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Authority Enforcement Flow (Phase 3)</w:t>
      </w:r>
    </w:p>
    <w:p>
      <w:r>
        <w:t xml:space="preserve">This document defines the strict sequential logic for on-chain authority derivation and enforcement in the BBSNS backend. All middleware and relayer logic must adhere to this decision tree.</w:t>
      </w:r>
    </w:p>
    <w:p>
      <w:pPr>
        <w:pStyle w:val="Heading2"/>
      </w:pPr>
      <w:r>
        <w:t xml:space="preserve">1. Middleware Strategy: `requirePrivilege`</w:t>
      </w:r>
    </w:p>
    <w:p>
      <w:r>
        <w:t xml:space="preserve">Every privileged request must pass through this sequential evaluation: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graph TD
    A[Start: Request Received] --&gt; B{JWT Present &amp; Valid?}
    B -- NO --&gt; C[DENY: 401 Unauthorized]
    B -- YES --&gt; D[Extract: address, role, snapshotBlock, snapshotChainId, issuedAt]
    D --&gt; E{Privilege Declared?}
    E -- NO --&gt; F[STRICT DENY: 500 Middleware Configuration Error]
    E -- YES --&gt; G[Identify: minRole, risk]
    G --&gt; H{ChainID Match: currentChainId == snapshotChainId?}
    H -- NO --&gt; I[DENY: 426 Upgrade Required - Incorrect Network Context]
    H -- YES --&gt; J{RPC Available?}
    J -- YES --&gt; K{currentBlock &gt;= snapshotBlock?}
    K -- NO --&gt; L[DENY: 426 Upgrade Required - Backward Block Drift/Reorg]
    K -- YES --&gt; M{Risk Level?}
    J -- NO --&gt; N{Risk Level?}
    N -- RISK_HIGH --&gt; O[STRICT DENY: 503 RPC Down - Mutation Blocker]
    N -- RISK_LOW --&gt; P{JWT Age &lt; 30m?}
    P -- YES --&gt; Q[ALLOW: Read-only Grace Period]
    P -- NO --&gt; R[DENY: 503 RPC Down - Authority Stale]
    M -- RISK_HIGH --&gt; S[MANDATORY LIVE CHAIN CHECK]
    M -- RISK_LOW --&gt; T{JWT Age &lt; 15m?}
    S --&gt; U[Call: getUserRole &amp; isBanned]
    U --&gt; V{isBanned == TRUE?}
    V -- YES --&gt; W[DENY: 403 Forbidden - Account Banned]
    V -- NO --&gt; X{liveRole &gt;= minRole?}
    X -- NO --&gt; Y[DENY: 403 Forbidden - Authority Insufficient]
    X -- YES --&gt; Z[ALLOW &amp; Set req.actor]
    T -- YES --&gt; AA[ALLOW: Verified via JWT Cache]
    T -- NO --&gt; S
    subgraph RISK_HIGH_Logic
    S
    U
    V
    W
    X
    Y
    Z
    end</w:t>
      </w:r>
    </w:p>
    <w:p>
      <w:pPr>
        <w:pStyle w:val="Heading2"/>
      </w:pPr>
      <w:r>
        <w:t xml:space="preserve">2. Relayer Submission: Pre-Flight Protection</w:t>
      </w:r>
    </w:p>
    <w:p>
      <w:r>
        <w:t xml:space="preserve">Before any meta-transaction is submitted to the gas-consuming relayer, the following checks MUST execute as a consolidated "Pre-Flight":</w:t>
      </w:r>
    </w:p>
    <w:p>
      <w:pPr>
        <w:pStyle w:val="ListParagraph"/>
        <w:numPr>
          <w:ilvl w:val="0"/>
          <w:numId w:val="1"/>
        </w:numPr>
      </w:pPr>
      <w:r>
        <w:t xml:space="preserve">**Identity Recovery:** Extract `signerAddress` from EIP-712 payload.</w:t>
      </w:r>
    </w:p>
    <w:p>
      <w:pPr>
        <w:pStyle w:val="ListParagraph"/>
        <w:numPr>
          <w:ilvl w:val="0"/>
          <w:numId w:val="1"/>
        </w:numPr>
      </w:pPr>
      <w:r>
        <w:t xml:space="preserve">**Live Status Check:**
-   `notaryRegistry.isBanned(signerAddress)` -&gt; MUST be `FALSE`.
-   `notaryRegistry.isNotary(signerAddress)` -&gt; MUST be `TRUE` (Inclusive of Admin).</w:t>
      </w:r>
    </w:p>
    <w:p>
      <w:pPr>
        <w:pStyle w:val="ListParagraph"/>
        <w:numPr>
          <w:ilvl w:val="0"/>
          <w:numId w:val="1"/>
        </w:numPr>
      </w:pPr>
      <w:r>
        <w:t xml:space="preserve">**Live State Check:**
-   `documentRegistry.nonces(signerAddress)` -&gt; MUST match `payload.nonce`.</w:t>
      </w:r>
    </w:p>
    <w:p>
      <w:pPr>
        <w:pStyle w:val="ListParagraph"/>
        <w:numPr>
          <w:ilvl w:val="0"/>
          <w:numId w:val="1"/>
        </w:numPr>
      </w:pPr>
      <w:r>
        <w:t xml:space="preserve">**Network Check:** Assert `process.env.CHAIN_ID` matches current RPC.</w:t>
      </w:r>
    </w:p>
    <w:p>
      <w:pPr>
        <w:pStyle w:val="ListParagraph"/>
        <w:numPr>
          <w:ilvl w:val="0"/>
          <w:numId w:val="1"/>
        </w:numPr>
      </w:pPr>
      <w:r>
        <w:t xml:space="preserve">**Action:** If all pass, proceed to gas submission. Else, **DENY**.</w:t>
      </w:r>
    </w:p>
    <w:p>
      <w:pPr>
        <w:pStyle w:val="Heading2"/>
      </w:pPr>
      <w:r>
        <w:t xml:space="preserve">3. Governance Philosophy &amp; Risk Awareness</w:t>
      </w:r>
    </w:p>
    <w:p>
      <w:r>
        <w:rPr>
          <w:i/>
          <w:iCs/>
        </w:rPr>
        <w:t xml:space="preserve">[!IMPORTANT]
**Inclusive Authority Model:**  
The system implements the "Supervisory Notary" model where `ADMIN` inherits `NOTARY` permissions. This enables operational recovery but deliberately expands the blast radius of governance collusion.</w:t>
      </w:r>
    </w:p>
    <w:p>
      <w:r>
        <w:rPr>
          <w:i/>
          <w:iCs/>
        </w:rPr>
        <w:t xml:space="preserve">[!WARNING]
**Collusion Threshold:**  
This architecture protects the protocol against **Backend Database Compromise** and **Relayer Key Compromise**. It does **NOT** protect against a malicious MultiSig majority (e.g., 2-of-3 Admins colluding).</w:t>
      </w:r>
    </w:p>
    <w:p>
      <w:pPr>
        <w:pStyle w:val="Heading2"/>
      </w:pPr>
      <w:r>
        <w:t xml:space="preserve">4. Enforcement Constraints</w:t>
      </w:r>
    </w:p>
    <w:p>
      <w:pPr>
        <w:pStyle w:val="ListParagraph"/>
        <w:numPr>
          <w:ilvl w:val="0"/>
          <w:numId w:val="1"/>
        </w:numPr>
      </w:pPr>
      <w:r>
        <w:t xml:space="preserve">**Zero Exceptions for RISK_HIGH:** Mutating routes (Approve, Promote, Ban, Relayer Update) **bypass TTL logic entirely**. Every mutation is a live-chain verification.</w:t>
      </w:r>
    </w:p>
    <w:p>
      <w:pPr>
        <w:pStyle w:val="ListParagraph"/>
        <w:numPr>
          <w:ilvl w:val="0"/>
          <w:numId w:val="1"/>
        </w:numPr>
      </w:pPr>
      <w:r>
        <w:t xml:space="preserve">**Chain ID Authority:** `snapshotChainId` is validated against the **server-configured** `process.env.CHAIN_ID`. The server MUST crash at startup if the provider's Chain ID does not match this value.</w:t>
      </w:r>
    </w:p>
    <w:p>
      <w:pPr>
        <w:pStyle w:val="ListParagraph"/>
        <w:numPr>
          <w:ilvl w:val="0"/>
          <w:numId w:val="1"/>
        </w:numPr>
      </w:pPr>
      <w:r>
        <w:t xml:space="preserve">**Block Sanity Boundaries:** Middleware enforces `snapshotBlock` is within a valid session window:
-   `Future`: `snapshotBlock &lt;= currentBlock + 10`
-   `Age`: `currentBlock - snapshotBlock &lt;= 43200` (24h window)</w:t>
      </w:r>
    </w:p>
    <w:p>
      <w:pPr>
        <w:pStyle w:val="ListParagraph"/>
        <w:numPr>
          <w:ilvl w:val="0"/>
          <w:numId w:val="1"/>
        </w:numPr>
      </w:pPr>
      <w:r>
        <w:t xml:space="preserve">**JWT Role Usage:** `JWT.role` is NEVER authoritative for `RISK_HIGH`. It is strictly informational for read-only acceleration.</w:t>
      </w:r>
    </w:p>
    <w:p>
      <w:pPr>
        <w:pStyle w:val="ListParagraph"/>
        <w:numPr>
          <w:ilvl w:val="0"/>
          <w:numId w:val="1"/>
        </w:numPr>
      </w:pPr>
      <w:r>
        <w:t xml:space="preserve">**Mandatory Capability:** Routes MUST declare privilege level. The server MUST audit route registration at startup and fail if any route is unprotected.</w:t>
      </w:r>
    </w:p>
    <w:p>
      <w:pPr>
        <w:pStyle w:val="ListParagraph"/>
        <w:numPr>
          <w:ilvl w:val="0"/>
          <w:numId w:val="1"/>
        </w:numPr>
      </w:pPr>
      <w:r>
        <w:t xml:space="preserve">**DB De-Authoritization:** Authorization logic MUST strictly use `req.actor` populated from chain context.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2026-02-21T08:29:44.189Z</dcterms:created>
  <dcterms:modified xsi:type="dcterms:W3CDTF">2026-02-21T08:29:44.203Z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