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90CE" w14:textId="77777777" w:rsidR="00226AEE" w:rsidRPr="00511363" w:rsidRDefault="00226AEE" w:rsidP="008553E5">
      <w:pPr>
        <w:pStyle w:val="Title"/>
        <w:rPr>
          <w:rFonts w:asciiTheme="minorHAnsi" w:hAnsiTheme="minorHAnsi"/>
          <w:color w:val="000000" w:themeColor="text1"/>
          <w:sz w:val="24"/>
          <w:szCs w:val="24"/>
        </w:rPr>
      </w:pPr>
      <w:bookmarkStart w:id="0" w:name="_iumt9kvsad8o" w:colFirst="0" w:colLast="0"/>
      <w:bookmarkEnd w:id="0"/>
    </w:p>
    <w:p w14:paraId="2A17FB98" w14:textId="563E1C3D" w:rsidR="00044404" w:rsidRPr="00511363" w:rsidRDefault="00044404" w:rsidP="006E27B3">
      <w:pPr>
        <w:rPr>
          <w:rFonts w:asciiTheme="minorHAnsi" w:hAnsiTheme="minorHAnsi"/>
          <w:color w:val="000000" w:themeColor="text1"/>
        </w:rPr>
      </w:pPr>
    </w:p>
    <w:p w14:paraId="54E22292" w14:textId="02551E2C" w:rsidR="00044404" w:rsidRPr="00511363" w:rsidRDefault="00044404" w:rsidP="006E27B3">
      <w:pPr>
        <w:rPr>
          <w:rFonts w:asciiTheme="minorHAnsi" w:hAnsiTheme="minorHAnsi"/>
          <w:color w:val="000000" w:themeColor="text1"/>
        </w:rPr>
      </w:pPr>
    </w:p>
    <w:p w14:paraId="7D0F31D4" w14:textId="508E9AA0" w:rsidR="00145872" w:rsidRPr="00511363" w:rsidRDefault="00145872" w:rsidP="006E27B3">
      <w:pPr>
        <w:rPr>
          <w:rFonts w:asciiTheme="minorHAnsi" w:hAnsiTheme="minorHAnsi"/>
          <w:color w:val="000000" w:themeColor="text1"/>
        </w:rPr>
      </w:pPr>
      <w:r w:rsidRPr="00511363">
        <w:rPr>
          <w:rFonts w:asciiTheme="minorHAnsi" w:hAnsiTheme="minorHAnsi"/>
          <w:color w:val="000000" w:themeColor="text1"/>
        </w:rPr>
        <w:t xml:space="preserve">In this section, we used Absolute Binding Free Energy (AB-FEP+) calculations to enrich virtual screening results. For that we generated custom force field parameters and set up </w:t>
      </w:r>
      <w:r w:rsidR="00FD72BD">
        <w:rPr>
          <w:rFonts w:asciiTheme="minorHAnsi" w:hAnsiTheme="minorHAnsi"/>
          <w:color w:val="000000" w:themeColor="text1"/>
        </w:rPr>
        <w:t>to</w:t>
      </w:r>
      <w:r w:rsidRPr="00511363">
        <w:rPr>
          <w:rFonts w:asciiTheme="minorHAnsi" w:hAnsiTheme="minorHAnsi"/>
          <w:color w:val="000000" w:themeColor="text1"/>
        </w:rPr>
        <w:t xml:space="preserve"> examine AB-FEP+ results of our chosen SBVS and LBVS ligands to enrich the </w:t>
      </w:r>
      <w:proofErr w:type="spellStart"/>
      <w:r w:rsidRPr="00511363">
        <w:rPr>
          <w:rFonts w:asciiTheme="minorHAnsi" w:hAnsiTheme="minorHAnsi"/>
          <w:color w:val="000000" w:themeColor="text1"/>
        </w:rPr>
        <w:t>AmpC</w:t>
      </w:r>
      <w:proofErr w:type="spellEnd"/>
      <w:r w:rsidRPr="00511363">
        <w:rPr>
          <w:rFonts w:asciiTheme="minorHAnsi" w:hAnsiTheme="minorHAnsi"/>
          <w:color w:val="000000" w:themeColor="text1"/>
        </w:rPr>
        <w:t xml:space="preserve"> Case Study virtual screening results.</w:t>
      </w:r>
      <w:r w:rsidR="00AB0F52" w:rsidRPr="00511363">
        <w:rPr>
          <w:rFonts w:asciiTheme="minorHAnsi" w:hAnsiTheme="minorHAnsi"/>
          <w:color w:val="000000" w:themeColor="text1"/>
        </w:rPr>
        <w:t xml:space="preserve"> </w:t>
      </w:r>
      <w:r w:rsidRPr="00511363">
        <w:rPr>
          <w:rFonts w:asciiTheme="minorHAnsi" w:hAnsiTheme="minorHAnsi"/>
          <w:color w:val="000000" w:themeColor="text1"/>
        </w:rPr>
        <w:t xml:space="preserve">Our SBVS and LBVS ligand libraries were profiled, filtered, prepared before we conduct anything further. </w:t>
      </w:r>
      <w:r w:rsidR="000A0898" w:rsidRPr="00511363">
        <w:rPr>
          <w:rFonts w:asciiTheme="minorHAnsi" w:hAnsiTheme="minorHAnsi"/>
          <w:color w:val="000000" w:themeColor="text1"/>
        </w:rPr>
        <w:t xml:space="preserve">But from module </w:t>
      </w:r>
      <w:r w:rsidR="00380E34" w:rsidRPr="00511363">
        <w:rPr>
          <w:rFonts w:asciiTheme="minorHAnsi" w:hAnsiTheme="minorHAnsi"/>
          <w:color w:val="000000" w:themeColor="text1"/>
        </w:rPr>
        <w:t>3</w:t>
      </w:r>
      <w:r w:rsidR="000A0898" w:rsidRPr="00511363">
        <w:rPr>
          <w:rFonts w:asciiTheme="minorHAnsi" w:hAnsiTheme="minorHAnsi"/>
          <w:color w:val="000000" w:themeColor="text1"/>
        </w:rPr>
        <w:t xml:space="preserve"> </w:t>
      </w:r>
      <w:r w:rsidR="00380E34" w:rsidRPr="00511363">
        <w:rPr>
          <w:rFonts w:asciiTheme="minorHAnsi" w:hAnsiTheme="minorHAnsi"/>
          <w:color w:val="000000" w:themeColor="text1"/>
        </w:rPr>
        <w:t xml:space="preserve">to </w:t>
      </w:r>
      <w:r w:rsidR="000A0898" w:rsidRPr="00511363">
        <w:rPr>
          <w:rFonts w:asciiTheme="minorHAnsi" w:hAnsiTheme="minorHAnsi"/>
          <w:color w:val="000000" w:themeColor="text1"/>
        </w:rPr>
        <w:t xml:space="preserve">module 6 we have learned how to </w:t>
      </w:r>
      <w:r w:rsidR="00AB0F52" w:rsidRPr="00511363">
        <w:rPr>
          <w:rFonts w:asciiTheme="minorHAnsi" w:hAnsiTheme="minorHAnsi"/>
          <w:color w:val="000000" w:themeColor="text1"/>
        </w:rPr>
        <w:t xml:space="preserve">validate target and </w:t>
      </w:r>
      <w:r w:rsidR="00AB45B8" w:rsidRPr="00511363">
        <w:rPr>
          <w:rFonts w:asciiTheme="minorHAnsi" w:hAnsiTheme="minorHAnsi"/>
          <w:color w:val="000000" w:themeColor="text1"/>
        </w:rPr>
        <w:t xml:space="preserve">screen and </w:t>
      </w:r>
      <w:r w:rsidR="00AB0F52" w:rsidRPr="00511363">
        <w:rPr>
          <w:rFonts w:asciiTheme="minorHAnsi" w:hAnsiTheme="minorHAnsi"/>
          <w:color w:val="000000" w:themeColor="text1"/>
        </w:rPr>
        <w:t>prepare library of ligands by structure-based virtual screening and ligand-based virtual screening</w:t>
      </w:r>
      <w:r w:rsidR="000A0898" w:rsidRPr="00511363">
        <w:rPr>
          <w:rFonts w:asciiTheme="minorHAnsi" w:hAnsiTheme="minorHAnsi"/>
          <w:color w:val="000000" w:themeColor="text1"/>
        </w:rPr>
        <w:t>. In the following we will mention the outline of the process:</w:t>
      </w:r>
    </w:p>
    <w:p w14:paraId="1CB8E8DB" w14:textId="77777777" w:rsidR="00CA169F" w:rsidRPr="00511363" w:rsidRDefault="00CA169F" w:rsidP="006E27B3">
      <w:pPr>
        <w:rPr>
          <w:rFonts w:asciiTheme="minorHAnsi" w:hAnsiTheme="minorHAnsi"/>
          <w:color w:val="000000" w:themeColor="text1"/>
        </w:rPr>
      </w:pPr>
    </w:p>
    <w:p w14:paraId="35E1CA68" w14:textId="42DF250D" w:rsidR="00511363" w:rsidRPr="00511363" w:rsidRDefault="000A0898" w:rsidP="00511363">
      <w:pPr>
        <w:rPr>
          <w:rFonts w:asciiTheme="minorHAnsi" w:hAnsiTheme="minorHAnsi"/>
          <w:color w:val="000000" w:themeColor="text1"/>
        </w:rPr>
      </w:pPr>
      <w:r w:rsidRPr="00511363">
        <w:rPr>
          <w:rFonts w:asciiTheme="minorHAnsi" w:hAnsiTheme="minorHAnsi"/>
          <w:color w:val="000000" w:themeColor="text1"/>
        </w:rPr>
        <w:t xml:space="preserve">From </w:t>
      </w:r>
      <w:r w:rsidR="00CA169F" w:rsidRPr="00511363">
        <w:rPr>
          <w:rFonts w:asciiTheme="minorHAnsi" w:hAnsiTheme="minorHAnsi"/>
          <w:color w:val="000000" w:themeColor="text1"/>
        </w:rPr>
        <w:t xml:space="preserve">work of </w:t>
      </w:r>
      <w:proofErr w:type="spellStart"/>
      <w:r w:rsidR="00CA169F" w:rsidRPr="00511363">
        <w:rPr>
          <w:rFonts w:asciiTheme="minorHAnsi" w:hAnsiTheme="minorHAnsi"/>
          <w:color w:val="000000" w:themeColor="text1"/>
        </w:rPr>
        <w:t>Scoichet</w:t>
      </w:r>
      <w:proofErr w:type="spellEnd"/>
      <w:r w:rsidR="00CA169F" w:rsidRPr="00511363">
        <w:rPr>
          <w:rFonts w:asciiTheme="minorHAnsi" w:hAnsiTheme="minorHAnsi"/>
          <w:color w:val="000000" w:themeColor="text1"/>
        </w:rPr>
        <w:t xml:space="preserve"> and coworkers</w:t>
      </w:r>
      <w:r w:rsidR="00511363" w:rsidRPr="00511363">
        <w:rPr>
          <w:rFonts w:asciiTheme="minorHAnsi" w:hAnsiTheme="minorHAnsi"/>
          <w:color w:val="000000" w:themeColor="text1"/>
        </w:rPr>
        <w:t xml:space="preserve"> (</w:t>
      </w:r>
      <w:r w:rsidR="00511363" w:rsidRPr="00511363">
        <w:rPr>
          <w:rFonts w:asciiTheme="minorHAnsi" w:hAnsiTheme="minorHAnsi" w:cs="Arial"/>
          <w:i/>
          <w:iCs/>
          <w:color w:val="222222"/>
        </w:rPr>
        <w:t>Structure</w:t>
      </w:r>
      <w:r w:rsidR="00511363" w:rsidRPr="00511363">
        <w:rPr>
          <w:rStyle w:val="apple-converted-space"/>
          <w:rFonts w:asciiTheme="minorHAnsi" w:hAnsiTheme="minorHAnsi" w:cs="Arial"/>
          <w:color w:val="222222"/>
          <w:shd w:val="clear" w:color="auto" w:fill="FFFFFF"/>
        </w:rPr>
        <w:t> </w:t>
      </w:r>
      <w:r w:rsidR="00511363" w:rsidRPr="00511363">
        <w:rPr>
          <w:rFonts w:asciiTheme="minorHAnsi" w:hAnsiTheme="minorHAnsi" w:cs="Arial"/>
          <w:color w:val="222222"/>
          <w:shd w:val="clear" w:color="auto" w:fill="FFFFFF"/>
        </w:rPr>
        <w:t>10, no. 7 (2002): 1013-1023</w:t>
      </w:r>
      <w:r w:rsidR="00511363" w:rsidRPr="00511363">
        <w:rPr>
          <w:rFonts w:asciiTheme="minorHAnsi" w:hAnsiTheme="minorHAnsi"/>
          <w:color w:val="000000" w:themeColor="text1"/>
        </w:rPr>
        <w:t>)</w:t>
      </w:r>
      <w:r w:rsidR="00CA169F" w:rsidRPr="00511363">
        <w:rPr>
          <w:rFonts w:asciiTheme="minorHAnsi" w:hAnsiTheme="minorHAnsi"/>
          <w:color w:val="000000" w:themeColor="text1"/>
        </w:rPr>
        <w:t xml:space="preserve"> we know that </w:t>
      </w:r>
      <m:oMath>
        <m:r>
          <w:rPr>
            <w:rFonts w:ascii="Cambria Math" w:hAnsi="Cambria Math"/>
            <w:color w:val="000000" w:themeColor="text1"/>
          </w:rPr>
          <m:t>β-lactamases</m:t>
        </m:r>
      </m:oMath>
      <w:r w:rsidRPr="00511363">
        <w:rPr>
          <w:rFonts w:asciiTheme="minorHAnsi" w:hAnsiTheme="minorHAnsi"/>
          <w:color w:val="000000" w:themeColor="text1"/>
        </w:rPr>
        <w:t xml:space="preserve"> are the most </w:t>
      </w:r>
      <w:r w:rsidR="00CA169F" w:rsidRPr="00511363">
        <w:rPr>
          <w:rFonts w:asciiTheme="minorHAnsi" w:hAnsiTheme="minorHAnsi"/>
          <w:color w:val="000000" w:themeColor="text1"/>
        </w:rPr>
        <w:t xml:space="preserve">widespread resistance mechanisms to </w:t>
      </w:r>
      <m:oMath>
        <m:r>
          <w:rPr>
            <w:rFonts w:ascii="Cambria Math" w:hAnsi="Cambria Math"/>
            <w:color w:val="000000" w:themeColor="text1"/>
          </w:rPr>
          <m:t>β-lactam</m:t>
        </m:r>
      </m:oMath>
      <w:r w:rsidR="00CA169F" w:rsidRPr="00511363">
        <w:rPr>
          <w:rFonts w:asciiTheme="minorHAnsi" w:hAnsiTheme="minorHAnsi"/>
          <w:color w:val="000000" w:themeColor="text1"/>
        </w:rPr>
        <w:t xml:space="preserve"> drugs. They used a database of over 200000 compounds to validate their docking in the active site of </w:t>
      </w:r>
      <w:proofErr w:type="spellStart"/>
      <w:r w:rsidR="00CA169F" w:rsidRPr="00511363">
        <w:rPr>
          <w:rFonts w:asciiTheme="minorHAnsi" w:hAnsiTheme="minorHAnsi"/>
          <w:color w:val="000000" w:themeColor="text1"/>
        </w:rPr>
        <w:t>AmpC</w:t>
      </w:r>
      <w:proofErr w:type="spellEnd"/>
      <w:r w:rsidR="00CA169F" w:rsidRPr="00511363">
        <w:rPr>
          <w:rFonts w:asciiTheme="minorHAnsi" w:hAnsiTheme="minorHAnsi"/>
          <w:color w:val="000000" w:themeColor="text1"/>
        </w:rPr>
        <w:t xml:space="preserve">  </w:t>
      </w:r>
      <m:oMath>
        <m:r>
          <w:rPr>
            <w:rFonts w:ascii="Cambria Math" w:hAnsi="Cambria Math"/>
            <w:color w:val="000000" w:themeColor="text1"/>
          </w:rPr>
          <m:t>β-lactamase</m:t>
        </m:r>
      </m:oMath>
      <w:r w:rsidR="00CA169F" w:rsidRPr="00511363">
        <w:rPr>
          <w:rFonts w:asciiTheme="minorHAnsi" w:hAnsiTheme="minorHAnsi"/>
          <w:color w:val="000000" w:themeColor="text1"/>
        </w:rPr>
        <w:t xml:space="preserve"> to identify potential inhibitors. Among them 56 were tested. Three had K</w:t>
      </w:r>
      <w:r w:rsidR="00CA169F" w:rsidRPr="00511363">
        <w:rPr>
          <w:rFonts w:asciiTheme="minorHAnsi" w:hAnsiTheme="minorHAnsi"/>
          <w:color w:val="000000" w:themeColor="text1"/>
          <w:vertAlign w:val="subscript"/>
        </w:rPr>
        <w:t>i</w:t>
      </w:r>
      <w:r w:rsidR="00CA169F" w:rsidRPr="00511363">
        <w:rPr>
          <w:rFonts w:asciiTheme="minorHAnsi" w:hAnsiTheme="minorHAnsi"/>
          <w:color w:val="000000" w:themeColor="text1"/>
        </w:rPr>
        <w:t xml:space="preserve"> values of 650 </w:t>
      </w:r>
      <m:oMath>
        <m:r>
          <w:rPr>
            <w:rFonts w:ascii="Cambria Math" w:hAnsi="Cambria Math"/>
            <w:color w:val="000000" w:themeColor="text1"/>
          </w:rPr>
          <m:t>μ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M</m:t>
        </m:r>
      </m:oMath>
      <w:r w:rsidR="00CA169F" w:rsidRPr="00511363">
        <w:rPr>
          <w:rFonts w:asciiTheme="minorHAnsi" w:hAnsiTheme="minorHAnsi"/>
          <w:color w:val="000000" w:themeColor="text1"/>
        </w:rPr>
        <w:t xml:space="preserve"> or better. The best of these, STC (3-[(4-</w:t>
      </w:r>
      <w:proofErr w:type="gramStart"/>
      <w:r w:rsidR="00CA169F" w:rsidRPr="00511363">
        <w:rPr>
          <w:rFonts w:asciiTheme="minorHAnsi" w:hAnsiTheme="minorHAnsi"/>
          <w:color w:val="000000" w:themeColor="text1"/>
        </w:rPr>
        <w:t>chloroanilino)sulfonyl</w:t>
      </w:r>
      <w:proofErr w:type="gramEnd"/>
      <w:r w:rsidR="00CA169F" w:rsidRPr="00511363">
        <w:rPr>
          <w:rFonts w:asciiTheme="minorHAnsi" w:hAnsiTheme="minorHAnsi"/>
          <w:color w:val="000000" w:themeColor="text1"/>
        </w:rPr>
        <w:t>]thiophene-2-carboxylic acid), was a competitive noncovalent inhibitor (K</w:t>
      </w:r>
      <w:r w:rsidR="00CA169F" w:rsidRPr="00511363">
        <w:rPr>
          <w:rFonts w:asciiTheme="minorHAnsi" w:hAnsiTheme="minorHAnsi"/>
          <w:color w:val="000000" w:themeColor="text1"/>
          <w:vertAlign w:val="subscript"/>
        </w:rPr>
        <w:t>i</w:t>
      </w:r>
      <w:r w:rsidR="00CA169F" w:rsidRPr="00511363">
        <w:rPr>
          <w:rFonts w:asciiTheme="minorHAnsi" w:hAnsiTheme="minorHAnsi"/>
          <w:color w:val="000000" w:themeColor="text1"/>
        </w:rPr>
        <w:t xml:space="preserve"> = 26 </w:t>
      </w:r>
      <w:proofErr w:type="spellStart"/>
      <w:r w:rsidR="00CA169F" w:rsidRPr="00511363">
        <w:rPr>
          <w:rFonts w:asciiTheme="minorHAnsi" w:hAnsiTheme="minorHAnsi"/>
          <w:color w:val="000000" w:themeColor="text1"/>
        </w:rPr>
        <w:t>μM</w:t>
      </w:r>
      <w:proofErr w:type="spellEnd"/>
      <w:r w:rsidR="00CA169F" w:rsidRPr="00511363">
        <w:rPr>
          <w:rFonts w:asciiTheme="minorHAnsi" w:hAnsiTheme="minorHAnsi"/>
          <w:color w:val="000000" w:themeColor="text1"/>
        </w:rPr>
        <w:t xml:space="preserve">), which also reversed resistance to β-lactams in bacteria expressing </w:t>
      </w:r>
      <w:proofErr w:type="spellStart"/>
      <w:r w:rsidR="00CA169F" w:rsidRPr="00511363">
        <w:rPr>
          <w:rFonts w:asciiTheme="minorHAnsi" w:hAnsiTheme="minorHAnsi"/>
          <w:color w:val="000000" w:themeColor="text1"/>
        </w:rPr>
        <w:t>AmpC</w:t>
      </w:r>
      <w:proofErr w:type="spellEnd"/>
      <w:r w:rsidR="00CA169F" w:rsidRPr="00511363">
        <w:rPr>
          <w:rFonts w:asciiTheme="minorHAnsi" w:hAnsiTheme="minorHAnsi"/>
          <w:color w:val="000000" w:themeColor="text1"/>
        </w:rPr>
        <w:t>. </w:t>
      </w:r>
      <w:r w:rsidR="00387C18" w:rsidRPr="00511363">
        <w:rPr>
          <w:rFonts w:asciiTheme="minorHAnsi" w:hAnsiTheme="minorHAnsi"/>
          <w:color w:val="000000" w:themeColor="text1"/>
        </w:rPr>
        <w:t xml:space="preserve">The structure of </w:t>
      </w:r>
      <w:proofErr w:type="spellStart"/>
      <w:r w:rsidR="00387C18" w:rsidRPr="00511363">
        <w:rPr>
          <w:rFonts w:asciiTheme="minorHAnsi" w:hAnsiTheme="minorHAnsi"/>
          <w:color w:val="000000" w:themeColor="text1"/>
        </w:rPr>
        <w:t>AmpC</w:t>
      </w:r>
      <w:proofErr w:type="spellEnd"/>
      <w:r w:rsidR="00387C18" w:rsidRPr="00511363">
        <w:rPr>
          <w:rFonts w:asciiTheme="minorHAnsi" w:hAnsiTheme="minorHAnsi"/>
          <w:color w:val="000000" w:themeColor="text1"/>
        </w:rPr>
        <w:t xml:space="preserve"> in complex with this compound was determined by X-ray crystallography to 1.94 Å and reveals that the inhibitor interacts with key active-site residues in sites targeted in the docking calculation. Indeed, the experimentally determined conformation of the inhibitor closely resembles the prediction. </w:t>
      </w:r>
      <w:r w:rsidR="00511363">
        <w:rPr>
          <w:rFonts w:asciiTheme="minorHAnsi" w:hAnsiTheme="minorHAnsi"/>
          <w:color w:val="000000" w:themeColor="text1"/>
        </w:rPr>
        <w:t xml:space="preserve">After that, </w:t>
      </w:r>
      <w:proofErr w:type="spellStart"/>
      <w:r w:rsidR="00511363" w:rsidRPr="00511363">
        <w:rPr>
          <w:rFonts w:asciiTheme="minorHAnsi" w:hAnsiTheme="minorHAnsi"/>
          <w:color w:val="000000" w:themeColor="text1"/>
        </w:rPr>
        <w:t>Lyu</w:t>
      </w:r>
      <w:proofErr w:type="spellEnd"/>
      <w:r w:rsidR="00511363" w:rsidRPr="00511363">
        <w:rPr>
          <w:rFonts w:asciiTheme="minorHAnsi" w:hAnsiTheme="minorHAnsi"/>
          <w:color w:val="000000" w:themeColor="text1"/>
        </w:rPr>
        <w:t xml:space="preserve"> et al. (Nature 2019, 566, 224-229) used structure-based docking to screen virtual libraries of 99 million molecules, 1 million clustered by scaffold. 51 top-ranking molecules with different scaffolds were selected for testing. </w:t>
      </w:r>
      <w:r w:rsidR="00511363">
        <w:rPr>
          <w:rFonts w:asciiTheme="minorHAnsi" w:hAnsiTheme="minorHAnsi"/>
          <w:color w:val="000000" w:themeColor="text1"/>
        </w:rPr>
        <w:t xml:space="preserve">44 compounds were successfully synthesized and tested; 5 of them inhibited </w:t>
      </w:r>
      <w:proofErr w:type="spellStart"/>
      <w:r w:rsidR="00511363">
        <w:rPr>
          <w:rFonts w:asciiTheme="minorHAnsi" w:hAnsiTheme="minorHAnsi"/>
          <w:color w:val="000000" w:themeColor="text1"/>
        </w:rPr>
        <w:t>AmpC</w:t>
      </w:r>
      <w:proofErr w:type="spellEnd"/>
      <w:r w:rsidR="00511363">
        <w:rPr>
          <w:rFonts w:asciiTheme="minorHAnsi" w:hAnsiTheme="minorHAnsi"/>
          <w:color w:val="000000" w:themeColor="text1"/>
        </w:rPr>
        <w:t xml:space="preserve">. </w:t>
      </w:r>
      <w:r w:rsidR="00511363" w:rsidRPr="00511363">
        <w:rPr>
          <w:rFonts w:asciiTheme="minorHAnsi" w:hAnsiTheme="minorHAnsi"/>
          <w:color w:val="000000" w:themeColor="text1"/>
        </w:rPr>
        <w:t xml:space="preserve"> </w:t>
      </w:r>
    </w:p>
    <w:p w14:paraId="51B2BDE1" w14:textId="512B4391" w:rsidR="00AA1C18" w:rsidRPr="00511363" w:rsidRDefault="00AA1C18" w:rsidP="00387C18">
      <w:pPr>
        <w:rPr>
          <w:rFonts w:asciiTheme="minorHAnsi" w:hAnsiTheme="minorHAnsi"/>
          <w:color w:val="000000" w:themeColor="text1"/>
        </w:rPr>
      </w:pPr>
    </w:p>
    <w:p w14:paraId="6C872654" w14:textId="0587C324" w:rsidR="00387C18" w:rsidRPr="00511363" w:rsidRDefault="00AA1C18" w:rsidP="00387C18">
      <w:pPr>
        <w:rPr>
          <w:rFonts w:asciiTheme="minorHAnsi" w:hAnsiTheme="minorHAnsi"/>
          <w:color w:val="000000" w:themeColor="text1"/>
        </w:rPr>
      </w:pPr>
      <w:r w:rsidRPr="00511363">
        <w:rPr>
          <w:rFonts w:asciiTheme="minorHAnsi" w:hAnsiTheme="minorHAnsi"/>
          <w:color w:val="000000" w:themeColor="text1"/>
        </w:rPr>
        <w:t>P</w:t>
      </w:r>
      <w:r w:rsidR="00387C18" w:rsidRPr="00511363">
        <w:rPr>
          <w:rFonts w:asciiTheme="minorHAnsi" w:hAnsiTheme="minorHAnsi"/>
          <w:color w:val="000000" w:themeColor="text1"/>
        </w:rPr>
        <w:t>rotein 1L2</w:t>
      </w:r>
      <w:proofErr w:type="gramStart"/>
      <w:r w:rsidR="00387C18" w:rsidRPr="00511363">
        <w:rPr>
          <w:rFonts w:asciiTheme="minorHAnsi" w:hAnsiTheme="minorHAnsi"/>
          <w:color w:val="000000" w:themeColor="text1"/>
        </w:rPr>
        <w:t>S</w:t>
      </w:r>
      <w:r w:rsidR="00BD21F7" w:rsidRPr="00511363">
        <w:rPr>
          <w:rFonts w:asciiTheme="minorHAnsi" w:hAnsiTheme="minorHAnsi"/>
          <w:color w:val="000000" w:themeColor="text1"/>
        </w:rPr>
        <w:t>(</w:t>
      </w:r>
      <w:proofErr w:type="gramEnd"/>
      <w:r w:rsidR="00BD21F7" w:rsidRPr="00511363">
        <w:rPr>
          <w:rFonts w:asciiTheme="minorHAnsi" w:hAnsiTheme="minorHAnsi"/>
          <w:color w:val="000000" w:themeColor="text1"/>
        </w:rPr>
        <w:t>Chain A and Chain B)</w:t>
      </w:r>
      <w:r w:rsidR="00387C18" w:rsidRPr="00511363">
        <w:rPr>
          <w:rFonts w:asciiTheme="minorHAnsi" w:hAnsiTheme="minorHAnsi"/>
          <w:color w:val="000000" w:themeColor="text1"/>
        </w:rPr>
        <w:t xml:space="preserve"> comes with co-crystalized ligand or inhibitor, STC. Before docking and AB-FEP+, we prepared and validated the target and since chain A apparently has the active site to bind ligand we will </w:t>
      </w:r>
      <w:r w:rsidR="00AB45B8" w:rsidRPr="00511363">
        <w:rPr>
          <w:rFonts w:asciiTheme="minorHAnsi" w:hAnsiTheme="minorHAnsi"/>
          <w:color w:val="000000" w:themeColor="text1"/>
        </w:rPr>
        <w:t xml:space="preserve">use </w:t>
      </w:r>
      <w:r w:rsidR="00387C18" w:rsidRPr="00511363">
        <w:rPr>
          <w:rFonts w:asciiTheme="minorHAnsi" w:hAnsiTheme="minorHAnsi"/>
          <w:color w:val="000000" w:themeColor="text1"/>
        </w:rPr>
        <w:t>only chain A</w:t>
      </w:r>
      <w:r w:rsidR="00AB45B8" w:rsidRPr="00511363">
        <w:rPr>
          <w:rFonts w:asciiTheme="minorHAnsi" w:hAnsiTheme="minorHAnsi"/>
          <w:color w:val="000000" w:themeColor="text1"/>
        </w:rPr>
        <w:t xml:space="preserve"> to analyze AB-FEP+</w:t>
      </w:r>
      <w:r w:rsidR="00387C18" w:rsidRPr="00511363">
        <w:rPr>
          <w:rFonts w:asciiTheme="minorHAnsi" w:hAnsiTheme="minorHAnsi"/>
          <w:color w:val="000000" w:themeColor="text1"/>
        </w:rPr>
        <w:t xml:space="preserve">.  </w:t>
      </w:r>
      <w:r w:rsidR="00721496" w:rsidRPr="00511363">
        <w:rPr>
          <w:rFonts w:asciiTheme="minorHAnsi" w:hAnsiTheme="minorHAnsi"/>
          <w:color w:val="000000" w:themeColor="text1"/>
        </w:rPr>
        <w:t xml:space="preserve">From the sitemap analysis it appears that, evaluated active site and identified potential site 1 coincide with position of cognate ligand in Chain A. </w:t>
      </w:r>
      <w:proofErr w:type="spellStart"/>
      <w:r w:rsidR="00721496" w:rsidRPr="00511363">
        <w:rPr>
          <w:rFonts w:asciiTheme="minorHAnsi" w:hAnsiTheme="minorHAnsi"/>
          <w:color w:val="000000" w:themeColor="text1"/>
        </w:rPr>
        <w:t>Watermap</w:t>
      </w:r>
      <w:proofErr w:type="spellEnd"/>
      <w:r w:rsidR="00721496" w:rsidRPr="00511363">
        <w:rPr>
          <w:rFonts w:asciiTheme="minorHAnsi" w:hAnsiTheme="minorHAnsi"/>
          <w:color w:val="000000" w:themeColor="text1"/>
        </w:rPr>
        <w:t xml:space="preserve"> analysis reveals that no water molecules with free energy &gt; 4Kcal/</w:t>
      </w:r>
      <w:proofErr w:type="spellStart"/>
      <w:r w:rsidR="00721496" w:rsidRPr="00511363">
        <w:rPr>
          <w:rFonts w:asciiTheme="minorHAnsi" w:hAnsiTheme="minorHAnsi"/>
          <w:color w:val="000000" w:themeColor="text1"/>
        </w:rPr>
        <w:t>mol</w:t>
      </w:r>
      <w:proofErr w:type="spellEnd"/>
      <w:r w:rsidR="00721496" w:rsidRPr="00511363">
        <w:rPr>
          <w:rFonts w:asciiTheme="minorHAnsi" w:hAnsiTheme="minorHAnsi"/>
          <w:color w:val="000000" w:themeColor="text1"/>
        </w:rPr>
        <w:t xml:space="preserve"> </w:t>
      </w:r>
      <w:r w:rsidR="007000A0" w:rsidRPr="00511363">
        <w:rPr>
          <w:rFonts w:asciiTheme="minorHAnsi" w:hAnsiTheme="minorHAnsi"/>
          <w:color w:val="000000" w:themeColor="text1"/>
        </w:rPr>
        <w:t xml:space="preserve">get displaced from the binding pocket. </w:t>
      </w:r>
    </w:p>
    <w:p w14:paraId="4455FBD8" w14:textId="31AB570D" w:rsidR="00AA1C18" w:rsidRPr="00511363" w:rsidRDefault="00AA1C18" w:rsidP="00387C18">
      <w:pPr>
        <w:rPr>
          <w:rFonts w:asciiTheme="minorHAnsi" w:hAnsiTheme="minorHAnsi"/>
          <w:color w:val="000000" w:themeColor="text1"/>
        </w:rPr>
      </w:pPr>
    </w:p>
    <w:p w14:paraId="2D1009C6" w14:textId="4E62BF48" w:rsidR="00F15917" w:rsidRDefault="00380E34" w:rsidP="00CA169F">
      <w:pPr>
        <w:rPr>
          <w:rFonts w:asciiTheme="minorHAnsi" w:hAnsiTheme="minorHAnsi"/>
          <w:color w:val="000000" w:themeColor="text1"/>
        </w:rPr>
      </w:pPr>
      <w:r w:rsidRPr="00511363">
        <w:rPr>
          <w:rFonts w:asciiTheme="minorHAnsi" w:hAnsiTheme="minorHAnsi"/>
          <w:color w:val="000000" w:themeColor="text1"/>
        </w:rPr>
        <w:t>Then</w:t>
      </w:r>
      <w:r w:rsidR="00394F16" w:rsidRPr="00511363">
        <w:rPr>
          <w:rFonts w:asciiTheme="minorHAnsi" w:hAnsiTheme="minorHAnsi"/>
          <w:color w:val="000000" w:themeColor="text1"/>
        </w:rPr>
        <w:t xml:space="preserve"> ligand </w:t>
      </w:r>
      <w:r w:rsidRPr="00511363">
        <w:rPr>
          <w:rFonts w:asciiTheme="minorHAnsi" w:hAnsiTheme="minorHAnsi"/>
          <w:color w:val="000000" w:themeColor="text1"/>
        </w:rPr>
        <w:t>librar</w:t>
      </w:r>
      <w:r w:rsidR="00394F16" w:rsidRPr="00511363">
        <w:rPr>
          <w:rFonts w:asciiTheme="minorHAnsi" w:hAnsiTheme="minorHAnsi"/>
          <w:color w:val="000000" w:themeColor="text1"/>
        </w:rPr>
        <w:t xml:space="preserve">ies were prepared, some of which contain compounds that are known </w:t>
      </w:r>
      <w:proofErr w:type="spellStart"/>
      <w:r w:rsidR="00394F16" w:rsidRPr="00511363">
        <w:rPr>
          <w:rFonts w:asciiTheme="minorHAnsi" w:hAnsiTheme="minorHAnsi"/>
          <w:color w:val="000000" w:themeColor="text1"/>
        </w:rPr>
        <w:t>AmpC</w:t>
      </w:r>
      <w:proofErr w:type="spellEnd"/>
      <w:r w:rsidR="00394F16" w:rsidRPr="00511363">
        <w:rPr>
          <w:rFonts w:asciiTheme="minorHAnsi" w:hAnsiTheme="minorHAnsi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β-lactamase</m:t>
        </m:r>
      </m:oMath>
      <w:r w:rsidR="00394F16" w:rsidRPr="00511363">
        <w:rPr>
          <w:rFonts w:asciiTheme="minorHAnsi" w:hAnsiTheme="minorHAnsi"/>
          <w:color w:val="000000" w:themeColor="text1"/>
        </w:rPr>
        <w:t xml:space="preserve">  inhibitors. To do that, AmpC </w:t>
      </w:r>
      <m:oMath>
        <m:r>
          <w:rPr>
            <w:rFonts w:ascii="Cambria Math" w:hAnsi="Cambria Math"/>
            <w:color w:val="000000" w:themeColor="text1"/>
          </w:rPr>
          <m:t>β-lactamase</m:t>
        </m:r>
      </m:oMath>
      <w:r w:rsidR="00394F16" w:rsidRPr="00511363">
        <w:rPr>
          <w:rFonts w:asciiTheme="minorHAnsi" w:hAnsiTheme="minorHAnsi"/>
          <w:color w:val="000000" w:themeColor="text1"/>
        </w:rPr>
        <w:t xml:space="preserve"> </w:t>
      </w:r>
      <w:r w:rsidR="00F15917">
        <w:rPr>
          <w:rFonts w:asciiTheme="minorHAnsi" w:hAnsiTheme="minorHAnsi"/>
          <w:color w:val="000000" w:themeColor="text1"/>
        </w:rPr>
        <w:t>DUD-E</w:t>
      </w:r>
      <w:r w:rsidR="00DD5886">
        <w:rPr>
          <w:rFonts w:asciiTheme="minorHAnsi" w:hAnsiTheme="minorHAnsi"/>
          <w:color w:val="000000" w:themeColor="text1"/>
        </w:rPr>
        <w:t xml:space="preserve"> </w:t>
      </w:r>
      <w:r w:rsidR="00394F16" w:rsidRPr="00511363">
        <w:rPr>
          <w:rFonts w:asciiTheme="minorHAnsi" w:hAnsiTheme="minorHAnsi"/>
          <w:color w:val="000000" w:themeColor="text1"/>
        </w:rPr>
        <w:t>library was profiled and filtered. This library contains a mixture of known actives and decoys and were used as part of the validation study to assess whether our target</w:t>
      </w:r>
      <w:r w:rsidR="00AB45B8" w:rsidRPr="00511363">
        <w:rPr>
          <w:rFonts w:asciiTheme="minorHAnsi" w:hAnsiTheme="minorHAnsi"/>
          <w:color w:val="000000" w:themeColor="text1"/>
        </w:rPr>
        <w:t>s (Chain A and Chain B)</w:t>
      </w:r>
      <w:r w:rsidR="00F15917">
        <w:rPr>
          <w:rFonts w:asciiTheme="minorHAnsi" w:hAnsiTheme="minorHAnsi"/>
          <w:color w:val="000000" w:themeColor="text1"/>
        </w:rPr>
        <w:t xml:space="preserve"> </w:t>
      </w:r>
      <w:r w:rsidR="00394F16" w:rsidRPr="00511363">
        <w:rPr>
          <w:rFonts w:asciiTheme="minorHAnsi" w:hAnsiTheme="minorHAnsi"/>
          <w:color w:val="000000" w:themeColor="text1"/>
        </w:rPr>
        <w:t xml:space="preserve">can identify known binders effectively. </w:t>
      </w:r>
      <w:r w:rsidR="004C7760" w:rsidRPr="00511363">
        <w:rPr>
          <w:rFonts w:asciiTheme="minorHAnsi" w:hAnsiTheme="minorHAnsi"/>
          <w:color w:val="000000" w:themeColor="text1"/>
        </w:rPr>
        <w:t xml:space="preserve">Then </w:t>
      </w:r>
      <w:proofErr w:type="spellStart"/>
      <w:r w:rsidR="004C7760" w:rsidRPr="00511363">
        <w:rPr>
          <w:rFonts w:asciiTheme="minorHAnsi" w:hAnsiTheme="minorHAnsi"/>
          <w:color w:val="000000" w:themeColor="text1"/>
        </w:rPr>
        <w:t>LigPrep</w:t>
      </w:r>
      <w:proofErr w:type="spellEnd"/>
      <w:r w:rsidR="004C7760" w:rsidRPr="00511363">
        <w:rPr>
          <w:rFonts w:asciiTheme="minorHAnsi" w:hAnsiTheme="minorHAnsi"/>
          <w:color w:val="000000" w:themeColor="text1"/>
        </w:rPr>
        <w:t xml:space="preserve"> used to prepare the DUD-E library and cognate ligand for a docking validation study. It is good practice to perform docking validation using known binders prior to running a structured-based virtual screen. </w:t>
      </w:r>
      <w:r w:rsidR="00266131" w:rsidRPr="00511363">
        <w:rPr>
          <w:rFonts w:asciiTheme="minorHAnsi" w:hAnsiTheme="minorHAnsi"/>
          <w:color w:val="000000" w:themeColor="text1"/>
        </w:rPr>
        <w:t xml:space="preserve"> Before </w:t>
      </w:r>
      <w:r w:rsidR="00AB45B8" w:rsidRPr="00511363">
        <w:rPr>
          <w:rFonts w:asciiTheme="minorHAnsi" w:hAnsiTheme="minorHAnsi"/>
          <w:color w:val="000000" w:themeColor="text1"/>
        </w:rPr>
        <w:t xml:space="preserve">conducting </w:t>
      </w:r>
      <w:r w:rsidR="00266131" w:rsidRPr="00511363">
        <w:rPr>
          <w:rFonts w:asciiTheme="minorHAnsi" w:hAnsiTheme="minorHAnsi"/>
          <w:color w:val="000000" w:themeColor="text1"/>
        </w:rPr>
        <w:t xml:space="preserve">docking with cognate ligands and </w:t>
      </w:r>
      <w:proofErr w:type="spellStart"/>
      <w:r w:rsidR="00266131" w:rsidRPr="00511363">
        <w:rPr>
          <w:rFonts w:asciiTheme="minorHAnsi" w:hAnsiTheme="minorHAnsi"/>
          <w:color w:val="000000" w:themeColor="text1"/>
        </w:rPr>
        <w:t>AmpC</w:t>
      </w:r>
      <w:proofErr w:type="spellEnd"/>
      <w:r w:rsidR="00266131" w:rsidRPr="00511363">
        <w:rPr>
          <w:rFonts w:asciiTheme="minorHAnsi" w:hAnsiTheme="minorHAnsi"/>
          <w:color w:val="000000" w:themeColor="text1"/>
        </w:rPr>
        <w:t xml:space="preserve"> DUD-E</w:t>
      </w:r>
      <w:r w:rsidR="004C7760" w:rsidRPr="00511363">
        <w:rPr>
          <w:rFonts w:asciiTheme="minorHAnsi" w:hAnsiTheme="minorHAnsi"/>
          <w:color w:val="000000" w:themeColor="text1"/>
        </w:rPr>
        <w:t xml:space="preserve"> </w:t>
      </w:r>
      <w:r w:rsidR="00266131" w:rsidRPr="00511363">
        <w:rPr>
          <w:rFonts w:asciiTheme="minorHAnsi" w:hAnsiTheme="minorHAnsi"/>
          <w:color w:val="000000" w:themeColor="text1"/>
        </w:rPr>
        <w:t>ligand</w:t>
      </w:r>
      <w:r w:rsidR="00AB45B8" w:rsidRPr="00511363">
        <w:rPr>
          <w:rFonts w:asciiTheme="minorHAnsi" w:hAnsiTheme="minorHAnsi"/>
          <w:color w:val="000000" w:themeColor="text1"/>
        </w:rPr>
        <w:t>s</w:t>
      </w:r>
      <w:r w:rsidR="00266131" w:rsidRPr="00511363">
        <w:rPr>
          <w:rFonts w:asciiTheme="minorHAnsi" w:hAnsiTheme="minorHAnsi"/>
          <w:color w:val="000000" w:themeColor="text1"/>
        </w:rPr>
        <w:t xml:space="preserve"> library, 4 receptor grids were prepared (</w:t>
      </w:r>
      <w:r w:rsidR="00691710" w:rsidRPr="00511363">
        <w:rPr>
          <w:rFonts w:asciiTheme="minorHAnsi" w:hAnsiTheme="minorHAnsi"/>
          <w:color w:val="000000" w:themeColor="text1"/>
        </w:rPr>
        <w:t>Chain A-dry-no-constraints, Chain A-constraints, Chain B-dry-no-constraints, Chain B-constraints</w:t>
      </w:r>
      <w:r w:rsidR="00266131" w:rsidRPr="00511363">
        <w:rPr>
          <w:rFonts w:asciiTheme="minorHAnsi" w:hAnsiTheme="minorHAnsi"/>
          <w:color w:val="000000" w:themeColor="text1"/>
        </w:rPr>
        <w:t xml:space="preserve">). </w:t>
      </w:r>
      <w:r w:rsidR="00184716">
        <w:rPr>
          <w:rFonts w:asciiTheme="minorHAnsi" w:hAnsiTheme="minorHAnsi"/>
          <w:color w:val="000000" w:themeColor="text1"/>
        </w:rPr>
        <w:t xml:space="preserve">We filtered DUD-E library to </w:t>
      </w:r>
      <w:r w:rsidR="00EB15BF">
        <w:rPr>
          <w:rFonts w:asciiTheme="minorHAnsi" w:hAnsiTheme="minorHAnsi"/>
          <w:color w:val="000000" w:themeColor="text1"/>
        </w:rPr>
        <w:t xml:space="preserve">2898 compounds library, and after preparation with </w:t>
      </w:r>
      <w:proofErr w:type="spellStart"/>
      <w:r w:rsidR="00EB15BF">
        <w:rPr>
          <w:rFonts w:asciiTheme="minorHAnsi" w:hAnsiTheme="minorHAnsi"/>
          <w:color w:val="000000" w:themeColor="text1"/>
        </w:rPr>
        <w:t>LigPrep</w:t>
      </w:r>
      <w:proofErr w:type="spellEnd"/>
      <w:r w:rsidR="00EB15BF">
        <w:rPr>
          <w:rFonts w:asciiTheme="minorHAnsi" w:hAnsiTheme="minorHAnsi"/>
          <w:color w:val="000000" w:themeColor="text1"/>
        </w:rPr>
        <w:t xml:space="preserve"> we found </w:t>
      </w:r>
      <w:r w:rsidR="00F15917" w:rsidRPr="00511363">
        <w:rPr>
          <w:rFonts w:asciiTheme="minorHAnsi" w:hAnsiTheme="minorHAnsi"/>
          <w:color w:val="000000" w:themeColor="text1"/>
        </w:rPr>
        <w:t>65 actives</w:t>
      </w:r>
      <w:r w:rsidR="00EB15BF">
        <w:rPr>
          <w:rFonts w:asciiTheme="minorHAnsi" w:hAnsiTheme="minorHAnsi"/>
          <w:color w:val="000000" w:themeColor="text1"/>
        </w:rPr>
        <w:t xml:space="preserve"> (48 actives with multiple conformations of several compounds) and 4133 decoys (2850 decoys with multiple conformations). T</w:t>
      </w:r>
      <w:r w:rsidR="00F15917" w:rsidRPr="00511363">
        <w:rPr>
          <w:rFonts w:asciiTheme="minorHAnsi" w:hAnsiTheme="minorHAnsi"/>
          <w:color w:val="000000" w:themeColor="text1"/>
        </w:rPr>
        <w:t xml:space="preserve">hen they were docked in 4 receptor grids (Chain A-dry-no-constraints, Chain A-constraints, Chain B-dry-no-constraints, Chain B-constraints) to rank their docking scores.  </w:t>
      </w:r>
    </w:p>
    <w:p w14:paraId="36971042" w14:textId="77777777" w:rsidR="00F15917" w:rsidRDefault="00F15917" w:rsidP="00CA169F">
      <w:pPr>
        <w:rPr>
          <w:rFonts w:asciiTheme="minorHAnsi" w:hAnsiTheme="minorHAnsi"/>
          <w:color w:val="000000" w:themeColor="text1"/>
        </w:rPr>
      </w:pPr>
    </w:p>
    <w:p w14:paraId="7B2A05DB" w14:textId="3C179FE4" w:rsidR="0019311E" w:rsidRDefault="00266131" w:rsidP="00CA169F">
      <w:pPr>
        <w:rPr>
          <w:rFonts w:asciiTheme="minorHAnsi" w:hAnsiTheme="minorHAnsi"/>
          <w:color w:val="000000" w:themeColor="text1"/>
        </w:rPr>
      </w:pPr>
      <w:r w:rsidRPr="00511363">
        <w:rPr>
          <w:rFonts w:asciiTheme="minorHAnsi" w:hAnsiTheme="minorHAnsi"/>
          <w:color w:val="000000" w:themeColor="text1"/>
        </w:rPr>
        <w:t>We also prepared ligand library by using shape-based screening of a chemical library with GPU Shape</w:t>
      </w:r>
      <w:r w:rsidR="009836BA" w:rsidRPr="00511363">
        <w:rPr>
          <w:rFonts w:asciiTheme="minorHAnsi" w:hAnsiTheme="minorHAnsi"/>
          <w:color w:val="000000" w:themeColor="text1"/>
        </w:rPr>
        <w:t xml:space="preserve"> which were profiled and filter</w:t>
      </w:r>
      <w:r w:rsidR="00F15917">
        <w:rPr>
          <w:rFonts w:asciiTheme="minorHAnsi" w:hAnsiTheme="minorHAnsi"/>
          <w:color w:val="000000" w:themeColor="text1"/>
        </w:rPr>
        <w:t>e</w:t>
      </w:r>
      <w:r w:rsidR="009836BA" w:rsidRPr="00511363">
        <w:rPr>
          <w:rFonts w:asciiTheme="minorHAnsi" w:hAnsiTheme="minorHAnsi"/>
          <w:color w:val="000000" w:themeColor="text1"/>
        </w:rPr>
        <w:t>d from ~2M enamine REAL ligands library</w:t>
      </w:r>
      <w:r w:rsidRPr="00511363">
        <w:rPr>
          <w:rFonts w:asciiTheme="minorHAnsi" w:hAnsiTheme="minorHAnsi"/>
          <w:color w:val="000000" w:themeColor="text1"/>
        </w:rPr>
        <w:t xml:space="preserve">. </w:t>
      </w:r>
      <w:r w:rsidR="00AB0F52" w:rsidRPr="00511363">
        <w:rPr>
          <w:rFonts w:asciiTheme="minorHAnsi" w:hAnsiTheme="minorHAnsi"/>
          <w:color w:val="000000" w:themeColor="text1"/>
        </w:rPr>
        <w:t xml:space="preserve">Cognate ligands and </w:t>
      </w:r>
      <w:proofErr w:type="spellStart"/>
      <w:r w:rsidR="00AB0F52" w:rsidRPr="00511363">
        <w:rPr>
          <w:rFonts w:asciiTheme="minorHAnsi" w:hAnsiTheme="minorHAnsi"/>
          <w:color w:val="000000" w:themeColor="text1"/>
        </w:rPr>
        <w:t>AmpC</w:t>
      </w:r>
      <w:proofErr w:type="spellEnd"/>
      <w:r w:rsidR="00AB0F52" w:rsidRPr="00511363">
        <w:rPr>
          <w:rFonts w:asciiTheme="minorHAnsi" w:hAnsiTheme="minorHAnsi"/>
          <w:color w:val="000000" w:themeColor="text1"/>
        </w:rPr>
        <w:t xml:space="preserve"> DUD-E actives that were prepared with </w:t>
      </w:r>
      <w:proofErr w:type="spellStart"/>
      <w:r w:rsidR="00AB0F52" w:rsidRPr="00511363">
        <w:rPr>
          <w:rFonts w:asciiTheme="minorHAnsi" w:hAnsiTheme="minorHAnsi"/>
          <w:color w:val="000000" w:themeColor="text1"/>
        </w:rPr>
        <w:t>LigPrep</w:t>
      </w:r>
      <w:proofErr w:type="spellEnd"/>
      <w:r w:rsidR="00AB0F52" w:rsidRPr="00511363">
        <w:rPr>
          <w:rFonts w:asciiTheme="minorHAnsi" w:hAnsiTheme="minorHAnsi"/>
          <w:color w:val="000000" w:themeColor="text1"/>
        </w:rPr>
        <w:t xml:space="preserve"> to select probe molecules. </w:t>
      </w:r>
      <w:r w:rsidR="0019311E" w:rsidRPr="00511363">
        <w:rPr>
          <w:rFonts w:asciiTheme="minorHAnsi" w:hAnsiTheme="minorHAnsi"/>
          <w:color w:val="000000" w:themeColor="text1"/>
        </w:rPr>
        <w:t>After that DISE</w:t>
      </w:r>
      <w:r w:rsidR="00D009DF" w:rsidRPr="00511363">
        <w:rPr>
          <w:rFonts w:asciiTheme="minorHAnsi" w:hAnsiTheme="minorHAnsi"/>
          <w:color w:val="000000" w:themeColor="text1"/>
        </w:rPr>
        <w:t xml:space="preserve">-like selection of ordered compounds were used to assess and potentially enhance the diversity of virtual screen results. That helped to reduce the compounds to a more manageable set </w:t>
      </w:r>
      <w:r w:rsidR="00D009DF" w:rsidRPr="00511363">
        <w:rPr>
          <w:rFonts w:asciiTheme="minorHAnsi" w:hAnsiTheme="minorHAnsi"/>
          <w:color w:val="000000" w:themeColor="text1"/>
        </w:rPr>
        <w:lastRenderedPageBreak/>
        <w:t xml:space="preserve">of 1000 SBVS hits and 1000 LBVS hits. </w:t>
      </w:r>
      <w:r w:rsidR="00EE400E" w:rsidRPr="00511363">
        <w:rPr>
          <w:rFonts w:asciiTheme="minorHAnsi" w:hAnsiTheme="minorHAnsi"/>
          <w:color w:val="000000" w:themeColor="text1"/>
        </w:rPr>
        <w:t xml:space="preserve">Then further clustering </w:t>
      </w:r>
      <w:r w:rsidR="00A97FCE" w:rsidRPr="00511363">
        <w:rPr>
          <w:rFonts w:asciiTheme="minorHAnsi" w:hAnsiTheme="minorHAnsi"/>
          <w:color w:val="000000" w:themeColor="text1"/>
        </w:rPr>
        <w:t xml:space="preserve">and strain assessment </w:t>
      </w:r>
      <w:r w:rsidR="00EE400E" w:rsidRPr="00511363">
        <w:rPr>
          <w:rFonts w:asciiTheme="minorHAnsi" w:hAnsiTheme="minorHAnsi"/>
          <w:color w:val="000000" w:themeColor="text1"/>
        </w:rPr>
        <w:t>w</w:t>
      </w:r>
      <w:r w:rsidR="00A97FCE" w:rsidRPr="00511363">
        <w:rPr>
          <w:rFonts w:asciiTheme="minorHAnsi" w:hAnsiTheme="minorHAnsi"/>
          <w:color w:val="000000" w:themeColor="text1"/>
        </w:rPr>
        <w:t>ere</w:t>
      </w:r>
      <w:r w:rsidR="00EE400E" w:rsidRPr="00511363">
        <w:rPr>
          <w:rFonts w:asciiTheme="minorHAnsi" w:hAnsiTheme="minorHAnsi"/>
          <w:color w:val="000000" w:themeColor="text1"/>
        </w:rPr>
        <w:t xml:space="preserve"> conducted to reduce the compounds to 200 for each group. </w:t>
      </w:r>
    </w:p>
    <w:p w14:paraId="715DB1EF" w14:textId="3280224C" w:rsidR="0023580D" w:rsidRDefault="0023580D" w:rsidP="00CA169F">
      <w:pPr>
        <w:rPr>
          <w:rFonts w:asciiTheme="minorHAnsi" w:hAnsiTheme="minorHAnsi"/>
          <w:color w:val="000000" w:themeColor="text1"/>
        </w:rPr>
      </w:pPr>
    </w:p>
    <w:p w14:paraId="44378C57" w14:textId="07090B63" w:rsidR="00B82217" w:rsidRPr="00511363" w:rsidRDefault="00B82217" w:rsidP="00B82217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Based on the docking score, strain(kcal/</w:t>
      </w:r>
      <w:proofErr w:type="spellStart"/>
      <w:r>
        <w:rPr>
          <w:rFonts w:asciiTheme="minorHAnsi" w:hAnsiTheme="minorHAnsi"/>
          <w:color w:val="000000" w:themeColor="text1"/>
        </w:rPr>
        <w:t>mol</w:t>
      </w:r>
      <w:proofErr w:type="spellEnd"/>
      <w:r>
        <w:rPr>
          <w:rFonts w:asciiTheme="minorHAnsi" w:hAnsiTheme="minorHAnsi"/>
          <w:color w:val="000000" w:themeColor="text1"/>
        </w:rPr>
        <w:t>), strain docking score we selected two hits from SBVS compounds and based on the shape score, (kcal/</w:t>
      </w:r>
      <w:proofErr w:type="spellStart"/>
      <w:r>
        <w:rPr>
          <w:rFonts w:asciiTheme="minorHAnsi" w:hAnsiTheme="minorHAnsi"/>
          <w:color w:val="000000" w:themeColor="text1"/>
        </w:rPr>
        <w:t>mol</w:t>
      </w:r>
      <w:proofErr w:type="spellEnd"/>
      <w:r>
        <w:rPr>
          <w:rFonts w:asciiTheme="minorHAnsi" w:hAnsiTheme="minorHAnsi"/>
          <w:color w:val="000000" w:themeColor="text1"/>
        </w:rPr>
        <w:t>) we selected two hits from LBVS compounds, mentioned in below:</w:t>
      </w:r>
    </w:p>
    <w:p w14:paraId="07D8D8D9" w14:textId="6AC587AA" w:rsidR="00B82217" w:rsidRDefault="00B82217" w:rsidP="00CA169F">
      <w:pPr>
        <w:rPr>
          <w:rFonts w:asciiTheme="minorHAnsi" w:hAnsiTheme="minorHAnsi"/>
          <w:color w:val="000000" w:themeColor="text1"/>
        </w:rPr>
      </w:pPr>
    </w:p>
    <w:p w14:paraId="36F27D3E" w14:textId="77777777" w:rsidR="00EF101D" w:rsidRDefault="00EF101D" w:rsidP="00CA169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pPr w:leftFromText="180" w:rightFromText="180" w:vertAnchor="page" w:horzAnchor="margin" w:tblpXSpec="center" w:tblpY="3361"/>
        <w:tblW w:w="9085" w:type="dxa"/>
        <w:tblLook w:val="04A0" w:firstRow="1" w:lastRow="0" w:firstColumn="1" w:lastColumn="0" w:noHBand="0" w:noVBand="1"/>
      </w:tblPr>
      <w:tblGrid>
        <w:gridCol w:w="1766"/>
        <w:gridCol w:w="972"/>
        <w:gridCol w:w="1132"/>
        <w:gridCol w:w="1313"/>
        <w:gridCol w:w="1438"/>
        <w:gridCol w:w="1114"/>
        <w:gridCol w:w="1350"/>
      </w:tblGrid>
      <w:tr w:rsidR="00852BFA" w:rsidRPr="00B82217" w14:paraId="0FFC3A5C" w14:textId="77777777" w:rsidTr="00852BFA">
        <w:trPr>
          <w:trHeight w:val="735"/>
        </w:trPr>
        <w:tc>
          <w:tcPr>
            <w:tcW w:w="1766" w:type="dxa"/>
          </w:tcPr>
          <w:p w14:paraId="01FB025D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Vendor ID</w:t>
            </w:r>
          </w:p>
        </w:tc>
        <w:tc>
          <w:tcPr>
            <w:tcW w:w="972" w:type="dxa"/>
          </w:tcPr>
          <w:p w14:paraId="15965F66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Native rank</w:t>
            </w:r>
          </w:p>
        </w:tc>
        <w:tc>
          <w:tcPr>
            <w:tcW w:w="1132" w:type="dxa"/>
          </w:tcPr>
          <w:p w14:paraId="44D69154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Docking score</w:t>
            </w:r>
          </w:p>
        </w:tc>
        <w:tc>
          <w:tcPr>
            <w:tcW w:w="1313" w:type="dxa"/>
          </w:tcPr>
          <w:p w14:paraId="76921E5D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Shape Similarity</w:t>
            </w:r>
          </w:p>
        </w:tc>
        <w:tc>
          <w:tcPr>
            <w:tcW w:w="1438" w:type="dxa"/>
          </w:tcPr>
          <w:p w14:paraId="5EA3CC05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Strain (Kcal/</w:t>
            </w:r>
            <w:proofErr w:type="spellStart"/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mol</w:t>
            </w:r>
            <w:proofErr w:type="spellEnd"/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1114" w:type="dxa"/>
          </w:tcPr>
          <w:p w14:paraId="4CD6CDEF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Strain docking score</w:t>
            </w:r>
          </w:p>
        </w:tc>
        <w:tc>
          <w:tcPr>
            <w:tcW w:w="1350" w:type="dxa"/>
          </w:tcPr>
          <w:p w14:paraId="67A715CD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 xml:space="preserve">RMSD,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</w:rPr>
                <m:t>Å</m:t>
              </m:r>
            </m:oMath>
          </w:p>
        </w:tc>
      </w:tr>
      <w:tr w:rsidR="00852BFA" w:rsidRPr="00B82217" w14:paraId="6F262F38" w14:textId="77777777" w:rsidTr="00852BFA">
        <w:trPr>
          <w:trHeight w:val="263"/>
        </w:trPr>
        <w:tc>
          <w:tcPr>
            <w:tcW w:w="7735" w:type="dxa"/>
            <w:gridSpan w:val="6"/>
          </w:tcPr>
          <w:p w14:paraId="5A578994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SBVS hits</w:t>
            </w:r>
          </w:p>
        </w:tc>
        <w:tc>
          <w:tcPr>
            <w:tcW w:w="1350" w:type="dxa"/>
          </w:tcPr>
          <w:p w14:paraId="6B45C868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</w:tr>
      <w:tr w:rsidR="00852BFA" w:rsidRPr="00B82217" w14:paraId="7BB7A3E2" w14:textId="77777777" w:rsidTr="00852BFA">
        <w:trPr>
          <w:trHeight w:val="242"/>
        </w:trPr>
        <w:tc>
          <w:tcPr>
            <w:tcW w:w="1766" w:type="dxa"/>
          </w:tcPr>
          <w:p w14:paraId="26EE77D9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Z3357096556</w:t>
            </w:r>
          </w:p>
        </w:tc>
        <w:tc>
          <w:tcPr>
            <w:tcW w:w="972" w:type="dxa"/>
          </w:tcPr>
          <w:p w14:paraId="25788717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48</w:t>
            </w:r>
          </w:p>
        </w:tc>
        <w:tc>
          <w:tcPr>
            <w:tcW w:w="1132" w:type="dxa"/>
          </w:tcPr>
          <w:p w14:paraId="1BE34D3B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-8.520</w:t>
            </w:r>
          </w:p>
        </w:tc>
        <w:tc>
          <w:tcPr>
            <w:tcW w:w="1313" w:type="dxa"/>
          </w:tcPr>
          <w:p w14:paraId="7A169C08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  <w:tc>
          <w:tcPr>
            <w:tcW w:w="1438" w:type="dxa"/>
          </w:tcPr>
          <w:p w14:paraId="506CE9AC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0.583</w:t>
            </w:r>
          </w:p>
        </w:tc>
        <w:tc>
          <w:tcPr>
            <w:tcW w:w="1114" w:type="dxa"/>
          </w:tcPr>
          <w:p w14:paraId="7D4D549B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-8.520</w:t>
            </w:r>
          </w:p>
        </w:tc>
        <w:tc>
          <w:tcPr>
            <w:tcW w:w="1350" w:type="dxa"/>
          </w:tcPr>
          <w:p w14:paraId="1AB3B872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1.4796</w:t>
            </w:r>
          </w:p>
        </w:tc>
      </w:tr>
      <w:tr w:rsidR="00852BFA" w:rsidRPr="00B82217" w14:paraId="7C38BC09" w14:textId="77777777" w:rsidTr="00852BFA">
        <w:trPr>
          <w:trHeight w:val="249"/>
        </w:trPr>
        <w:tc>
          <w:tcPr>
            <w:tcW w:w="1766" w:type="dxa"/>
          </w:tcPr>
          <w:p w14:paraId="4F171754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Z3789971937</w:t>
            </w:r>
          </w:p>
        </w:tc>
        <w:tc>
          <w:tcPr>
            <w:tcW w:w="972" w:type="dxa"/>
          </w:tcPr>
          <w:p w14:paraId="43E6BFAA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373</w:t>
            </w:r>
          </w:p>
        </w:tc>
        <w:tc>
          <w:tcPr>
            <w:tcW w:w="1132" w:type="dxa"/>
          </w:tcPr>
          <w:p w14:paraId="0653C7E9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-8.025</w:t>
            </w:r>
          </w:p>
        </w:tc>
        <w:tc>
          <w:tcPr>
            <w:tcW w:w="1313" w:type="dxa"/>
          </w:tcPr>
          <w:p w14:paraId="5728DF61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  <w:tc>
          <w:tcPr>
            <w:tcW w:w="1438" w:type="dxa"/>
          </w:tcPr>
          <w:p w14:paraId="560E6CBF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0.206</w:t>
            </w:r>
          </w:p>
        </w:tc>
        <w:tc>
          <w:tcPr>
            <w:tcW w:w="1114" w:type="dxa"/>
          </w:tcPr>
          <w:p w14:paraId="026EB36E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-8.025</w:t>
            </w:r>
          </w:p>
        </w:tc>
        <w:tc>
          <w:tcPr>
            <w:tcW w:w="1350" w:type="dxa"/>
          </w:tcPr>
          <w:p w14:paraId="6BE646D8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1.1947</w:t>
            </w:r>
          </w:p>
        </w:tc>
      </w:tr>
      <w:tr w:rsidR="00852BFA" w:rsidRPr="00B82217" w14:paraId="4739EA40" w14:textId="77777777" w:rsidTr="00852BFA">
        <w:trPr>
          <w:trHeight w:val="242"/>
        </w:trPr>
        <w:tc>
          <w:tcPr>
            <w:tcW w:w="7735" w:type="dxa"/>
            <w:gridSpan w:val="6"/>
          </w:tcPr>
          <w:p w14:paraId="2792A7DF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LBVS hits</w:t>
            </w:r>
          </w:p>
        </w:tc>
        <w:tc>
          <w:tcPr>
            <w:tcW w:w="1350" w:type="dxa"/>
          </w:tcPr>
          <w:p w14:paraId="403EE091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</w:tr>
      <w:tr w:rsidR="00852BFA" w:rsidRPr="00B82217" w14:paraId="1A92918C" w14:textId="77777777" w:rsidTr="00852BFA">
        <w:trPr>
          <w:trHeight w:val="242"/>
        </w:trPr>
        <w:tc>
          <w:tcPr>
            <w:tcW w:w="1766" w:type="dxa"/>
          </w:tcPr>
          <w:p w14:paraId="13DC6F58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Z2273863002</w:t>
            </w:r>
          </w:p>
        </w:tc>
        <w:tc>
          <w:tcPr>
            <w:tcW w:w="972" w:type="dxa"/>
          </w:tcPr>
          <w:p w14:paraId="0AA8517F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42</w:t>
            </w:r>
          </w:p>
        </w:tc>
        <w:tc>
          <w:tcPr>
            <w:tcW w:w="1132" w:type="dxa"/>
          </w:tcPr>
          <w:p w14:paraId="764B3665" w14:textId="2A864771" w:rsidR="00852BFA" w:rsidRPr="00B82217" w:rsidRDefault="009C44C0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-5.194</w:t>
            </w:r>
          </w:p>
        </w:tc>
        <w:tc>
          <w:tcPr>
            <w:tcW w:w="1313" w:type="dxa"/>
          </w:tcPr>
          <w:p w14:paraId="3E72C8E9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0.656</w:t>
            </w:r>
          </w:p>
        </w:tc>
        <w:tc>
          <w:tcPr>
            <w:tcW w:w="1438" w:type="dxa"/>
          </w:tcPr>
          <w:p w14:paraId="5492752D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0.810</w:t>
            </w:r>
          </w:p>
        </w:tc>
        <w:tc>
          <w:tcPr>
            <w:tcW w:w="1114" w:type="dxa"/>
          </w:tcPr>
          <w:p w14:paraId="11A613B8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  <w:tc>
          <w:tcPr>
            <w:tcW w:w="1350" w:type="dxa"/>
          </w:tcPr>
          <w:p w14:paraId="2B4F418D" w14:textId="51EB662E" w:rsidR="00852BFA" w:rsidRPr="00B82217" w:rsidRDefault="004129C2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0.9278</w:t>
            </w:r>
          </w:p>
        </w:tc>
      </w:tr>
      <w:tr w:rsidR="00852BFA" w:rsidRPr="00B82217" w14:paraId="5A8D8DD1" w14:textId="77777777" w:rsidTr="00852BFA">
        <w:trPr>
          <w:trHeight w:val="69"/>
        </w:trPr>
        <w:tc>
          <w:tcPr>
            <w:tcW w:w="1766" w:type="dxa"/>
          </w:tcPr>
          <w:p w14:paraId="03E65ABD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Z1739286355</w:t>
            </w:r>
          </w:p>
        </w:tc>
        <w:tc>
          <w:tcPr>
            <w:tcW w:w="972" w:type="dxa"/>
          </w:tcPr>
          <w:p w14:paraId="3733C4F3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121</w:t>
            </w:r>
          </w:p>
        </w:tc>
        <w:tc>
          <w:tcPr>
            <w:tcW w:w="1132" w:type="dxa"/>
          </w:tcPr>
          <w:p w14:paraId="58177245" w14:textId="109CE652" w:rsidR="00852BFA" w:rsidRPr="00B82217" w:rsidRDefault="000C77AD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-3.</w:t>
            </w:r>
            <w:r w:rsidR="004129C2">
              <w:rPr>
                <w:rFonts w:asciiTheme="minorHAnsi" w:hAnsiTheme="minorHAnsi"/>
                <w:b/>
                <w:color w:val="000000" w:themeColor="text1"/>
                <w:sz w:val="20"/>
              </w:rPr>
              <w:t>627</w:t>
            </w:r>
          </w:p>
        </w:tc>
        <w:tc>
          <w:tcPr>
            <w:tcW w:w="1313" w:type="dxa"/>
          </w:tcPr>
          <w:p w14:paraId="1687B2A9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0.624</w:t>
            </w:r>
          </w:p>
        </w:tc>
        <w:tc>
          <w:tcPr>
            <w:tcW w:w="1438" w:type="dxa"/>
          </w:tcPr>
          <w:p w14:paraId="6EDDBEF4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0.147</w:t>
            </w:r>
          </w:p>
        </w:tc>
        <w:tc>
          <w:tcPr>
            <w:tcW w:w="1114" w:type="dxa"/>
          </w:tcPr>
          <w:p w14:paraId="4BF3945F" w14:textId="77777777" w:rsidR="00852BFA" w:rsidRPr="00B82217" w:rsidRDefault="00852BFA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  <w:tc>
          <w:tcPr>
            <w:tcW w:w="1350" w:type="dxa"/>
          </w:tcPr>
          <w:p w14:paraId="5A8FD28F" w14:textId="5CADDB57" w:rsidR="00852BFA" w:rsidRPr="00B82217" w:rsidRDefault="004129C2" w:rsidP="00852BFA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2.1273</w:t>
            </w:r>
          </w:p>
        </w:tc>
      </w:tr>
    </w:tbl>
    <w:p w14:paraId="46440302" w14:textId="4CBC1F9F" w:rsidR="000A0898" w:rsidRDefault="000A0898" w:rsidP="006E27B3">
      <w:pPr>
        <w:rPr>
          <w:rFonts w:asciiTheme="minorHAnsi" w:hAnsiTheme="minorHAnsi"/>
          <w:color w:val="000000" w:themeColor="text1"/>
        </w:rPr>
      </w:pPr>
    </w:p>
    <w:p w14:paraId="6815E536" w14:textId="2B072947" w:rsidR="00B82217" w:rsidRDefault="00B82217" w:rsidP="006E27B3">
      <w:pPr>
        <w:rPr>
          <w:rFonts w:asciiTheme="minorHAnsi" w:hAnsiTheme="minorHAnsi"/>
          <w:color w:val="000000" w:themeColor="text1"/>
        </w:rPr>
      </w:pPr>
    </w:p>
    <w:p w14:paraId="4CC74868" w14:textId="14319FCA" w:rsidR="00B82217" w:rsidRDefault="00B82217" w:rsidP="006E27B3">
      <w:pPr>
        <w:rPr>
          <w:rFonts w:asciiTheme="minorHAnsi" w:hAnsiTheme="minorHAnsi"/>
          <w:color w:val="000000" w:themeColor="text1"/>
        </w:rPr>
      </w:pPr>
    </w:p>
    <w:p w14:paraId="4ECBD256" w14:textId="77777777" w:rsidR="00B82217" w:rsidRPr="00511363" w:rsidRDefault="00B82217" w:rsidP="006E27B3">
      <w:pPr>
        <w:rPr>
          <w:rFonts w:asciiTheme="minorHAnsi" w:hAnsiTheme="minorHAnsi"/>
          <w:color w:val="000000" w:themeColor="text1"/>
        </w:rPr>
      </w:pPr>
    </w:p>
    <w:p w14:paraId="24EF70E4" w14:textId="10CAAB14" w:rsidR="00CA169F" w:rsidRPr="00511363" w:rsidRDefault="00CA169F" w:rsidP="006E27B3">
      <w:pPr>
        <w:rPr>
          <w:rFonts w:asciiTheme="minorHAnsi" w:hAnsiTheme="minorHAnsi"/>
          <w:color w:val="000000" w:themeColor="text1"/>
        </w:rPr>
      </w:pPr>
    </w:p>
    <w:p w14:paraId="4A11E659" w14:textId="77777777" w:rsidR="00CA169F" w:rsidRPr="00511363" w:rsidRDefault="00CA169F" w:rsidP="006E27B3">
      <w:pPr>
        <w:rPr>
          <w:rFonts w:asciiTheme="minorHAnsi" w:hAnsiTheme="minorHAnsi"/>
          <w:color w:val="000000" w:themeColor="text1"/>
        </w:rPr>
      </w:pPr>
    </w:p>
    <w:p w14:paraId="7FE02437" w14:textId="77777777" w:rsidR="000A0898" w:rsidRPr="00511363" w:rsidRDefault="000A0898" w:rsidP="006E27B3">
      <w:pPr>
        <w:rPr>
          <w:rFonts w:asciiTheme="minorHAnsi" w:hAnsiTheme="minorHAnsi"/>
          <w:color w:val="000000" w:themeColor="text1"/>
        </w:rPr>
      </w:pPr>
    </w:p>
    <w:p w14:paraId="1A077DCE" w14:textId="760BA1CF" w:rsidR="00130458" w:rsidRPr="00511363" w:rsidRDefault="00130458" w:rsidP="00DF6E6B">
      <w:pPr>
        <w:rPr>
          <w:rFonts w:asciiTheme="minorHAnsi" w:hAnsiTheme="minorHAnsi"/>
          <w:color w:val="000000" w:themeColor="text1"/>
        </w:rPr>
      </w:pPr>
    </w:p>
    <w:p w14:paraId="374B67BA" w14:textId="188B7556" w:rsidR="000A0898" w:rsidRDefault="000A0898" w:rsidP="00DF6E6B">
      <w:pPr>
        <w:rPr>
          <w:rFonts w:asciiTheme="minorHAnsi" w:hAnsiTheme="minorHAnsi"/>
          <w:color w:val="000000" w:themeColor="text1"/>
        </w:rPr>
      </w:pPr>
    </w:p>
    <w:p w14:paraId="162B42B8" w14:textId="77777777" w:rsidR="00EA2F0A" w:rsidRDefault="00EA2F0A" w:rsidP="00DF6E6B">
      <w:pPr>
        <w:rPr>
          <w:rFonts w:asciiTheme="minorHAnsi" w:hAnsiTheme="minorHAnsi"/>
          <w:color w:val="000000" w:themeColor="text1"/>
        </w:rPr>
      </w:pPr>
    </w:p>
    <w:p w14:paraId="5D455E20" w14:textId="77777777" w:rsidR="00FD72BD" w:rsidRDefault="00FD72BD" w:rsidP="00DF6E6B">
      <w:pPr>
        <w:rPr>
          <w:rFonts w:asciiTheme="minorHAnsi" w:hAnsiTheme="minorHAnsi"/>
          <w:color w:val="000000" w:themeColor="text1"/>
        </w:rPr>
      </w:pPr>
    </w:p>
    <w:p w14:paraId="2C73830B" w14:textId="09CECAC3" w:rsidR="00B0007E" w:rsidRPr="00511363" w:rsidRDefault="004129C2" w:rsidP="00DF6E6B">
      <w:pPr>
        <w:rPr>
          <w:rFonts w:asciiTheme="minorHAnsi" w:hAnsiTheme="minorHAnsi"/>
          <w:color w:val="000000" w:themeColor="text1"/>
        </w:rPr>
      </w:pPr>
      <w:bookmarkStart w:id="1" w:name="_GoBack"/>
      <w:bookmarkEnd w:id="1"/>
      <w:r>
        <w:rPr>
          <w:rFonts w:asciiTheme="minorHAnsi" w:hAnsiTheme="minorHAnsi"/>
          <w:color w:val="000000" w:themeColor="text1"/>
        </w:rPr>
        <w:t xml:space="preserve">Comparing all the properties of LBVS hits we chose compound 42 and </w:t>
      </w:r>
      <w:r w:rsidR="00851AF5">
        <w:rPr>
          <w:rFonts w:asciiTheme="minorHAnsi" w:hAnsiTheme="minorHAnsi"/>
          <w:color w:val="000000" w:themeColor="text1"/>
        </w:rPr>
        <w:t xml:space="preserve">compound 48 </w:t>
      </w:r>
      <w:r>
        <w:rPr>
          <w:rFonts w:asciiTheme="minorHAnsi" w:hAnsiTheme="minorHAnsi"/>
          <w:color w:val="000000" w:themeColor="text1"/>
        </w:rPr>
        <w:t xml:space="preserve">from SBVS to carry out the AB-FEP+ in order </w:t>
      </w:r>
      <w:r w:rsidR="00C50A02" w:rsidRPr="00511363">
        <w:rPr>
          <w:rFonts w:asciiTheme="minorHAnsi" w:hAnsiTheme="minorHAnsi"/>
          <w:color w:val="000000" w:themeColor="text1"/>
        </w:rPr>
        <w:t>to further enrich the results and create more reliable purchase list</w:t>
      </w:r>
      <w:r>
        <w:rPr>
          <w:rFonts w:asciiTheme="minorHAnsi" w:hAnsiTheme="minorHAnsi"/>
          <w:color w:val="000000" w:themeColor="text1"/>
        </w:rPr>
        <w:t xml:space="preserve">. </w:t>
      </w:r>
      <w:r w:rsidR="00B0007E" w:rsidRPr="00511363">
        <w:rPr>
          <w:rFonts w:asciiTheme="minorHAnsi" w:hAnsiTheme="minorHAnsi"/>
          <w:color w:val="000000" w:themeColor="text1"/>
        </w:rPr>
        <w:t>we conducted absolute binding free energy perturbation method to predict binding free energies for top two compounds (1 from SBVS and another from LBVS).</w:t>
      </w:r>
    </w:p>
    <w:p w14:paraId="7FCF8734" w14:textId="77777777" w:rsidR="00B0007E" w:rsidRPr="00511363" w:rsidRDefault="00B0007E" w:rsidP="00DF6E6B">
      <w:pPr>
        <w:rPr>
          <w:rFonts w:asciiTheme="minorHAnsi" w:hAnsiTheme="minorHAnsi"/>
          <w:color w:val="000000" w:themeColor="text1"/>
        </w:rPr>
      </w:pPr>
    </w:p>
    <w:p w14:paraId="73549989" w14:textId="39CB7E75" w:rsidR="000A0898" w:rsidRDefault="00267C58" w:rsidP="00DF6E6B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</w:t>
      </w:r>
      <w:r w:rsidR="00C50A02" w:rsidRPr="00511363">
        <w:rPr>
          <w:rFonts w:asciiTheme="minorHAnsi" w:hAnsiTheme="minorHAnsi"/>
          <w:color w:val="000000" w:themeColor="text1"/>
        </w:rPr>
        <w:t>e conducted 5~ns AB-FEP+ MD simulation (</w:t>
      </w:r>
      <m:oMath>
        <m:r>
          <w:rPr>
            <w:rFonts w:ascii="Cambria Math" w:hAnsi="Cambria Math"/>
            <w:color w:val="000000" w:themeColor="text1"/>
          </w:rPr>
          <m:t>μVT or grand canonical ensemble</m:t>
        </m:r>
      </m:oMath>
      <w:r w:rsidR="00C50A02" w:rsidRPr="00511363">
        <w:rPr>
          <w:rFonts w:asciiTheme="minorHAnsi" w:hAnsiTheme="minorHAnsi"/>
          <w:color w:val="000000" w:themeColor="text1"/>
        </w:rPr>
        <w:t xml:space="preserve">) </w:t>
      </w:r>
      <w:r>
        <w:rPr>
          <w:rFonts w:asciiTheme="minorHAnsi" w:hAnsiTheme="minorHAnsi"/>
          <w:color w:val="000000" w:themeColor="text1"/>
        </w:rPr>
        <w:t>at 300 K on</w:t>
      </w:r>
      <w:r w:rsidR="00C50A02" w:rsidRPr="00511363">
        <w:rPr>
          <w:rFonts w:asciiTheme="minorHAnsi" w:hAnsiTheme="minorHAnsi"/>
          <w:color w:val="000000" w:themeColor="text1"/>
        </w:rPr>
        <w:t xml:space="preserve"> our chosen hits (1 from SBVS and another from LBVS) and 1L2S Chain A (apo dry) in water and </w:t>
      </w:r>
      <w:proofErr w:type="spellStart"/>
      <w:r w:rsidR="00C50A02" w:rsidRPr="00511363">
        <w:rPr>
          <w:rFonts w:asciiTheme="minorHAnsi" w:hAnsiTheme="minorHAnsi"/>
          <w:color w:val="000000" w:themeColor="text1"/>
        </w:rPr>
        <w:t>Na</w:t>
      </w:r>
      <w:r w:rsidR="00EA2F0A" w:rsidRPr="00EA2F0A">
        <w:rPr>
          <w:rFonts w:asciiTheme="minorHAnsi" w:hAnsiTheme="minorHAnsi"/>
          <w:color w:val="000000" w:themeColor="text1"/>
          <w:vertAlign w:val="superscript"/>
        </w:rPr>
        <w:t>+</w:t>
      </w:r>
      <w:r w:rsidR="00C50A02" w:rsidRPr="00511363">
        <w:rPr>
          <w:rFonts w:asciiTheme="minorHAnsi" w:hAnsiTheme="minorHAnsi"/>
          <w:color w:val="000000" w:themeColor="text1"/>
        </w:rPr>
        <w:t>Cl</w:t>
      </w:r>
      <w:proofErr w:type="spellEnd"/>
      <w:r w:rsidR="00EA2F0A" w:rsidRPr="00EA2F0A">
        <w:rPr>
          <w:rFonts w:asciiTheme="minorHAnsi" w:hAnsiTheme="minorHAnsi"/>
          <w:color w:val="000000" w:themeColor="text1"/>
          <w:vertAlign w:val="superscript"/>
        </w:rPr>
        <w:t>-</w:t>
      </w:r>
      <w:r w:rsidR="00EA2F0A">
        <w:rPr>
          <w:rFonts w:asciiTheme="minorHAnsi" w:hAnsiTheme="minorHAnsi"/>
          <w:color w:val="000000" w:themeColor="text1"/>
        </w:rPr>
        <w:t>(no ion for LBVS hit)</w:t>
      </w:r>
      <w:r>
        <w:rPr>
          <w:rFonts w:asciiTheme="minorHAnsi" w:hAnsiTheme="minorHAnsi"/>
          <w:color w:val="000000" w:themeColor="text1"/>
        </w:rPr>
        <w:t xml:space="preserve">. </w:t>
      </w:r>
    </w:p>
    <w:p w14:paraId="49C3316D" w14:textId="604BF1B8" w:rsidR="00267C58" w:rsidRDefault="00267C58" w:rsidP="00DF6E6B">
      <w:pPr>
        <w:rPr>
          <w:rFonts w:asciiTheme="minorHAnsi" w:hAnsiTheme="minorHAnsi"/>
          <w:color w:val="000000" w:themeColor="text1"/>
        </w:rPr>
      </w:pPr>
    </w:p>
    <w:p w14:paraId="5C8518DA" w14:textId="445C954B" w:rsidR="00267C58" w:rsidRDefault="00267C58" w:rsidP="00DF6E6B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From the analysis we got the following results:</w:t>
      </w:r>
    </w:p>
    <w:p w14:paraId="2ED83B29" w14:textId="3862505D" w:rsidR="00267C58" w:rsidRDefault="00267C58" w:rsidP="00DF6E6B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pPr w:leftFromText="180" w:rightFromText="180" w:vertAnchor="page" w:horzAnchor="margin" w:tblpXSpec="center" w:tblpY="3361"/>
        <w:tblW w:w="9085" w:type="dxa"/>
        <w:tblLook w:val="04A0" w:firstRow="1" w:lastRow="0" w:firstColumn="1" w:lastColumn="0" w:noHBand="0" w:noVBand="1"/>
      </w:tblPr>
      <w:tblGrid>
        <w:gridCol w:w="1766"/>
        <w:gridCol w:w="972"/>
        <w:gridCol w:w="1132"/>
        <w:gridCol w:w="1313"/>
        <w:gridCol w:w="1438"/>
        <w:gridCol w:w="1114"/>
        <w:gridCol w:w="1350"/>
      </w:tblGrid>
      <w:tr w:rsidR="00267C58" w:rsidRPr="00B82217" w14:paraId="1ED87A94" w14:textId="77777777" w:rsidTr="00F22D7F">
        <w:trPr>
          <w:trHeight w:val="735"/>
        </w:trPr>
        <w:tc>
          <w:tcPr>
            <w:tcW w:w="1766" w:type="dxa"/>
          </w:tcPr>
          <w:p w14:paraId="75925C57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Vendor ID</w:t>
            </w:r>
          </w:p>
        </w:tc>
        <w:tc>
          <w:tcPr>
            <w:tcW w:w="972" w:type="dxa"/>
          </w:tcPr>
          <w:p w14:paraId="0AED70CB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Native rank</w:t>
            </w:r>
          </w:p>
        </w:tc>
        <w:tc>
          <w:tcPr>
            <w:tcW w:w="1132" w:type="dxa"/>
          </w:tcPr>
          <w:p w14:paraId="520CC089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Docking score</w:t>
            </w:r>
          </w:p>
        </w:tc>
        <w:tc>
          <w:tcPr>
            <w:tcW w:w="1313" w:type="dxa"/>
          </w:tcPr>
          <w:p w14:paraId="4E4328BA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Shape Similarity</w:t>
            </w:r>
          </w:p>
        </w:tc>
        <w:tc>
          <w:tcPr>
            <w:tcW w:w="1438" w:type="dxa"/>
          </w:tcPr>
          <w:p w14:paraId="017E4310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Strain (Kcal/</w:t>
            </w:r>
            <w:proofErr w:type="spellStart"/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mol</w:t>
            </w:r>
            <w:proofErr w:type="spellEnd"/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1114" w:type="dxa"/>
          </w:tcPr>
          <w:p w14:paraId="63DF67F8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Strain docking score</w:t>
            </w:r>
          </w:p>
        </w:tc>
        <w:tc>
          <w:tcPr>
            <w:tcW w:w="1350" w:type="dxa"/>
          </w:tcPr>
          <w:p w14:paraId="0CA486EA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 xml:space="preserve">RMSD,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</w:rPr>
                <m:t>Å</m:t>
              </m:r>
            </m:oMath>
          </w:p>
        </w:tc>
      </w:tr>
      <w:tr w:rsidR="00267C58" w:rsidRPr="00B82217" w14:paraId="1A3E2E00" w14:textId="77777777" w:rsidTr="00F22D7F">
        <w:trPr>
          <w:trHeight w:val="263"/>
        </w:trPr>
        <w:tc>
          <w:tcPr>
            <w:tcW w:w="7735" w:type="dxa"/>
            <w:gridSpan w:val="6"/>
          </w:tcPr>
          <w:p w14:paraId="71E342C0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SBVS hits</w:t>
            </w:r>
          </w:p>
        </w:tc>
        <w:tc>
          <w:tcPr>
            <w:tcW w:w="1350" w:type="dxa"/>
          </w:tcPr>
          <w:p w14:paraId="3684A86D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</w:tr>
      <w:tr w:rsidR="00267C58" w:rsidRPr="00B82217" w14:paraId="46290756" w14:textId="77777777" w:rsidTr="00F22D7F">
        <w:trPr>
          <w:trHeight w:val="242"/>
        </w:trPr>
        <w:tc>
          <w:tcPr>
            <w:tcW w:w="1766" w:type="dxa"/>
          </w:tcPr>
          <w:p w14:paraId="5E7765A7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Z3357096556</w:t>
            </w:r>
          </w:p>
        </w:tc>
        <w:tc>
          <w:tcPr>
            <w:tcW w:w="972" w:type="dxa"/>
          </w:tcPr>
          <w:p w14:paraId="2583A597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48</w:t>
            </w:r>
          </w:p>
        </w:tc>
        <w:tc>
          <w:tcPr>
            <w:tcW w:w="1132" w:type="dxa"/>
          </w:tcPr>
          <w:p w14:paraId="4674573D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-8.520</w:t>
            </w:r>
          </w:p>
        </w:tc>
        <w:tc>
          <w:tcPr>
            <w:tcW w:w="1313" w:type="dxa"/>
          </w:tcPr>
          <w:p w14:paraId="7843A0A4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  <w:tc>
          <w:tcPr>
            <w:tcW w:w="1438" w:type="dxa"/>
          </w:tcPr>
          <w:p w14:paraId="5576997B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0.583</w:t>
            </w:r>
          </w:p>
        </w:tc>
        <w:tc>
          <w:tcPr>
            <w:tcW w:w="1114" w:type="dxa"/>
          </w:tcPr>
          <w:p w14:paraId="41EADEB9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-8.520</w:t>
            </w:r>
          </w:p>
        </w:tc>
        <w:tc>
          <w:tcPr>
            <w:tcW w:w="1350" w:type="dxa"/>
          </w:tcPr>
          <w:p w14:paraId="6A6F2D48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1.4796</w:t>
            </w:r>
          </w:p>
        </w:tc>
      </w:tr>
      <w:tr w:rsidR="00267C58" w:rsidRPr="00B82217" w14:paraId="0C96A2FE" w14:textId="77777777" w:rsidTr="00F22D7F">
        <w:trPr>
          <w:trHeight w:val="249"/>
        </w:trPr>
        <w:tc>
          <w:tcPr>
            <w:tcW w:w="1766" w:type="dxa"/>
          </w:tcPr>
          <w:p w14:paraId="2F0B4277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Z3789971937</w:t>
            </w:r>
          </w:p>
        </w:tc>
        <w:tc>
          <w:tcPr>
            <w:tcW w:w="972" w:type="dxa"/>
          </w:tcPr>
          <w:p w14:paraId="5E018900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373</w:t>
            </w:r>
          </w:p>
        </w:tc>
        <w:tc>
          <w:tcPr>
            <w:tcW w:w="1132" w:type="dxa"/>
          </w:tcPr>
          <w:p w14:paraId="7BF1A08F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-8.025</w:t>
            </w:r>
          </w:p>
        </w:tc>
        <w:tc>
          <w:tcPr>
            <w:tcW w:w="1313" w:type="dxa"/>
          </w:tcPr>
          <w:p w14:paraId="7FA98CCD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  <w:tc>
          <w:tcPr>
            <w:tcW w:w="1438" w:type="dxa"/>
          </w:tcPr>
          <w:p w14:paraId="268B823F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0.206</w:t>
            </w:r>
          </w:p>
        </w:tc>
        <w:tc>
          <w:tcPr>
            <w:tcW w:w="1114" w:type="dxa"/>
          </w:tcPr>
          <w:p w14:paraId="51106268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-8.025</w:t>
            </w:r>
          </w:p>
        </w:tc>
        <w:tc>
          <w:tcPr>
            <w:tcW w:w="1350" w:type="dxa"/>
          </w:tcPr>
          <w:p w14:paraId="7C9C2078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1.1947</w:t>
            </w:r>
          </w:p>
        </w:tc>
      </w:tr>
      <w:tr w:rsidR="00267C58" w:rsidRPr="00B82217" w14:paraId="62DE23F0" w14:textId="77777777" w:rsidTr="00F22D7F">
        <w:trPr>
          <w:trHeight w:val="242"/>
        </w:trPr>
        <w:tc>
          <w:tcPr>
            <w:tcW w:w="7735" w:type="dxa"/>
            <w:gridSpan w:val="6"/>
          </w:tcPr>
          <w:p w14:paraId="09F7A672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LBVS hits</w:t>
            </w:r>
          </w:p>
        </w:tc>
        <w:tc>
          <w:tcPr>
            <w:tcW w:w="1350" w:type="dxa"/>
          </w:tcPr>
          <w:p w14:paraId="7CB9116B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</w:tr>
      <w:tr w:rsidR="00267C58" w:rsidRPr="00B82217" w14:paraId="7CE51796" w14:textId="77777777" w:rsidTr="00F22D7F">
        <w:trPr>
          <w:trHeight w:val="242"/>
        </w:trPr>
        <w:tc>
          <w:tcPr>
            <w:tcW w:w="1766" w:type="dxa"/>
          </w:tcPr>
          <w:p w14:paraId="7F15A7F1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Z2273863002</w:t>
            </w:r>
          </w:p>
        </w:tc>
        <w:tc>
          <w:tcPr>
            <w:tcW w:w="972" w:type="dxa"/>
          </w:tcPr>
          <w:p w14:paraId="7CD8CF1E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42</w:t>
            </w:r>
          </w:p>
        </w:tc>
        <w:tc>
          <w:tcPr>
            <w:tcW w:w="1132" w:type="dxa"/>
          </w:tcPr>
          <w:p w14:paraId="248EBACB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-5.194</w:t>
            </w:r>
          </w:p>
        </w:tc>
        <w:tc>
          <w:tcPr>
            <w:tcW w:w="1313" w:type="dxa"/>
          </w:tcPr>
          <w:p w14:paraId="12A0D232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0.656</w:t>
            </w:r>
          </w:p>
        </w:tc>
        <w:tc>
          <w:tcPr>
            <w:tcW w:w="1438" w:type="dxa"/>
          </w:tcPr>
          <w:p w14:paraId="3EAC707A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0.810</w:t>
            </w:r>
          </w:p>
        </w:tc>
        <w:tc>
          <w:tcPr>
            <w:tcW w:w="1114" w:type="dxa"/>
          </w:tcPr>
          <w:p w14:paraId="7863C784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  <w:tc>
          <w:tcPr>
            <w:tcW w:w="1350" w:type="dxa"/>
          </w:tcPr>
          <w:p w14:paraId="26EA12EF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0.9278</w:t>
            </w:r>
          </w:p>
        </w:tc>
      </w:tr>
      <w:tr w:rsidR="00267C58" w:rsidRPr="00B82217" w14:paraId="03C716D6" w14:textId="77777777" w:rsidTr="00F22D7F">
        <w:trPr>
          <w:trHeight w:val="69"/>
        </w:trPr>
        <w:tc>
          <w:tcPr>
            <w:tcW w:w="1766" w:type="dxa"/>
          </w:tcPr>
          <w:p w14:paraId="7BC6E19B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Z1739286355</w:t>
            </w:r>
          </w:p>
        </w:tc>
        <w:tc>
          <w:tcPr>
            <w:tcW w:w="972" w:type="dxa"/>
          </w:tcPr>
          <w:p w14:paraId="17C9EAED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121</w:t>
            </w:r>
          </w:p>
        </w:tc>
        <w:tc>
          <w:tcPr>
            <w:tcW w:w="1132" w:type="dxa"/>
          </w:tcPr>
          <w:p w14:paraId="38464410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-3.627</w:t>
            </w:r>
          </w:p>
        </w:tc>
        <w:tc>
          <w:tcPr>
            <w:tcW w:w="1313" w:type="dxa"/>
          </w:tcPr>
          <w:p w14:paraId="7AADFBF7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0.624</w:t>
            </w:r>
          </w:p>
        </w:tc>
        <w:tc>
          <w:tcPr>
            <w:tcW w:w="1438" w:type="dxa"/>
          </w:tcPr>
          <w:p w14:paraId="7FA830FB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0.147</w:t>
            </w:r>
          </w:p>
        </w:tc>
        <w:tc>
          <w:tcPr>
            <w:tcW w:w="1114" w:type="dxa"/>
          </w:tcPr>
          <w:p w14:paraId="726C0FEE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  <w:tc>
          <w:tcPr>
            <w:tcW w:w="1350" w:type="dxa"/>
          </w:tcPr>
          <w:p w14:paraId="36AC1C51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2.1273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2"/>
        <w:gridCol w:w="2396"/>
        <w:gridCol w:w="2396"/>
      </w:tblGrid>
      <w:tr w:rsidR="00267C58" w:rsidRPr="00267C58" w14:paraId="7ACB4A84" w14:textId="77777777" w:rsidTr="00267C58">
        <w:trPr>
          <w:trHeight w:val="690"/>
          <w:jc w:val="center"/>
        </w:trPr>
        <w:tc>
          <w:tcPr>
            <w:tcW w:w="2502" w:type="dxa"/>
          </w:tcPr>
          <w:p w14:paraId="10A77A60" w14:textId="64A5D972" w:rsidR="00267C58" w:rsidRPr="00267C58" w:rsidRDefault="00267C58" w:rsidP="00DF6E6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267C58">
              <w:rPr>
                <w:rFonts w:asciiTheme="minorHAnsi" w:hAnsiTheme="minorHAnsi"/>
                <w:b/>
                <w:color w:val="000000" w:themeColor="text1"/>
              </w:rPr>
              <w:t>Vendor ID</w:t>
            </w:r>
          </w:p>
        </w:tc>
        <w:tc>
          <w:tcPr>
            <w:tcW w:w="2396" w:type="dxa"/>
          </w:tcPr>
          <w:p w14:paraId="040E78EA" w14:textId="7AC8E09E" w:rsidR="00267C58" w:rsidRPr="00267C58" w:rsidRDefault="00267C58" w:rsidP="00DF6E6B">
            <w:pPr>
              <w:rPr>
                <w:rFonts w:asciiTheme="minorHAnsi" w:hAnsiTheme="minorHAnsi"/>
                <w:b/>
                <w:color w:val="000000" w:themeColor="text1"/>
              </w:rPr>
            </w:pPr>
            <w:proofErr w:type="spellStart"/>
            <w:r w:rsidRPr="00267C58">
              <w:rPr>
                <w:rFonts w:asciiTheme="minorHAnsi" w:hAnsiTheme="minorHAnsi"/>
                <w:b/>
                <w:color w:val="000000" w:themeColor="text1"/>
              </w:rPr>
              <w:t>pred</w:t>
            </w:r>
            <w:proofErr w:type="spellEnd"/>
            <w:r w:rsidRPr="00267C58">
              <w:rPr>
                <w:rFonts w:asciiTheme="minorHAnsi" w:hAnsiTheme="minorHAnsi"/>
                <w:b/>
                <w:color w:val="000000" w:themeColor="text1"/>
              </w:rPr>
              <w:t xml:space="preserve"> dg (Kcal/</w:t>
            </w:r>
            <w:proofErr w:type="spellStart"/>
            <w:r w:rsidRPr="00267C58">
              <w:rPr>
                <w:rFonts w:asciiTheme="minorHAnsi" w:hAnsiTheme="minorHAnsi"/>
                <w:b/>
                <w:color w:val="000000" w:themeColor="text1"/>
              </w:rPr>
              <w:t>mol</w:t>
            </w:r>
            <w:proofErr w:type="spellEnd"/>
            <w:r w:rsidRPr="00267C58">
              <w:rPr>
                <w:rFonts w:asciiTheme="minorHAnsi" w:hAnsiTheme="minorHAnsi"/>
                <w:b/>
                <w:color w:val="000000" w:themeColor="text1"/>
              </w:rPr>
              <w:t>)</w:t>
            </w:r>
          </w:p>
        </w:tc>
        <w:tc>
          <w:tcPr>
            <w:tcW w:w="2396" w:type="dxa"/>
          </w:tcPr>
          <w:p w14:paraId="3D6DA801" w14:textId="77777777" w:rsidR="00267C58" w:rsidRPr="00267C58" w:rsidRDefault="00267C58" w:rsidP="00DF6E6B">
            <w:pPr>
              <w:rPr>
                <w:rFonts w:asciiTheme="minorHAnsi" w:hAnsiTheme="minorHAnsi"/>
                <w:b/>
                <w:color w:val="000000" w:themeColor="text1"/>
              </w:rPr>
            </w:pPr>
            <w:proofErr w:type="spellStart"/>
            <w:r w:rsidRPr="00267C58">
              <w:rPr>
                <w:rFonts w:asciiTheme="minorHAnsi" w:hAnsiTheme="minorHAnsi"/>
                <w:b/>
                <w:color w:val="000000" w:themeColor="text1"/>
              </w:rPr>
              <w:t>pred</w:t>
            </w:r>
            <w:proofErr w:type="spellEnd"/>
            <w:r w:rsidRPr="00267C58">
              <w:rPr>
                <w:rFonts w:asciiTheme="minorHAnsi" w:hAnsiTheme="minorHAnsi"/>
                <w:b/>
                <w:color w:val="000000" w:themeColor="text1"/>
              </w:rPr>
              <w:t xml:space="preserve"> dg error</w:t>
            </w:r>
          </w:p>
          <w:p w14:paraId="3A4159C9" w14:textId="043212C6" w:rsidR="00267C58" w:rsidRPr="00267C58" w:rsidRDefault="00267C58" w:rsidP="00DF6E6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267C58">
              <w:rPr>
                <w:rFonts w:asciiTheme="minorHAnsi" w:hAnsiTheme="minorHAnsi"/>
                <w:b/>
                <w:color w:val="000000" w:themeColor="text1"/>
              </w:rPr>
              <w:t>(Kcal/</w:t>
            </w:r>
            <w:proofErr w:type="spellStart"/>
            <w:r w:rsidRPr="00267C58">
              <w:rPr>
                <w:rFonts w:asciiTheme="minorHAnsi" w:hAnsiTheme="minorHAnsi"/>
                <w:b/>
                <w:color w:val="000000" w:themeColor="text1"/>
              </w:rPr>
              <w:t>mol</w:t>
            </w:r>
            <w:proofErr w:type="spellEnd"/>
            <w:r w:rsidRPr="00267C58">
              <w:rPr>
                <w:rFonts w:asciiTheme="minorHAnsi" w:hAnsiTheme="minorHAnsi"/>
                <w:b/>
                <w:color w:val="000000" w:themeColor="text1"/>
              </w:rPr>
              <w:t>)</w:t>
            </w:r>
          </w:p>
        </w:tc>
      </w:tr>
      <w:tr w:rsidR="00267C58" w:rsidRPr="00267C58" w14:paraId="36D55E8E" w14:textId="77777777" w:rsidTr="00267C58">
        <w:trPr>
          <w:trHeight w:val="230"/>
          <w:jc w:val="center"/>
        </w:trPr>
        <w:tc>
          <w:tcPr>
            <w:tcW w:w="2502" w:type="dxa"/>
          </w:tcPr>
          <w:p w14:paraId="63F6A50F" w14:textId="03194F98" w:rsidR="00267C58" w:rsidRPr="00267C58" w:rsidRDefault="00267C58" w:rsidP="00DF6E6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267C58">
              <w:rPr>
                <w:rFonts w:asciiTheme="minorHAnsi" w:hAnsiTheme="minorHAnsi"/>
                <w:b/>
                <w:color w:val="000000" w:themeColor="text1"/>
              </w:rPr>
              <w:t>Z3357096556</w:t>
            </w:r>
          </w:p>
        </w:tc>
        <w:tc>
          <w:tcPr>
            <w:tcW w:w="2396" w:type="dxa"/>
          </w:tcPr>
          <w:p w14:paraId="08271B13" w14:textId="7513506D" w:rsidR="00267C58" w:rsidRPr="00267C58" w:rsidRDefault="00267C58" w:rsidP="00DF6E6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267C58">
              <w:rPr>
                <w:rFonts w:asciiTheme="minorHAnsi" w:hAnsiTheme="minorHAnsi"/>
                <w:b/>
                <w:color w:val="000000" w:themeColor="text1"/>
              </w:rPr>
              <w:t>-5.9</w:t>
            </w:r>
          </w:p>
        </w:tc>
        <w:tc>
          <w:tcPr>
            <w:tcW w:w="2396" w:type="dxa"/>
          </w:tcPr>
          <w:p w14:paraId="5F466D96" w14:textId="51225A27" w:rsidR="00267C58" w:rsidRPr="00267C58" w:rsidRDefault="00267C58" w:rsidP="00DF6E6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267C58">
              <w:rPr>
                <w:rFonts w:asciiTheme="minorHAnsi" w:hAnsiTheme="minorHAnsi"/>
                <w:b/>
                <w:color w:val="000000" w:themeColor="text1"/>
              </w:rPr>
              <w:t>0.13</w:t>
            </w:r>
          </w:p>
        </w:tc>
      </w:tr>
      <w:tr w:rsidR="00267C58" w:rsidRPr="00267C58" w14:paraId="6D7B1B77" w14:textId="77777777" w:rsidTr="00267C58">
        <w:trPr>
          <w:trHeight w:val="214"/>
          <w:jc w:val="center"/>
        </w:trPr>
        <w:tc>
          <w:tcPr>
            <w:tcW w:w="2502" w:type="dxa"/>
          </w:tcPr>
          <w:p w14:paraId="32994C12" w14:textId="3784562F" w:rsidR="00267C58" w:rsidRPr="00267C58" w:rsidRDefault="00267C58" w:rsidP="00DF6E6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267C58">
              <w:rPr>
                <w:rFonts w:asciiTheme="minorHAnsi" w:hAnsiTheme="minorHAnsi"/>
                <w:b/>
                <w:color w:val="000000" w:themeColor="text1"/>
              </w:rPr>
              <w:t>Z2273863002</w:t>
            </w:r>
          </w:p>
        </w:tc>
        <w:tc>
          <w:tcPr>
            <w:tcW w:w="2396" w:type="dxa"/>
          </w:tcPr>
          <w:p w14:paraId="3E082A40" w14:textId="0AC09F26" w:rsidR="00267C58" w:rsidRPr="00267C58" w:rsidRDefault="00267C58" w:rsidP="00DF6E6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267C58">
              <w:rPr>
                <w:rFonts w:asciiTheme="minorHAnsi" w:hAnsiTheme="minorHAnsi"/>
                <w:b/>
                <w:color w:val="000000" w:themeColor="text1"/>
              </w:rPr>
              <w:t>-1.93</w:t>
            </w:r>
          </w:p>
        </w:tc>
        <w:tc>
          <w:tcPr>
            <w:tcW w:w="2396" w:type="dxa"/>
          </w:tcPr>
          <w:p w14:paraId="5A49BFAD" w14:textId="4EC9A297" w:rsidR="00267C58" w:rsidRPr="00267C58" w:rsidRDefault="00267C58" w:rsidP="00DF6E6B">
            <w:pPr>
              <w:rPr>
                <w:rFonts w:asciiTheme="minorHAnsi" w:hAnsiTheme="minorHAnsi"/>
                <w:b/>
                <w:color w:val="000000" w:themeColor="text1"/>
              </w:rPr>
            </w:pPr>
            <w:r w:rsidRPr="00267C58">
              <w:rPr>
                <w:rFonts w:asciiTheme="minorHAnsi" w:hAnsiTheme="minorHAnsi"/>
                <w:b/>
                <w:color w:val="000000" w:themeColor="text1"/>
              </w:rPr>
              <w:t>0.13</w:t>
            </w:r>
          </w:p>
        </w:tc>
      </w:tr>
    </w:tbl>
    <w:p w14:paraId="2EB1C9AA" w14:textId="77777777" w:rsidR="00267C58" w:rsidRDefault="00267C58" w:rsidP="00DF6E6B">
      <w:pPr>
        <w:rPr>
          <w:rFonts w:asciiTheme="minorHAnsi" w:hAnsiTheme="minorHAnsi"/>
          <w:color w:val="000000" w:themeColor="text1"/>
        </w:rPr>
      </w:pPr>
    </w:p>
    <w:p w14:paraId="01D9B90C" w14:textId="189CB42A" w:rsidR="00267C58" w:rsidRDefault="00267C58" w:rsidP="00DF6E6B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pPr w:leftFromText="180" w:rightFromText="180" w:vertAnchor="page" w:horzAnchor="margin" w:tblpXSpec="center" w:tblpY="3361"/>
        <w:tblW w:w="9085" w:type="dxa"/>
        <w:tblLook w:val="04A0" w:firstRow="1" w:lastRow="0" w:firstColumn="1" w:lastColumn="0" w:noHBand="0" w:noVBand="1"/>
      </w:tblPr>
      <w:tblGrid>
        <w:gridCol w:w="1766"/>
        <w:gridCol w:w="972"/>
        <w:gridCol w:w="1132"/>
        <w:gridCol w:w="1313"/>
        <w:gridCol w:w="1438"/>
        <w:gridCol w:w="1114"/>
        <w:gridCol w:w="1350"/>
      </w:tblGrid>
      <w:tr w:rsidR="00267C58" w:rsidRPr="00B82217" w14:paraId="0AC5EEA7" w14:textId="77777777" w:rsidTr="00F22D7F">
        <w:trPr>
          <w:trHeight w:val="735"/>
        </w:trPr>
        <w:tc>
          <w:tcPr>
            <w:tcW w:w="1766" w:type="dxa"/>
          </w:tcPr>
          <w:p w14:paraId="1390E4E3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Vendor ID</w:t>
            </w:r>
          </w:p>
        </w:tc>
        <w:tc>
          <w:tcPr>
            <w:tcW w:w="972" w:type="dxa"/>
          </w:tcPr>
          <w:p w14:paraId="38A99A41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Native rank</w:t>
            </w:r>
          </w:p>
        </w:tc>
        <w:tc>
          <w:tcPr>
            <w:tcW w:w="1132" w:type="dxa"/>
          </w:tcPr>
          <w:p w14:paraId="5D8F7585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Docking score</w:t>
            </w:r>
          </w:p>
        </w:tc>
        <w:tc>
          <w:tcPr>
            <w:tcW w:w="1313" w:type="dxa"/>
          </w:tcPr>
          <w:p w14:paraId="639C5B36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Shape Similarity</w:t>
            </w:r>
          </w:p>
        </w:tc>
        <w:tc>
          <w:tcPr>
            <w:tcW w:w="1438" w:type="dxa"/>
          </w:tcPr>
          <w:p w14:paraId="0064160A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Strain (Kcal/</w:t>
            </w:r>
            <w:proofErr w:type="spellStart"/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mol</w:t>
            </w:r>
            <w:proofErr w:type="spellEnd"/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1114" w:type="dxa"/>
          </w:tcPr>
          <w:p w14:paraId="1AAE34EF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Strain docking score</w:t>
            </w:r>
          </w:p>
        </w:tc>
        <w:tc>
          <w:tcPr>
            <w:tcW w:w="1350" w:type="dxa"/>
          </w:tcPr>
          <w:p w14:paraId="28316A40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 xml:space="preserve">RMSD,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</w:rPr>
                <m:t>Å</m:t>
              </m:r>
            </m:oMath>
          </w:p>
        </w:tc>
      </w:tr>
      <w:tr w:rsidR="00267C58" w:rsidRPr="00B82217" w14:paraId="5A11FD82" w14:textId="77777777" w:rsidTr="00F22D7F">
        <w:trPr>
          <w:trHeight w:val="263"/>
        </w:trPr>
        <w:tc>
          <w:tcPr>
            <w:tcW w:w="7735" w:type="dxa"/>
            <w:gridSpan w:val="6"/>
          </w:tcPr>
          <w:p w14:paraId="66613AB5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SBVS hits</w:t>
            </w:r>
          </w:p>
        </w:tc>
        <w:tc>
          <w:tcPr>
            <w:tcW w:w="1350" w:type="dxa"/>
          </w:tcPr>
          <w:p w14:paraId="3B161AE1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</w:tr>
      <w:tr w:rsidR="00267C58" w:rsidRPr="00B82217" w14:paraId="79E42B75" w14:textId="77777777" w:rsidTr="00F22D7F">
        <w:trPr>
          <w:trHeight w:val="242"/>
        </w:trPr>
        <w:tc>
          <w:tcPr>
            <w:tcW w:w="1766" w:type="dxa"/>
          </w:tcPr>
          <w:p w14:paraId="7F3740E9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Z3357096556</w:t>
            </w:r>
          </w:p>
        </w:tc>
        <w:tc>
          <w:tcPr>
            <w:tcW w:w="972" w:type="dxa"/>
          </w:tcPr>
          <w:p w14:paraId="05C21EF0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48</w:t>
            </w:r>
          </w:p>
        </w:tc>
        <w:tc>
          <w:tcPr>
            <w:tcW w:w="1132" w:type="dxa"/>
          </w:tcPr>
          <w:p w14:paraId="03298D12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-8.520</w:t>
            </w:r>
          </w:p>
        </w:tc>
        <w:tc>
          <w:tcPr>
            <w:tcW w:w="1313" w:type="dxa"/>
          </w:tcPr>
          <w:p w14:paraId="6C15A1A3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  <w:tc>
          <w:tcPr>
            <w:tcW w:w="1438" w:type="dxa"/>
          </w:tcPr>
          <w:p w14:paraId="14E6C99B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0.583</w:t>
            </w:r>
          </w:p>
        </w:tc>
        <w:tc>
          <w:tcPr>
            <w:tcW w:w="1114" w:type="dxa"/>
          </w:tcPr>
          <w:p w14:paraId="74D0EC30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-8.520</w:t>
            </w:r>
          </w:p>
        </w:tc>
        <w:tc>
          <w:tcPr>
            <w:tcW w:w="1350" w:type="dxa"/>
          </w:tcPr>
          <w:p w14:paraId="0E01E613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1.4796</w:t>
            </w:r>
          </w:p>
        </w:tc>
      </w:tr>
      <w:tr w:rsidR="00267C58" w:rsidRPr="00B82217" w14:paraId="20605DA5" w14:textId="77777777" w:rsidTr="00F22D7F">
        <w:trPr>
          <w:trHeight w:val="249"/>
        </w:trPr>
        <w:tc>
          <w:tcPr>
            <w:tcW w:w="1766" w:type="dxa"/>
          </w:tcPr>
          <w:p w14:paraId="41642F6D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Z3789971937</w:t>
            </w:r>
          </w:p>
        </w:tc>
        <w:tc>
          <w:tcPr>
            <w:tcW w:w="972" w:type="dxa"/>
          </w:tcPr>
          <w:p w14:paraId="3B7C2F41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373</w:t>
            </w:r>
          </w:p>
        </w:tc>
        <w:tc>
          <w:tcPr>
            <w:tcW w:w="1132" w:type="dxa"/>
          </w:tcPr>
          <w:p w14:paraId="262DB578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-8.025</w:t>
            </w:r>
          </w:p>
        </w:tc>
        <w:tc>
          <w:tcPr>
            <w:tcW w:w="1313" w:type="dxa"/>
          </w:tcPr>
          <w:p w14:paraId="429782CD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  <w:tc>
          <w:tcPr>
            <w:tcW w:w="1438" w:type="dxa"/>
          </w:tcPr>
          <w:p w14:paraId="4981D3E1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0.206</w:t>
            </w:r>
          </w:p>
        </w:tc>
        <w:tc>
          <w:tcPr>
            <w:tcW w:w="1114" w:type="dxa"/>
          </w:tcPr>
          <w:p w14:paraId="14AA3DAD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-8.025</w:t>
            </w:r>
          </w:p>
        </w:tc>
        <w:tc>
          <w:tcPr>
            <w:tcW w:w="1350" w:type="dxa"/>
          </w:tcPr>
          <w:p w14:paraId="620CCEA4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1.1947</w:t>
            </w:r>
          </w:p>
        </w:tc>
      </w:tr>
      <w:tr w:rsidR="00267C58" w:rsidRPr="00B82217" w14:paraId="4440CBA9" w14:textId="77777777" w:rsidTr="00F22D7F">
        <w:trPr>
          <w:trHeight w:val="242"/>
        </w:trPr>
        <w:tc>
          <w:tcPr>
            <w:tcW w:w="7735" w:type="dxa"/>
            <w:gridSpan w:val="6"/>
          </w:tcPr>
          <w:p w14:paraId="2BF54448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LBVS hits</w:t>
            </w:r>
          </w:p>
        </w:tc>
        <w:tc>
          <w:tcPr>
            <w:tcW w:w="1350" w:type="dxa"/>
          </w:tcPr>
          <w:p w14:paraId="7B49409D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</w:tr>
      <w:tr w:rsidR="00267C58" w:rsidRPr="00B82217" w14:paraId="598918EE" w14:textId="77777777" w:rsidTr="00F22D7F">
        <w:trPr>
          <w:trHeight w:val="242"/>
        </w:trPr>
        <w:tc>
          <w:tcPr>
            <w:tcW w:w="1766" w:type="dxa"/>
          </w:tcPr>
          <w:p w14:paraId="04D1D95B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Z2273863002</w:t>
            </w:r>
          </w:p>
        </w:tc>
        <w:tc>
          <w:tcPr>
            <w:tcW w:w="972" w:type="dxa"/>
          </w:tcPr>
          <w:p w14:paraId="018C2C10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42</w:t>
            </w:r>
          </w:p>
        </w:tc>
        <w:tc>
          <w:tcPr>
            <w:tcW w:w="1132" w:type="dxa"/>
          </w:tcPr>
          <w:p w14:paraId="79831788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-5.194</w:t>
            </w:r>
          </w:p>
        </w:tc>
        <w:tc>
          <w:tcPr>
            <w:tcW w:w="1313" w:type="dxa"/>
          </w:tcPr>
          <w:p w14:paraId="352AC5AD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0.656</w:t>
            </w:r>
          </w:p>
        </w:tc>
        <w:tc>
          <w:tcPr>
            <w:tcW w:w="1438" w:type="dxa"/>
          </w:tcPr>
          <w:p w14:paraId="44EE5A3C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0.810</w:t>
            </w:r>
          </w:p>
        </w:tc>
        <w:tc>
          <w:tcPr>
            <w:tcW w:w="1114" w:type="dxa"/>
          </w:tcPr>
          <w:p w14:paraId="07088837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  <w:tc>
          <w:tcPr>
            <w:tcW w:w="1350" w:type="dxa"/>
          </w:tcPr>
          <w:p w14:paraId="6D5E6657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0.9278</w:t>
            </w:r>
          </w:p>
        </w:tc>
      </w:tr>
      <w:tr w:rsidR="00267C58" w:rsidRPr="00B82217" w14:paraId="55ADBC4F" w14:textId="77777777" w:rsidTr="00F22D7F">
        <w:trPr>
          <w:trHeight w:val="69"/>
        </w:trPr>
        <w:tc>
          <w:tcPr>
            <w:tcW w:w="1766" w:type="dxa"/>
          </w:tcPr>
          <w:p w14:paraId="7B8E5014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Z1739286355</w:t>
            </w:r>
          </w:p>
        </w:tc>
        <w:tc>
          <w:tcPr>
            <w:tcW w:w="972" w:type="dxa"/>
          </w:tcPr>
          <w:p w14:paraId="1DA30581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 w:rsidRPr="00B82217">
              <w:rPr>
                <w:rFonts w:asciiTheme="minorHAnsi" w:hAnsiTheme="minorHAnsi"/>
                <w:b/>
                <w:color w:val="000000" w:themeColor="text1"/>
                <w:sz w:val="20"/>
              </w:rPr>
              <w:t>121</w:t>
            </w:r>
          </w:p>
        </w:tc>
        <w:tc>
          <w:tcPr>
            <w:tcW w:w="1132" w:type="dxa"/>
          </w:tcPr>
          <w:p w14:paraId="1216F19E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-3.627</w:t>
            </w:r>
          </w:p>
        </w:tc>
        <w:tc>
          <w:tcPr>
            <w:tcW w:w="1313" w:type="dxa"/>
          </w:tcPr>
          <w:p w14:paraId="15400661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0.624</w:t>
            </w:r>
          </w:p>
        </w:tc>
        <w:tc>
          <w:tcPr>
            <w:tcW w:w="1438" w:type="dxa"/>
          </w:tcPr>
          <w:p w14:paraId="544171C2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0.147</w:t>
            </w:r>
          </w:p>
        </w:tc>
        <w:tc>
          <w:tcPr>
            <w:tcW w:w="1114" w:type="dxa"/>
          </w:tcPr>
          <w:p w14:paraId="6DB5F3FE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</w:p>
        </w:tc>
        <w:tc>
          <w:tcPr>
            <w:tcW w:w="1350" w:type="dxa"/>
          </w:tcPr>
          <w:p w14:paraId="785E5347" w14:textId="77777777" w:rsidR="00267C58" w:rsidRPr="00B82217" w:rsidRDefault="00267C58" w:rsidP="00F22D7F">
            <w:pPr>
              <w:jc w:val="center"/>
              <w:rPr>
                <w:rFonts w:asciiTheme="minorHAnsi" w:hAnsi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</w:rPr>
              <w:t>2.1273</w:t>
            </w:r>
          </w:p>
        </w:tc>
      </w:tr>
    </w:tbl>
    <w:p w14:paraId="19B1EA03" w14:textId="4DF4FA47" w:rsidR="00301973" w:rsidRDefault="00267C58" w:rsidP="00D95A2C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From the results we can see that compound </w:t>
      </w:r>
      <w:r w:rsidR="00AD35A4">
        <w:rPr>
          <w:rFonts w:asciiTheme="minorHAnsi" w:hAnsiTheme="minorHAnsi"/>
          <w:color w:val="000000" w:themeColor="text1"/>
        </w:rPr>
        <w:t>48 from SBVS</w:t>
      </w:r>
      <w:r>
        <w:rPr>
          <w:rFonts w:asciiTheme="minorHAnsi" w:hAnsiTheme="minorHAnsi"/>
          <w:color w:val="000000" w:themeColor="text1"/>
        </w:rPr>
        <w:t xml:space="preserve"> shows the higher binding affinity than </w:t>
      </w:r>
      <w:r w:rsidR="00AD35A4">
        <w:rPr>
          <w:rFonts w:asciiTheme="minorHAnsi" w:hAnsiTheme="minorHAnsi"/>
          <w:color w:val="000000" w:themeColor="text1"/>
        </w:rPr>
        <w:t>compound 42 from LBVS with 1L2S chain A.</w:t>
      </w:r>
      <w:r w:rsidR="000B1EA0">
        <w:rPr>
          <w:rFonts w:asciiTheme="minorHAnsi" w:hAnsiTheme="minorHAnsi"/>
          <w:color w:val="000000" w:themeColor="text1"/>
        </w:rPr>
        <w:t xml:space="preserve"> </w:t>
      </w:r>
    </w:p>
    <w:p w14:paraId="353A08CB" w14:textId="50230496" w:rsidR="00301973" w:rsidRDefault="00301973" w:rsidP="00301973">
      <w:pPr>
        <w:jc w:val="center"/>
        <w:rPr>
          <w:rFonts w:asciiTheme="minorHAnsi" w:hAnsiTheme="minorHAnsi"/>
          <w:color w:val="000000" w:themeColor="text1"/>
        </w:rPr>
      </w:pPr>
    </w:p>
    <w:p w14:paraId="1519972A" w14:textId="2FC4D9B3" w:rsidR="00881AA0" w:rsidRPr="00511363" w:rsidRDefault="00881AA0" w:rsidP="00D95A2C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Please check the attached pdf file of the results from both ligands and protein.</w:t>
      </w:r>
    </w:p>
    <w:sectPr w:rsidR="00881AA0" w:rsidRPr="00511363" w:rsidSect="008553E5">
      <w:pgSz w:w="12240" w:h="15840"/>
      <w:pgMar w:top="614" w:right="735" w:bottom="649" w:left="129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0618A"/>
    <w:multiLevelType w:val="multilevel"/>
    <w:tmpl w:val="51FCCB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E79"/>
    <w:rsid w:val="00031016"/>
    <w:rsid w:val="00037960"/>
    <w:rsid w:val="0004165B"/>
    <w:rsid w:val="00044404"/>
    <w:rsid w:val="000A0898"/>
    <w:rsid w:val="000A20BE"/>
    <w:rsid w:val="000B1EA0"/>
    <w:rsid w:val="000C69BF"/>
    <w:rsid w:val="000C77AD"/>
    <w:rsid w:val="000F18D1"/>
    <w:rsid w:val="000F1B97"/>
    <w:rsid w:val="00130458"/>
    <w:rsid w:val="00133C62"/>
    <w:rsid w:val="00145872"/>
    <w:rsid w:val="00157D57"/>
    <w:rsid w:val="00184716"/>
    <w:rsid w:val="0019311E"/>
    <w:rsid w:val="001E1195"/>
    <w:rsid w:val="00226AEE"/>
    <w:rsid w:val="0023580D"/>
    <w:rsid w:val="00266131"/>
    <w:rsid w:val="00267C58"/>
    <w:rsid w:val="00286548"/>
    <w:rsid w:val="002E7C9B"/>
    <w:rsid w:val="00301973"/>
    <w:rsid w:val="00380E34"/>
    <w:rsid w:val="00387C18"/>
    <w:rsid w:val="00394F16"/>
    <w:rsid w:val="004129C2"/>
    <w:rsid w:val="00423C9A"/>
    <w:rsid w:val="00441B29"/>
    <w:rsid w:val="00493808"/>
    <w:rsid w:val="004B61EA"/>
    <w:rsid w:val="004C7760"/>
    <w:rsid w:val="00511363"/>
    <w:rsid w:val="00557E79"/>
    <w:rsid w:val="005B75FC"/>
    <w:rsid w:val="005C06B3"/>
    <w:rsid w:val="00634EDF"/>
    <w:rsid w:val="00691710"/>
    <w:rsid w:val="006A7058"/>
    <w:rsid w:val="006E27B3"/>
    <w:rsid w:val="006F5A81"/>
    <w:rsid w:val="007000A0"/>
    <w:rsid w:val="00721496"/>
    <w:rsid w:val="00786C9C"/>
    <w:rsid w:val="007E3FF4"/>
    <w:rsid w:val="007E7616"/>
    <w:rsid w:val="0080024F"/>
    <w:rsid w:val="0082630A"/>
    <w:rsid w:val="00851AF5"/>
    <w:rsid w:val="00852BFA"/>
    <w:rsid w:val="008553E5"/>
    <w:rsid w:val="00881AA0"/>
    <w:rsid w:val="00942BFE"/>
    <w:rsid w:val="009836BA"/>
    <w:rsid w:val="009C44C0"/>
    <w:rsid w:val="009F341D"/>
    <w:rsid w:val="00A57DFC"/>
    <w:rsid w:val="00A74548"/>
    <w:rsid w:val="00A97FCE"/>
    <w:rsid w:val="00AA1C18"/>
    <w:rsid w:val="00AB0F52"/>
    <w:rsid w:val="00AB45B8"/>
    <w:rsid w:val="00AD35A4"/>
    <w:rsid w:val="00AE77B1"/>
    <w:rsid w:val="00B0007E"/>
    <w:rsid w:val="00B82217"/>
    <w:rsid w:val="00B851C5"/>
    <w:rsid w:val="00BD21F7"/>
    <w:rsid w:val="00C50A02"/>
    <w:rsid w:val="00C66DCD"/>
    <w:rsid w:val="00C81F89"/>
    <w:rsid w:val="00CA169F"/>
    <w:rsid w:val="00CB5F6D"/>
    <w:rsid w:val="00CD4D79"/>
    <w:rsid w:val="00D009DF"/>
    <w:rsid w:val="00D51B48"/>
    <w:rsid w:val="00D92855"/>
    <w:rsid w:val="00D95A2C"/>
    <w:rsid w:val="00DA5C47"/>
    <w:rsid w:val="00DC2C09"/>
    <w:rsid w:val="00DD5886"/>
    <w:rsid w:val="00DF6E6B"/>
    <w:rsid w:val="00E364A0"/>
    <w:rsid w:val="00E41B80"/>
    <w:rsid w:val="00EA2F0A"/>
    <w:rsid w:val="00EB15BF"/>
    <w:rsid w:val="00EE400E"/>
    <w:rsid w:val="00EF101D"/>
    <w:rsid w:val="00F15917"/>
    <w:rsid w:val="00F1671A"/>
    <w:rsid w:val="00F3165A"/>
    <w:rsid w:val="00F725C8"/>
    <w:rsid w:val="00FA35E6"/>
    <w:rsid w:val="00FC5386"/>
    <w:rsid w:val="00FD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6103B"/>
  <w15:docId w15:val="{FD8CE98F-BE35-C54B-8C6D-54955AA7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136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5A2C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A2C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A089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A169F"/>
    <w:rPr>
      <w:color w:val="434343"/>
      <w:sz w:val="28"/>
      <w:szCs w:val="28"/>
    </w:rPr>
  </w:style>
  <w:style w:type="character" w:customStyle="1" w:styleId="apple-converted-space">
    <w:name w:val="apple-converted-space"/>
    <w:basedOn w:val="DefaultParagraphFont"/>
    <w:rsid w:val="00CA169F"/>
  </w:style>
  <w:style w:type="table" w:styleId="TableGrid">
    <w:name w:val="Table Grid"/>
    <w:basedOn w:val="TableNormal"/>
    <w:uiPriority w:val="39"/>
    <w:rsid w:val="00B822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Jahan, Nusrat</cp:lastModifiedBy>
  <cp:revision>4</cp:revision>
  <cp:lastPrinted>2022-05-11T18:10:00Z</cp:lastPrinted>
  <dcterms:created xsi:type="dcterms:W3CDTF">2022-05-14T21:56:00Z</dcterms:created>
  <dcterms:modified xsi:type="dcterms:W3CDTF">2022-09-17T19:32:00Z</dcterms:modified>
</cp:coreProperties>
</file>