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Machine Learning for Materials Science Unit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Reading Materials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Readings folder for pdf versions of reading materials if online links are not working.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https://www.nature.com/articles/s41524-019-0221-0</w:t>
        </w:r>
      </w:hyperlink>
      <w:r w:rsidDel="00000000" w:rsidR="00000000" w:rsidRPr="00000000">
        <w:rPr>
          <w:rtl w:val="0"/>
        </w:rPr>
        <w:t xml:space="preserve"> (basic principles of machine learning section - up until “databases”?)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2: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https://www.nature.com/articles/npjcompumats201628</w:t>
        </w:r>
      </w:hyperlink>
      <w:r w:rsidDel="00000000" w:rsidR="00000000" w:rsidRPr="00000000">
        <w:rPr>
          <w:rtl w:val="0"/>
        </w:rPr>
        <w:t xml:space="preserve"> (read  methods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3: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Cross Validation: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https://www.youtube.com/watch?v=fSytzGwwBVw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4: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https://www.nature.com/articles/s41524-019-0221-0</w:t>
        </w:r>
      </w:hyperlink>
      <w:r w:rsidDel="00000000" w:rsidR="00000000" w:rsidRPr="00000000">
        <w:rPr>
          <w:rtl w:val="0"/>
        </w:rPr>
        <w:t xml:space="preserve"> (read introduction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5: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https://www.nature.com/articles/s41524-019-0221-0</w:t>
        </w:r>
      </w:hyperlink>
      <w:r w:rsidDel="00000000" w:rsidR="00000000" w:rsidRPr="00000000">
        <w:rPr>
          <w:rtl w:val="0"/>
        </w:rPr>
        <w:t xml:space="preserve"> (read examples section)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ture.com/articles/s41524-019-0221-0" TargetMode="External"/><Relationship Id="rId9" Type="http://schemas.openxmlformats.org/officeDocument/2006/relationships/hyperlink" Target="https://www.nature.com/articles/s41524-019-0221-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s41524-019-0221-0" TargetMode="External"/><Relationship Id="rId7" Type="http://schemas.openxmlformats.org/officeDocument/2006/relationships/hyperlink" Target="https://www.nature.com/articles/npjcompumats201628" TargetMode="External"/><Relationship Id="rId8" Type="http://schemas.openxmlformats.org/officeDocument/2006/relationships/hyperlink" Target="https://www.youtube.com/watch?v=fSytzGwwB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