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6E7509"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noProof/>
          <w:sz w:val="28"/>
          <w:szCs w:val="28"/>
        </w:rPr>
        <w:drawing>
          <wp:anchor distT="0" distB="0" distL="114300" distR="114300" simplePos="0" relativeHeight="251658240" behindDoc="1" locked="0" layoutInCell="1" allowOverlap="1">
            <wp:simplePos x="0" y="0"/>
            <wp:positionH relativeFrom="column">
              <wp:posOffset>276225</wp:posOffset>
            </wp:positionH>
            <wp:positionV relativeFrom="paragraph">
              <wp:posOffset>5715</wp:posOffset>
            </wp:positionV>
            <wp:extent cx="5029200" cy="1895475"/>
            <wp:effectExtent l="0" t="0" r="0" b="9525"/>
            <wp:wrapTight wrapText="bothSides">
              <wp:wrapPolygon edited="0">
                <wp:start x="0" y="0"/>
                <wp:lineTo x="0" y="21491"/>
                <wp:lineTo x="21518" y="21491"/>
                <wp:lineTo x="21518" y="0"/>
                <wp:lineTo x="0" y="0"/>
              </wp:wrapPolygon>
            </wp:wrapTight>
            <wp:docPr id="2" name="Picture 2" descr="C:\Users\Ausaf Sajjad\Desktop\Riphah-International-University-Islamaba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usaf Sajjad\Desktop\Riphah-International-University-Islamabad-Logo.jp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200" cy="1895475"/>
                    </a:xfrm>
                    <a:prstGeom prst="rect">
                      <a:avLst/>
                    </a:prstGeom>
                    <a:noFill/>
                    <a:ln>
                      <a:noFill/>
                    </a:ln>
                  </pic:spPr>
                </pic:pic>
              </a:graphicData>
            </a:graphic>
          </wp:anchor>
        </w:drawing>
      </w: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387337" w:rsidRPr="008B334B" w:rsidRDefault="00387337" w:rsidP="0071288C">
      <w:pPr>
        <w:pStyle w:val="NoSpacing"/>
        <w:rPr>
          <w:rFonts w:asciiTheme="majorBidi" w:eastAsia="Times New Roman" w:hAnsiTheme="majorBidi" w:cstheme="majorBidi"/>
          <w:b/>
          <w:bCs/>
          <w:sz w:val="28"/>
          <w:szCs w:val="28"/>
        </w:rPr>
      </w:pPr>
    </w:p>
    <w:p w:rsidR="006E7509" w:rsidRPr="008B334B" w:rsidRDefault="006E7509"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t>Group Member:</w:t>
      </w: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387337"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t xml:space="preserve">Ayesha Akbar </w:t>
      </w:r>
      <w:r w:rsidR="006E7509" w:rsidRPr="008B334B">
        <w:rPr>
          <w:rFonts w:asciiTheme="majorBidi" w:eastAsia="Times New Roman" w:hAnsiTheme="majorBidi" w:cstheme="majorBidi"/>
          <w:b/>
          <w:bCs/>
          <w:sz w:val="28"/>
          <w:szCs w:val="28"/>
        </w:rPr>
        <w:t>(20916)</w:t>
      </w:r>
    </w:p>
    <w:p w:rsidR="00387337" w:rsidRPr="008B334B" w:rsidRDefault="00387337"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t>Ayesha Zahoor</w:t>
      </w:r>
      <w:r w:rsidR="006E7509" w:rsidRPr="008B334B">
        <w:rPr>
          <w:rFonts w:asciiTheme="majorBidi" w:eastAsia="Times New Roman" w:hAnsiTheme="majorBidi" w:cstheme="majorBidi"/>
          <w:b/>
          <w:bCs/>
          <w:sz w:val="28"/>
          <w:szCs w:val="28"/>
        </w:rPr>
        <w:t xml:space="preserve"> (20322)</w:t>
      </w:r>
    </w:p>
    <w:p w:rsidR="006E7509" w:rsidRPr="008B334B" w:rsidRDefault="006E7509" w:rsidP="0071288C">
      <w:pPr>
        <w:pStyle w:val="NoSpacing"/>
        <w:rPr>
          <w:rFonts w:asciiTheme="majorBidi" w:eastAsia="Times New Roman" w:hAnsiTheme="majorBidi" w:cstheme="majorBidi"/>
          <w:b/>
          <w:bCs/>
          <w:sz w:val="28"/>
          <w:szCs w:val="28"/>
        </w:rPr>
      </w:pPr>
    </w:p>
    <w:p w:rsidR="006E7509" w:rsidRPr="008B334B" w:rsidRDefault="006E7509"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t>Date:</w:t>
      </w:r>
      <w:r w:rsidR="002103AD" w:rsidRPr="008B334B">
        <w:rPr>
          <w:rFonts w:asciiTheme="majorBidi" w:eastAsia="Times New Roman" w:hAnsiTheme="majorBidi" w:cstheme="majorBidi"/>
          <w:b/>
          <w:bCs/>
          <w:sz w:val="28"/>
          <w:szCs w:val="28"/>
        </w:rPr>
        <w:t xml:space="preserve"> 28 Jan 20</w:t>
      </w:r>
      <w:r w:rsidRPr="008B334B">
        <w:rPr>
          <w:rFonts w:asciiTheme="majorBidi" w:eastAsia="Times New Roman" w:hAnsiTheme="majorBidi" w:cstheme="majorBidi"/>
          <w:b/>
          <w:bCs/>
          <w:sz w:val="28"/>
          <w:szCs w:val="28"/>
        </w:rPr>
        <w:t>22</w:t>
      </w:r>
    </w:p>
    <w:p w:rsidR="002103AD" w:rsidRPr="008B334B" w:rsidRDefault="002103AD" w:rsidP="0071288C">
      <w:pPr>
        <w:pStyle w:val="NoSpacing"/>
        <w:rPr>
          <w:rFonts w:asciiTheme="majorBidi" w:eastAsia="Times New Roman" w:hAnsiTheme="majorBidi" w:cstheme="majorBidi"/>
          <w:b/>
          <w:bCs/>
          <w:sz w:val="28"/>
          <w:szCs w:val="28"/>
        </w:rPr>
      </w:pPr>
    </w:p>
    <w:p w:rsidR="006E7509" w:rsidRPr="008B334B" w:rsidRDefault="006E7509"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t>Submitted to: Ma’am Ambreen Sultan</w:t>
      </w:r>
    </w:p>
    <w:p w:rsidR="002103AD" w:rsidRPr="008B334B" w:rsidRDefault="002103AD" w:rsidP="0071288C">
      <w:pPr>
        <w:pStyle w:val="NoSpacing"/>
        <w:rPr>
          <w:rFonts w:asciiTheme="majorBidi" w:eastAsia="Times New Roman" w:hAnsiTheme="majorBidi" w:cstheme="majorBidi"/>
          <w:b/>
          <w:bCs/>
          <w:sz w:val="28"/>
          <w:szCs w:val="28"/>
        </w:rPr>
      </w:pPr>
    </w:p>
    <w:p w:rsidR="006E7509" w:rsidRPr="008B334B" w:rsidRDefault="006E7509"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t>Department: BBA 04</w:t>
      </w:r>
    </w:p>
    <w:p w:rsidR="002103AD" w:rsidRPr="008B334B" w:rsidRDefault="002103AD" w:rsidP="0071288C">
      <w:pPr>
        <w:pStyle w:val="NoSpacing"/>
        <w:rPr>
          <w:rFonts w:asciiTheme="majorBidi" w:eastAsia="Times New Roman" w:hAnsiTheme="majorBidi" w:cstheme="majorBidi"/>
          <w:b/>
          <w:bCs/>
          <w:sz w:val="28"/>
          <w:szCs w:val="28"/>
        </w:rPr>
      </w:pPr>
    </w:p>
    <w:p w:rsidR="006E7509" w:rsidRPr="008B334B" w:rsidRDefault="006E7509" w:rsidP="0071288C">
      <w:pPr>
        <w:pStyle w:val="NoSpacing"/>
        <w:rPr>
          <w:rFonts w:asciiTheme="majorBidi" w:hAnsiTheme="majorBidi" w:cstheme="majorBidi"/>
          <w:b/>
          <w:sz w:val="28"/>
          <w:szCs w:val="28"/>
        </w:rPr>
      </w:pPr>
      <w:r w:rsidRPr="008B334B">
        <w:rPr>
          <w:rFonts w:asciiTheme="majorBidi" w:eastAsia="Times New Roman" w:hAnsiTheme="majorBidi" w:cstheme="majorBidi"/>
          <w:b/>
          <w:bCs/>
          <w:sz w:val="28"/>
          <w:szCs w:val="28"/>
        </w:rPr>
        <w:t xml:space="preserve">Subject: </w:t>
      </w:r>
      <w:r w:rsidRPr="008B334B">
        <w:rPr>
          <w:rFonts w:asciiTheme="majorBidi" w:hAnsiTheme="majorBidi" w:cstheme="majorBidi"/>
          <w:b/>
          <w:sz w:val="28"/>
          <w:szCs w:val="28"/>
        </w:rPr>
        <w:t>Financial Accounting and Reporting – II</w:t>
      </w:r>
    </w:p>
    <w:p w:rsidR="006E7509" w:rsidRPr="008B334B" w:rsidRDefault="006E7509" w:rsidP="0071288C">
      <w:pPr>
        <w:pStyle w:val="NoSpacing"/>
        <w:rPr>
          <w:rFonts w:asciiTheme="majorBidi" w:hAnsiTheme="majorBidi" w:cstheme="majorBidi"/>
          <w:b/>
          <w:sz w:val="28"/>
          <w:szCs w:val="28"/>
        </w:rPr>
      </w:pPr>
    </w:p>
    <w:p w:rsidR="006E7509" w:rsidRPr="008B334B" w:rsidRDefault="006E7509" w:rsidP="0071288C">
      <w:pPr>
        <w:pStyle w:val="NoSpacing"/>
        <w:rPr>
          <w:rFonts w:asciiTheme="majorBidi" w:eastAsia="Times New Roman" w:hAnsiTheme="majorBidi" w:cstheme="majorBidi"/>
          <w:b/>
          <w:bCs/>
          <w:sz w:val="28"/>
          <w:szCs w:val="28"/>
        </w:rPr>
      </w:pPr>
      <w:r w:rsidRPr="008B334B">
        <w:rPr>
          <w:rFonts w:asciiTheme="majorBidi" w:hAnsiTheme="majorBidi" w:cstheme="majorBidi"/>
          <w:b/>
          <w:sz w:val="28"/>
          <w:szCs w:val="28"/>
        </w:rPr>
        <w:t>Final Project</w:t>
      </w:r>
    </w:p>
    <w:p w:rsidR="00387337" w:rsidRPr="008B334B" w:rsidRDefault="00387337"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2103AD" w:rsidRPr="008B334B" w:rsidRDefault="002103AD" w:rsidP="0071288C">
      <w:pPr>
        <w:pStyle w:val="NoSpacing"/>
        <w:rPr>
          <w:rFonts w:asciiTheme="majorBidi" w:eastAsia="Times New Roman" w:hAnsiTheme="majorBidi" w:cstheme="majorBidi"/>
          <w:b/>
          <w:bCs/>
          <w:sz w:val="28"/>
          <w:szCs w:val="28"/>
        </w:rPr>
      </w:pPr>
    </w:p>
    <w:p w:rsidR="00387337" w:rsidRPr="008B334B" w:rsidRDefault="002103AD" w:rsidP="0071288C">
      <w:pPr>
        <w:pStyle w:val="NoSpacing"/>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lastRenderedPageBreak/>
        <w:t>Theoretical Type</w:t>
      </w:r>
    </w:p>
    <w:p w:rsidR="00387337" w:rsidRPr="008B334B" w:rsidRDefault="00387337" w:rsidP="0071288C">
      <w:pPr>
        <w:pStyle w:val="NoSpacing"/>
        <w:rPr>
          <w:rFonts w:asciiTheme="majorBidi" w:eastAsia="Times New Roman" w:hAnsiTheme="majorBidi" w:cstheme="majorBidi"/>
          <w:b/>
          <w:bCs/>
          <w:sz w:val="28"/>
          <w:szCs w:val="28"/>
        </w:rPr>
      </w:pPr>
    </w:p>
    <w:p w:rsidR="00387337" w:rsidRPr="008B334B" w:rsidRDefault="006E7509" w:rsidP="0071288C">
      <w:pPr>
        <w:pStyle w:val="NoSpacing"/>
        <w:rPr>
          <w:rFonts w:asciiTheme="majorBidi" w:eastAsia="Times New Roman" w:hAnsiTheme="majorBidi" w:cstheme="majorBidi"/>
          <w:bCs/>
          <w:sz w:val="28"/>
          <w:szCs w:val="28"/>
        </w:rPr>
      </w:pPr>
      <w:r w:rsidRPr="008B334B">
        <w:rPr>
          <w:rFonts w:asciiTheme="majorBidi" w:eastAsia="Times New Roman" w:hAnsiTheme="majorBidi" w:cstheme="majorBidi"/>
          <w:bCs/>
          <w:sz w:val="28"/>
          <w:szCs w:val="28"/>
        </w:rPr>
        <w:t xml:space="preserve">We choose Philip Morris and Pakistan Tabaco Company limited which is listed in stock exchange in Pakistan. </w:t>
      </w:r>
    </w:p>
    <w:p w:rsidR="00052DBB" w:rsidRPr="008B334B" w:rsidRDefault="00052DBB" w:rsidP="0071288C">
      <w:pPr>
        <w:pStyle w:val="NoSpacing"/>
        <w:rPr>
          <w:rFonts w:asciiTheme="majorBidi" w:eastAsia="Times New Roman" w:hAnsiTheme="majorBidi" w:cstheme="majorBidi"/>
          <w:bCs/>
          <w:sz w:val="28"/>
          <w:szCs w:val="28"/>
        </w:rPr>
      </w:pPr>
    </w:p>
    <w:p w:rsidR="00052DBB" w:rsidRPr="008B334B" w:rsidRDefault="00052DBB" w:rsidP="0071288C">
      <w:pPr>
        <w:pStyle w:val="NoSpacing"/>
        <w:rPr>
          <w:rFonts w:asciiTheme="majorBidi" w:eastAsia="Times New Roman" w:hAnsiTheme="majorBidi" w:cstheme="majorBidi"/>
          <w:bCs/>
          <w:sz w:val="28"/>
          <w:szCs w:val="28"/>
        </w:rPr>
      </w:pPr>
    </w:p>
    <w:p w:rsidR="00052DBB" w:rsidRPr="008B334B" w:rsidRDefault="00052DBB" w:rsidP="00522BDC">
      <w:pPr>
        <w:pStyle w:val="NoSpacing"/>
        <w:numPr>
          <w:ilvl w:val="0"/>
          <w:numId w:val="15"/>
        </w:numPr>
        <w:rPr>
          <w:rFonts w:asciiTheme="majorBidi" w:eastAsia="Times New Roman" w:hAnsiTheme="majorBidi" w:cstheme="majorBidi"/>
          <w:b/>
          <w:bCs/>
          <w:sz w:val="28"/>
          <w:szCs w:val="28"/>
        </w:rPr>
      </w:pPr>
      <w:r w:rsidRPr="008B334B">
        <w:rPr>
          <w:rFonts w:asciiTheme="majorBidi" w:eastAsia="Times New Roman" w:hAnsiTheme="majorBidi" w:cstheme="majorBidi"/>
          <w:b/>
          <w:bCs/>
          <w:sz w:val="28"/>
          <w:szCs w:val="28"/>
        </w:rPr>
        <w:t>Part A</w:t>
      </w:r>
    </w:p>
    <w:p w:rsidR="00CC21F2" w:rsidRPr="008B334B" w:rsidRDefault="00CC21F2" w:rsidP="0071288C">
      <w:pPr>
        <w:pStyle w:val="NoSpacing"/>
        <w:rPr>
          <w:rFonts w:asciiTheme="majorBidi" w:eastAsia="Times New Roman" w:hAnsiTheme="majorBidi" w:cstheme="majorBidi"/>
          <w:b/>
          <w:bCs/>
          <w:sz w:val="28"/>
          <w:szCs w:val="28"/>
        </w:rPr>
      </w:pPr>
    </w:p>
    <w:p w:rsidR="00CC21F2" w:rsidRPr="008B334B" w:rsidRDefault="00CC21F2" w:rsidP="0071288C">
      <w:pPr>
        <w:pStyle w:val="NoSpacing"/>
        <w:rPr>
          <w:rFonts w:asciiTheme="majorBidi" w:eastAsia="Times New Roman" w:hAnsiTheme="majorBidi" w:cstheme="majorBidi"/>
          <w:b/>
          <w:bCs/>
          <w:sz w:val="28"/>
          <w:szCs w:val="28"/>
        </w:rPr>
      </w:pPr>
      <w:r w:rsidRPr="008B334B">
        <w:rPr>
          <w:rFonts w:asciiTheme="majorBidi" w:hAnsiTheme="majorBidi" w:cstheme="majorBidi"/>
          <w:b/>
          <w:sz w:val="28"/>
          <w:szCs w:val="28"/>
        </w:rPr>
        <w:t>Find and read the description of the company, including the type of business it is in. Why is gaining an understanding of the industry and type of business an important starting point for financial statement analysis?</w:t>
      </w:r>
    </w:p>
    <w:p w:rsidR="00CC21F2" w:rsidRPr="008B334B" w:rsidRDefault="00CC21F2" w:rsidP="0071288C">
      <w:pPr>
        <w:pStyle w:val="NoSpacing"/>
        <w:rPr>
          <w:rFonts w:asciiTheme="majorBidi" w:eastAsia="Times New Roman" w:hAnsiTheme="majorBidi" w:cstheme="majorBidi"/>
          <w:b/>
          <w:bCs/>
          <w:sz w:val="28"/>
          <w:szCs w:val="28"/>
        </w:rPr>
      </w:pPr>
    </w:p>
    <w:p w:rsidR="00CC21F2" w:rsidRPr="008B334B" w:rsidRDefault="00CC21F2" w:rsidP="0071288C">
      <w:pPr>
        <w:pStyle w:val="NoSpacing"/>
        <w:rPr>
          <w:rFonts w:asciiTheme="majorBidi" w:eastAsia="Times New Roman" w:hAnsiTheme="majorBidi" w:cstheme="majorBidi"/>
          <w:b/>
          <w:bCs/>
          <w:sz w:val="28"/>
          <w:szCs w:val="28"/>
        </w:rPr>
      </w:pPr>
    </w:p>
    <w:p w:rsidR="00052DBB" w:rsidRPr="008B334B" w:rsidRDefault="00052DBB" w:rsidP="0071288C">
      <w:pPr>
        <w:pStyle w:val="NoSpacing"/>
        <w:rPr>
          <w:rFonts w:asciiTheme="majorBidi" w:eastAsia="Times New Roman" w:hAnsiTheme="majorBidi" w:cstheme="majorBidi"/>
          <w:b/>
          <w:bCs/>
          <w:sz w:val="28"/>
          <w:szCs w:val="28"/>
        </w:rPr>
      </w:pPr>
    </w:p>
    <w:p w:rsidR="00387337" w:rsidRPr="008B334B" w:rsidRDefault="00387337" w:rsidP="007100DC">
      <w:pPr>
        <w:pStyle w:val="NoSpacing"/>
        <w:numPr>
          <w:ilvl w:val="0"/>
          <w:numId w:val="4"/>
        </w:numPr>
        <w:rPr>
          <w:rFonts w:asciiTheme="majorBidi" w:eastAsia="Times New Roman" w:hAnsiTheme="majorBidi" w:cstheme="majorBidi"/>
          <w:b/>
          <w:bCs/>
          <w:sz w:val="28"/>
          <w:szCs w:val="28"/>
        </w:rPr>
      </w:pPr>
      <w:r w:rsidRPr="008B334B">
        <w:rPr>
          <w:rFonts w:asciiTheme="majorBidi" w:hAnsiTheme="majorBidi" w:cstheme="majorBidi"/>
          <w:b/>
          <w:sz w:val="28"/>
          <w:szCs w:val="28"/>
        </w:rPr>
        <w:t xml:space="preserve">Philip Morris </w:t>
      </w:r>
      <w:r w:rsidR="007100DC" w:rsidRPr="008B334B">
        <w:rPr>
          <w:rFonts w:asciiTheme="majorBidi" w:hAnsiTheme="majorBidi" w:cstheme="majorBidi"/>
          <w:b/>
          <w:sz w:val="28"/>
          <w:szCs w:val="28"/>
        </w:rPr>
        <w:t>(</w:t>
      </w:r>
      <w:r w:rsidR="00BB49C5" w:rsidRPr="008B334B">
        <w:rPr>
          <w:rFonts w:asciiTheme="majorBidi" w:hAnsiTheme="majorBidi" w:cstheme="majorBidi"/>
          <w:b/>
          <w:sz w:val="28"/>
          <w:szCs w:val="28"/>
        </w:rPr>
        <w:t>PMI</w:t>
      </w:r>
      <w:r w:rsidR="007100DC" w:rsidRPr="008B334B">
        <w:rPr>
          <w:rFonts w:asciiTheme="majorBidi" w:hAnsiTheme="majorBidi" w:cstheme="majorBidi"/>
          <w:b/>
          <w:sz w:val="28"/>
          <w:szCs w:val="28"/>
        </w:rPr>
        <w:t>)</w:t>
      </w:r>
    </w:p>
    <w:p w:rsidR="00387337" w:rsidRPr="008B334B" w:rsidRDefault="00387337"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Company Profile</w:t>
      </w:r>
    </w:p>
    <w:p w:rsidR="00BB49C5" w:rsidRPr="008B334B" w:rsidRDefault="00BB49C5" w:rsidP="00BB49C5">
      <w:pPr>
        <w:pStyle w:val="NormalWeb"/>
        <w:spacing w:before="0" w:beforeAutospacing="0" w:after="540" w:afterAutospacing="0" w:line="450" w:lineRule="atLeast"/>
        <w:rPr>
          <w:rFonts w:asciiTheme="majorBidi" w:hAnsiTheme="majorBidi" w:cstheme="majorBidi"/>
          <w:sz w:val="28"/>
          <w:szCs w:val="28"/>
        </w:rPr>
      </w:pPr>
      <w:r w:rsidRPr="008B334B">
        <w:rPr>
          <w:rFonts w:asciiTheme="majorBidi" w:hAnsiTheme="majorBidi" w:cstheme="majorBidi"/>
          <w:sz w:val="28"/>
          <w:szCs w:val="28"/>
        </w:rPr>
        <w:t>Philip Morris International (PMI) is one of the world’s leading international tobacco companies. Headquartered in New York City and listed on the New York Stock Exchange (NYSE: PM), the American company has a workforce of over 71,000.</w:t>
      </w:r>
    </w:p>
    <w:p w:rsidR="00BB49C5" w:rsidRPr="008B334B" w:rsidRDefault="00BB49C5" w:rsidP="00BB49C5">
      <w:pPr>
        <w:pStyle w:val="NormalWeb"/>
        <w:spacing w:before="0" w:beforeAutospacing="0" w:after="540" w:afterAutospacing="0" w:line="450" w:lineRule="atLeast"/>
        <w:rPr>
          <w:rFonts w:asciiTheme="majorBidi" w:hAnsiTheme="majorBidi" w:cstheme="majorBidi"/>
          <w:sz w:val="28"/>
          <w:szCs w:val="28"/>
        </w:rPr>
      </w:pPr>
      <w:r w:rsidRPr="008B334B">
        <w:rPr>
          <w:rFonts w:asciiTheme="majorBidi" w:hAnsiTheme="majorBidi" w:cstheme="majorBidi"/>
          <w:sz w:val="28"/>
          <w:szCs w:val="28"/>
        </w:rPr>
        <w:t>PMI is building its future on replacing cigarettes with smoke-free products that—while not risk-free—are a far betterchoice than cigarette smoking.</w:t>
      </w:r>
    </w:p>
    <w:p w:rsidR="007100DC" w:rsidRPr="008B334B" w:rsidRDefault="007100DC" w:rsidP="00387337">
      <w:pPr>
        <w:pStyle w:val="NoSpacing"/>
        <w:rPr>
          <w:rFonts w:asciiTheme="majorBidi" w:hAnsiTheme="majorBidi" w:cstheme="majorBidi"/>
          <w:b/>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BUSINESS DESCRIPTION</w:t>
      </w:r>
      <w:r w:rsidR="007100DC" w:rsidRPr="008B334B">
        <w:rPr>
          <w:rFonts w:asciiTheme="majorBidi" w:hAnsiTheme="majorBidi" w:cstheme="majorBidi"/>
          <w:b/>
          <w:sz w:val="28"/>
          <w:szCs w:val="28"/>
        </w:rPr>
        <w:t xml:space="preserve">: </w:t>
      </w:r>
    </w:p>
    <w:p w:rsidR="007100DC" w:rsidRPr="008B334B" w:rsidRDefault="007100DC" w:rsidP="00387337">
      <w:pPr>
        <w:pStyle w:val="NoSpacing"/>
        <w:rPr>
          <w:rFonts w:asciiTheme="majorBidi" w:hAnsiTheme="majorBidi" w:cstheme="majorBidi"/>
          <w:b/>
          <w:sz w:val="28"/>
          <w:szCs w:val="28"/>
        </w:rPr>
      </w:pPr>
    </w:p>
    <w:p w:rsidR="00387337"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Philip Morris (Pakistan) Limited was incorporated in Pakistan on February 10, 1969 as a public limited company under the Companies Act, 1913 (now the Companies Act, 2017). The principal activity of the Company is manufacturing and sale of cigarettes and tobacco products</w:t>
      </w:r>
      <w:r w:rsidR="007100DC" w:rsidRPr="008B334B">
        <w:rPr>
          <w:rFonts w:asciiTheme="majorBidi" w:hAnsiTheme="majorBidi" w:cstheme="majorBidi"/>
          <w:sz w:val="28"/>
          <w:szCs w:val="28"/>
        </w:rPr>
        <w:t>.</w:t>
      </w:r>
      <w:r w:rsidR="00522BDC" w:rsidRPr="008B334B">
        <w:rPr>
          <w:rFonts w:asciiTheme="majorBidi" w:hAnsiTheme="majorBidi" w:cstheme="majorBidi"/>
          <w:spacing w:val="15"/>
          <w:sz w:val="28"/>
          <w:szCs w:val="28"/>
          <w:shd w:val="clear" w:color="auto" w:fill="FFFFFF"/>
        </w:rPr>
        <w:t>They are one of the largest manufacturers of cigarettes in Pakistan and support a wide range of charitable projects in communities where we source and manufacture our tobacco. </w:t>
      </w:r>
    </w:p>
    <w:p w:rsidR="00387337" w:rsidRPr="008B334B" w:rsidRDefault="00387337"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KEY PEOPLE</w:t>
      </w:r>
    </w:p>
    <w:p w:rsidR="00387337" w:rsidRPr="008B334B" w:rsidRDefault="00052DBB" w:rsidP="00052DBB">
      <w:pPr>
        <w:pStyle w:val="NoSpacing"/>
        <w:numPr>
          <w:ilvl w:val="0"/>
          <w:numId w:val="6"/>
        </w:numPr>
        <w:rPr>
          <w:rFonts w:asciiTheme="majorBidi" w:hAnsiTheme="majorBidi" w:cstheme="majorBidi"/>
          <w:sz w:val="28"/>
          <w:szCs w:val="28"/>
        </w:rPr>
      </w:pPr>
      <w:r w:rsidRPr="008B334B">
        <w:rPr>
          <w:rFonts w:asciiTheme="majorBidi" w:hAnsiTheme="majorBidi" w:cstheme="majorBidi"/>
          <w:sz w:val="28"/>
          <w:szCs w:val="28"/>
        </w:rPr>
        <w:lastRenderedPageBreak/>
        <w:t xml:space="preserve">Mr. Roman Yazbeck is the </w:t>
      </w:r>
      <w:r w:rsidR="00387337" w:rsidRPr="008B334B">
        <w:rPr>
          <w:rFonts w:asciiTheme="majorBidi" w:hAnsiTheme="majorBidi" w:cstheme="majorBidi"/>
          <w:sz w:val="28"/>
          <w:szCs w:val="28"/>
        </w:rPr>
        <w:t>CEO</w:t>
      </w:r>
      <w:r w:rsidRPr="008B334B">
        <w:rPr>
          <w:rFonts w:asciiTheme="majorBidi" w:hAnsiTheme="majorBidi" w:cstheme="majorBidi"/>
          <w:sz w:val="28"/>
          <w:szCs w:val="28"/>
        </w:rPr>
        <w:t xml:space="preserve"> of the company</w:t>
      </w:r>
    </w:p>
    <w:p w:rsidR="00387337" w:rsidRPr="008B334B" w:rsidRDefault="00387337" w:rsidP="00052DBB">
      <w:pPr>
        <w:pStyle w:val="NoSpacing"/>
        <w:numPr>
          <w:ilvl w:val="0"/>
          <w:numId w:val="6"/>
        </w:numPr>
        <w:rPr>
          <w:rFonts w:asciiTheme="majorBidi" w:hAnsiTheme="majorBidi" w:cstheme="majorBidi"/>
          <w:sz w:val="28"/>
          <w:szCs w:val="28"/>
        </w:rPr>
      </w:pPr>
      <w:r w:rsidRPr="008B334B">
        <w:rPr>
          <w:rFonts w:asciiTheme="majorBidi" w:hAnsiTheme="majorBidi" w:cstheme="majorBidi"/>
          <w:sz w:val="28"/>
          <w:szCs w:val="28"/>
        </w:rPr>
        <w:t>Mr. Kamran Y. Mirza</w:t>
      </w:r>
      <w:r w:rsidR="00052DBB" w:rsidRPr="008B334B">
        <w:rPr>
          <w:rFonts w:asciiTheme="majorBidi" w:hAnsiTheme="majorBidi" w:cstheme="majorBidi"/>
          <w:sz w:val="28"/>
          <w:szCs w:val="28"/>
        </w:rPr>
        <w:t xml:space="preserve"> is the </w:t>
      </w:r>
      <w:r w:rsidRPr="008B334B">
        <w:rPr>
          <w:rFonts w:asciiTheme="majorBidi" w:hAnsiTheme="majorBidi" w:cstheme="majorBidi"/>
          <w:sz w:val="28"/>
          <w:szCs w:val="28"/>
        </w:rPr>
        <w:t>Chairman</w:t>
      </w:r>
      <w:r w:rsidR="00052DBB" w:rsidRPr="008B334B">
        <w:rPr>
          <w:rFonts w:asciiTheme="majorBidi" w:hAnsiTheme="majorBidi" w:cstheme="majorBidi"/>
          <w:sz w:val="28"/>
          <w:szCs w:val="28"/>
        </w:rPr>
        <w:t xml:space="preserve"> of the company</w:t>
      </w:r>
    </w:p>
    <w:p w:rsidR="00387337" w:rsidRPr="008B334B" w:rsidRDefault="00052DBB" w:rsidP="00052DBB">
      <w:pPr>
        <w:pStyle w:val="NoSpacing"/>
        <w:numPr>
          <w:ilvl w:val="0"/>
          <w:numId w:val="6"/>
        </w:numPr>
        <w:rPr>
          <w:rFonts w:asciiTheme="majorBidi" w:hAnsiTheme="majorBidi" w:cstheme="majorBidi"/>
          <w:sz w:val="28"/>
          <w:szCs w:val="28"/>
        </w:rPr>
      </w:pPr>
      <w:r w:rsidRPr="008B334B">
        <w:rPr>
          <w:rFonts w:asciiTheme="majorBidi" w:hAnsiTheme="majorBidi" w:cstheme="majorBidi"/>
          <w:sz w:val="28"/>
          <w:szCs w:val="28"/>
        </w:rPr>
        <w:t xml:space="preserve">Ms. Sana Enait Hashmi is </w:t>
      </w:r>
      <w:r w:rsidR="00387337" w:rsidRPr="008B334B">
        <w:rPr>
          <w:rFonts w:asciiTheme="majorBidi" w:hAnsiTheme="majorBidi" w:cstheme="majorBidi"/>
          <w:sz w:val="28"/>
          <w:szCs w:val="28"/>
        </w:rPr>
        <w:t>Company Secretary</w:t>
      </w:r>
    </w:p>
    <w:p w:rsidR="007100DC" w:rsidRPr="008B334B" w:rsidRDefault="007100DC"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ADDRESS</w:t>
      </w:r>
    </w:p>
    <w:p w:rsidR="00387337"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19TH FLOOR, THE HARBOUR FRONT, DOLMEN CITY, HC-3, BLOCK-4, CLIFTON, KARACHI-75600</w:t>
      </w:r>
    </w:p>
    <w:p w:rsidR="00387337" w:rsidRPr="008B334B" w:rsidRDefault="00387337"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WEBSITE</w:t>
      </w:r>
    </w:p>
    <w:p w:rsidR="00387337"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www.philipmorrispakistan.com.pk</w:t>
      </w:r>
    </w:p>
    <w:p w:rsidR="00387337" w:rsidRPr="008B334B" w:rsidRDefault="00387337"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REGISTRAR</w:t>
      </w:r>
    </w:p>
    <w:p w:rsidR="00387337"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Central Depository Company of Pakistan CDC HOUSE, 99-B, BLOCK-B, S.M.C.H.S., MAIN SHAHRAH-E-FAISAL, KARACHI</w:t>
      </w:r>
    </w:p>
    <w:p w:rsidR="00387337" w:rsidRPr="008B334B" w:rsidRDefault="00387337"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sz w:val="28"/>
          <w:szCs w:val="28"/>
        </w:rPr>
      </w:pPr>
    </w:p>
    <w:p w:rsidR="00387337" w:rsidRPr="008B334B" w:rsidRDefault="007100DC" w:rsidP="007100DC">
      <w:pPr>
        <w:pStyle w:val="NoSpacing"/>
        <w:numPr>
          <w:ilvl w:val="0"/>
          <w:numId w:val="4"/>
        </w:numPr>
        <w:rPr>
          <w:rFonts w:asciiTheme="majorBidi" w:hAnsiTheme="majorBidi" w:cstheme="majorBidi"/>
          <w:sz w:val="28"/>
          <w:szCs w:val="28"/>
        </w:rPr>
      </w:pPr>
      <w:r w:rsidRPr="008B334B">
        <w:rPr>
          <w:rFonts w:asciiTheme="majorBidi" w:hAnsiTheme="majorBidi" w:cstheme="majorBidi"/>
          <w:b/>
          <w:sz w:val="28"/>
          <w:szCs w:val="28"/>
        </w:rPr>
        <w:t>P</w:t>
      </w:r>
      <w:r w:rsidR="006E7509" w:rsidRPr="008B334B">
        <w:rPr>
          <w:rFonts w:asciiTheme="majorBidi" w:hAnsiTheme="majorBidi" w:cstheme="majorBidi"/>
          <w:b/>
          <w:sz w:val="28"/>
          <w:szCs w:val="28"/>
        </w:rPr>
        <w:t>a</w:t>
      </w:r>
      <w:r w:rsidR="00052DBB" w:rsidRPr="008B334B">
        <w:rPr>
          <w:rFonts w:asciiTheme="majorBidi" w:hAnsiTheme="majorBidi" w:cstheme="majorBidi"/>
          <w:b/>
          <w:sz w:val="28"/>
          <w:szCs w:val="28"/>
        </w:rPr>
        <w:t>kistan TabacoCompany</w:t>
      </w:r>
      <w:r w:rsidR="006E7509" w:rsidRPr="008B334B">
        <w:rPr>
          <w:rFonts w:asciiTheme="majorBidi" w:hAnsiTheme="majorBidi" w:cstheme="majorBidi"/>
          <w:b/>
          <w:sz w:val="28"/>
          <w:szCs w:val="28"/>
        </w:rPr>
        <w:t xml:space="preserve"> limited</w:t>
      </w:r>
      <w:r w:rsidRPr="008B334B">
        <w:rPr>
          <w:rFonts w:asciiTheme="majorBidi" w:hAnsiTheme="majorBidi" w:cstheme="majorBidi"/>
          <w:b/>
          <w:sz w:val="28"/>
          <w:szCs w:val="28"/>
        </w:rPr>
        <w:t>(</w:t>
      </w:r>
      <w:r w:rsidR="00BB49C5" w:rsidRPr="008B334B">
        <w:rPr>
          <w:rFonts w:asciiTheme="majorBidi" w:hAnsiTheme="majorBidi" w:cstheme="majorBidi"/>
          <w:b/>
          <w:sz w:val="28"/>
          <w:szCs w:val="28"/>
        </w:rPr>
        <w:t>PTC</w:t>
      </w:r>
      <w:r w:rsidRPr="008B334B">
        <w:rPr>
          <w:rFonts w:asciiTheme="majorBidi" w:hAnsiTheme="majorBidi" w:cstheme="majorBidi"/>
          <w:b/>
          <w:sz w:val="28"/>
          <w:szCs w:val="28"/>
        </w:rPr>
        <w:t>)</w:t>
      </w:r>
    </w:p>
    <w:p w:rsidR="00387337" w:rsidRPr="008B334B" w:rsidRDefault="00387337"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Company Profile</w:t>
      </w:r>
    </w:p>
    <w:p w:rsidR="00BB49C5" w:rsidRPr="008B334B" w:rsidRDefault="00BB49C5" w:rsidP="00387337">
      <w:pPr>
        <w:pStyle w:val="NoSpacing"/>
        <w:rPr>
          <w:rFonts w:asciiTheme="majorBidi" w:hAnsiTheme="majorBidi" w:cstheme="majorBidi"/>
          <w:b/>
          <w:sz w:val="28"/>
          <w:szCs w:val="28"/>
        </w:rPr>
      </w:pPr>
    </w:p>
    <w:p w:rsidR="00BB49C5" w:rsidRPr="008B334B" w:rsidRDefault="00BB49C5" w:rsidP="00387337">
      <w:pPr>
        <w:pStyle w:val="NoSpacing"/>
        <w:rPr>
          <w:rFonts w:asciiTheme="majorBidi" w:hAnsiTheme="majorBidi" w:cstheme="majorBidi"/>
          <w:b/>
          <w:sz w:val="28"/>
          <w:szCs w:val="28"/>
        </w:rPr>
      </w:pPr>
      <w:r w:rsidRPr="008B334B">
        <w:rPr>
          <w:rFonts w:asciiTheme="majorBidi" w:hAnsiTheme="majorBidi" w:cstheme="majorBidi"/>
          <w:sz w:val="28"/>
          <w:szCs w:val="28"/>
          <w:shd w:val="clear" w:color="auto" w:fill="FFFFFF"/>
        </w:rPr>
        <w:t>Pakistan Tobacco Company Limited was incorporated in 1947 immediately after partition, when it took over the business of the Imperial Tobacco Company of India which had been operational in the subcontinent since 1905.</w:t>
      </w:r>
    </w:p>
    <w:p w:rsidR="00BB49C5" w:rsidRPr="008B334B" w:rsidRDefault="00BB49C5" w:rsidP="00387337">
      <w:pPr>
        <w:pStyle w:val="NoSpacing"/>
        <w:rPr>
          <w:rFonts w:asciiTheme="majorBidi" w:hAnsiTheme="majorBidi" w:cstheme="majorBidi"/>
          <w:b/>
          <w:sz w:val="28"/>
          <w:szCs w:val="28"/>
        </w:rPr>
      </w:pPr>
    </w:p>
    <w:p w:rsidR="007100DC" w:rsidRPr="008B334B" w:rsidRDefault="007100DC" w:rsidP="00387337">
      <w:pPr>
        <w:pStyle w:val="NoSpacing"/>
        <w:rPr>
          <w:rFonts w:asciiTheme="majorBidi" w:hAnsiTheme="majorBidi" w:cstheme="majorBidi"/>
          <w:b/>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BUSINESS DESCRIPTION</w:t>
      </w:r>
      <w:r w:rsidR="007100DC" w:rsidRPr="008B334B">
        <w:rPr>
          <w:rFonts w:asciiTheme="majorBidi" w:hAnsiTheme="majorBidi" w:cstheme="majorBidi"/>
          <w:b/>
          <w:sz w:val="28"/>
          <w:szCs w:val="28"/>
        </w:rPr>
        <w:t>:</w:t>
      </w:r>
    </w:p>
    <w:p w:rsidR="007100DC" w:rsidRPr="008B334B" w:rsidRDefault="007100DC" w:rsidP="00387337">
      <w:pPr>
        <w:pStyle w:val="NoSpacing"/>
        <w:rPr>
          <w:rFonts w:asciiTheme="majorBidi" w:hAnsiTheme="majorBidi" w:cstheme="majorBidi"/>
          <w:b/>
          <w:sz w:val="28"/>
          <w:szCs w:val="28"/>
        </w:rPr>
      </w:pPr>
    </w:p>
    <w:p w:rsidR="00BB49C5"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Pakistan Tobacco Company Limited is a public limited company incorporated in Pakistan on November 18, 1947 under the Companies Act, 1913 (now the Companies Act, 2017). The Company is a subsidiary of British American Tobacco (Investments) Limited, United Kingdom, whereas its ultimate parent company is British American Tobacco p.l.c, United Kingdom. The Company is engaged in the manufacture and sale of cigarettes/ tobacco.</w:t>
      </w:r>
    </w:p>
    <w:p w:rsidR="005F43FA" w:rsidRPr="008B334B" w:rsidRDefault="005F43FA" w:rsidP="00387337">
      <w:pPr>
        <w:pStyle w:val="NoSpacing"/>
        <w:rPr>
          <w:rFonts w:asciiTheme="majorBidi" w:hAnsiTheme="majorBidi" w:cstheme="majorBidi"/>
          <w:sz w:val="28"/>
          <w:szCs w:val="28"/>
        </w:rPr>
      </w:pPr>
    </w:p>
    <w:p w:rsidR="005F43FA" w:rsidRPr="008B334B" w:rsidRDefault="005F43FA" w:rsidP="00387337">
      <w:pPr>
        <w:pStyle w:val="NoSpacing"/>
        <w:rPr>
          <w:rFonts w:asciiTheme="majorBidi" w:hAnsiTheme="majorBidi" w:cstheme="majorBidi"/>
          <w:sz w:val="28"/>
          <w:szCs w:val="28"/>
        </w:rPr>
      </w:pPr>
    </w:p>
    <w:p w:rsidR="00BB49C5" w:rsidRPr="008B334B" w:rsidRDefault="00BB49C5" w:rsidP="00387337">
      <w:pPr>
        <w:pStyle w:val="NoSpacing"/>
        <w:rPr>
          <w:rFonts w:asciiTheme="majorBidi" w:hAnsiTheme="majorBidi" w:cstheme="majorBidi"/>
          <w:sz w:val="28"/>
          <w:szCs w:val="28"/>
        </w:rPr>
      </w:pPr>
    </w:p>
    <w:p w:rsidR="00BB49C5" w:rsidRPr="008B334B" w:rsidRDefault="00BB49C5" w:rsidP="00BB49C5">
      <w:pPr>
        <w:shd w:val="clear" w:color="auto" w:fill="FFFFFF"/>
        <w:spacing w:after="161" w:line="240" w:lineRule="auto"/>
        <w:outlineLvl w:val="3"/>
        <w:rPr>
          <w:rFonts w:asciiTheme="majorBidi" w:eastAsia="Times New Roman" w:hAnsiTheme="majorBidi" w:cstheme="majorBidi"/>
          <w:b/>
          <w:bCs/>
          <w:sz w:val="32"/>
          <w:szCs w:val="32"/>
        </w:rPr>
      </w:pPr>
      <w:r w:rsidRPr="008B334B">
        <w:rPr>
          <w:rFonts w:asciiTheme="majorBidi" w:eastAsia="Times New Roman" w:hAnsiTheme="majorBidi" w:cstheme="majorBidi"/>
          <w:b/>
          <w:bCs/>
          <w:sz w:val="32"/>
          <w:szCs w:val="32"/>
        </w:rPr>
        <w:t>Status of Company</w:t>
      </w:r>
    </w:p>
    <w:p w:rsidR="00387337" w:rsidRPr="008B334B" w:rsidRDefault="00BB49C5" w:rsidP="00522BDC">
      <w:pPr>
        <w:shd w:val="clear" w:color="auto" w:fill="FFFFFF"/>
        <w:spacing w:after="324" w:line="240" w:lineRule="auto"/>
        <w:rPr>
          <w:rFonts w:asciiTheme="majorBidi" w:eastAsia="Times New Roman" w:hAnsiTheme="majorBidi" w:cstheme="majorBidi"/>
          <w:sz w:val="24"/>
          <w:szCs w:val="24"/>
        </w:rPr>
      </w:pPr>
      <w:r w:rsidRPr="008B334B">
        <w:rPr>
          <w:rFonts w:asciiTheme="majorBidi" w:eastAsia="Times New Roman" w:hAnsiTheme="majorBidi" w:cstheme="majorBidi"/>
          <w:sz w:val="24"/>
          <w:szCs w:val="24"/>
        </w:rPr>
        <w:t>Economically Significant Company</w:t>
      </w: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lastRenderedPageBreak/>
        <w:t>KEY PEOPLE</w:t>
      </w:r>
    </w:p>
    <w:p w:rsidR="00387337" w:rsidRPr="008B334B" w:rsidRDefault="00387337" w:rsidP="00052DBB">
      <w:pPr>
        <w:pStyle w:val="NoSpacing"/>
        <w:numPr>
          <w:ilvl w:val="0"/>
          <w:numId w:val="5"/>
        </w:numPr>
        <w:rPr>
          <w:rFonts w:asciiTheme="majorBidi" w:hAnsiTheme="majorBidi" w:cstheme="majorBidi"/>
          <w:sz w:val="28"/>
          <w:szCs w:val="28"/>
        </w:rPr>
      </w:pPr>
      <w:r w:rsidRPr="008B334B">
        <w:rPr>
          <w:rFonts w:asciiTheme="majorBidi" w:hAnsiTheme="majorBidi" w:cstheme="majorBidi"/>
          <w:sz w:val="28"/>
          <w:szCs w:val="28"/>
        </w:rPr>
        <w:t>Mr. Syed Ali Akbar</w:t>
      </w:r>
      <w:r w:rsidR="00052DBB" w:rsidRPr="008B334B">
        <w:rPr>
          <w:rFonts w:asciiTheme="majorBidi" w:hAnsiTheme="majorBidi" w:cstheme="majorBidi"/>
          <w:sz w:val="28"/>
          <w:szCs w:val="28"/>
        </w:rPr>
        <w:t xml:space="preserve"> is the </w:t>
      </w:r>
      <w:r w:rsidRPr="008B334B">
        <w:rPr>
          <w:rFonts w:asciiTheme="majorBidi" w:hAnsiTheme="majorBidi" w:cstheme="majorBidi"/>
          <w:sz w:val="28"/>
          <w:szCs w:val="28"/>
        </w:rPr>
        <w:t>CEO</w:t>
      </w:r>
      <w:r w:rsidR="00052DBB" w:rsidRPr="008B334B">
        <w:rPr>
          <w:rFonts w:asciiTheme="majorBidi" w:hAnsiTheme="majorBidi" w:cstheme="majorBidi"/>
          <w:sz w:val="28"/>
          <w:szCs w:val="28"/>
        </w:rPr>
        <w:t xml:space="preserve"> of the company</w:t>
      </w:r>
    </w:p>
    <w:p w:rsidR="00387337" w:rsidRPr="008B334B" w:rsidRDefault="00052DBB" w:rsidP="00052DBB">
      <w:pPr>
        <w:pStyle w:val="NoSpacing"/>
        <w:numPr>
          <w:ilvl w:val="0"/>
          <w:numId w:val="5"/>
        </w:numPr>
        <w:rPr>
          <w:rFonts w:asciiTheme="majorBidi" w:hAnsiTheme="majorBidi" w:cstheme="majorBidi"/>
          <w:sz w:val="28"/>
          <w:szCs w:val="28"/>
        </w:rPr>
      </w:pPr>
      <w:r w:rsidRPr="008B334B">
        <w:rPr>
          <w:rFonts w:asciiTheme="majorBidi" w:hAnsiTheme="majorBidi" w:cstheme="majorBidi"/>
          <w:sz w:val="28"/>
          <w:szCs w:val="28"/>
        </w:rPr>
        <w:t xml:space="preserve">Mr. Zafar Mahmood is the </w:t>
      </w:r>
      <w:r w:rsidR="00387337" w:rsidRPr="008B334B">
        <w:rPr>
          <w:rFonts w:asciiTheme="majorBidi" w:hAnsiTheme="majorBidi" w:cstheme="majorBidi"/>
          <w:sz w:val="28"/>
          <w:szCs w:val="28"/>
        </w:rPr>
        <w:t>Chairman</w:t>
      </w:r>
      <w:r w:rsidRPr="008B334B">
        <w:rPr>
          <w:rFonts w:asciiTheme="majorBidi" w:hAnsiTheme="majorBidi" w:cstheme="majorBidi"/>
          <w:sz w:val="28"/>
          <w:szCs w:val="28"/>
        </w:rPr>
        <w:t xml:space="preserve"> of the company</w:t>
      </w:r>
    </w:p>
    <w:p w:rsidR="00387337" w:rsidRPr="008B334B" w:rsidRDefault="00052DBB" w:rsidP="00052DBB">
      <w:pPr>
        <w:pStyle w:val="NoSpacing"/>
        <w:numPr>
          <w:ilvl w:val="0"/>
          <w:numId w:val="5"/>
        </w:numPr>
        <w:rPr>
          <w:rFonts w:asciiTheme="majorBidi" w:hAnsiTheme="majorBidi" w:cstheme="majorBidi"/>
          <w:sz w:val="28"/>
          <w:szCs w:val="28"/>
        </w:rPr>
      </w:pPr>
      <w:r w:rsidRPr="008B334B">
        <w:rPr>
          <w:rFonts w:asciiTheme="majorBidi" w:hAnsiTheme="majorBidi" w:cstheme="majorBidi"/>
          <w:sz w:val="28"/>
          <w:szCs w:val="28"/>
        </w:rPr>
        <w:t xml:space="preserve">Mr. Nauman Masood Butt is </w:t>
      </w:r>
      <w:r w:rsidR="00387337" w:rsidRPr="008B334B">
        <w:rPr>
          <w:rFonts w:asciiTheme="majorBidi" w:hAnsiTheme="majorBidi" w:cstheme="majorBidi"/>
          <w:sz w:val="28"/>
          <w:szCs w:val="28"/>
        </w:rPr>
        <w:t>Company Secretary</w:t>
      </w:r>
    </w:p>
    <w:p w:rsidR="007100DC" w:rsidRPr="008B334B" w:rsidRDefault="007100DC"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ADDRESS</w:t>
      </w:r>
    </w:p>
    <w:p w:rsidR="00387337"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Serena Business Complex Khayaban-e-Suhrwardy, Islamabad</w:t>
      </w:r>
    </w:p>
    <w:p w:rsidR="00387337" w:rsidRPr="008B334B" w:rsidRDefault="00387337"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WEBSITE</w:t>
      </w:r>
    </w:p>
    <w:p w:rsidR="00387337"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www.ptc.com.pk</w:t>
      </w:r>
    </w:p>
    <w:p w:rsidR="00387337" w:rsidRPr="008B334B" w:rsidRDefault="00387337" w:rsidP="00387337">
      <w:pPr>
        <w:pStyle w:val="NoSpacing"/>
        <w:rPr>
          <w:rFonts w:asciiTheme="majorBidi" w:hAnsiTheme="majorBidi" w:cstheme="majorBidi"/>
          <w:sz w:val="28"/>
          <w:szCs w:val="28"/>
        </w:rPr>
      </w:pPr>
    </w:p>
    <w:p w:rsidR="00387337" w:rsidRPr="008B334B" w:rsidRDefault="00387337"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REGISTRAR</w:t>
      </w:r>
    </w:p>
    <w:p w:rsidR="00052DBB" w:rsidRPr="008B334B" w:rsidRDefault="00387337" w:rsidP="00387337">
      <w:pPr>
        <w:pStyle w:val="NoSpacing"/>
        <w:rPr>
          <w:rFonts w:asciiTheme="majorBidi" w:hAnsiTheme="majorBidi" w:cstheme="majorBidi"/>
          <w:sz w:val="28"/>
          <w:szCs w:val="28"/>
        </w:rPr>
      </w:pPr>
      <w:r w:rsidRPr="008B334B">
        <w:rPr>
          <w:rFonts w:asciiTheme="majorBidi" w:hAnsiTheme="majorBidi" w:cstheme="majorBidi"/>
          <w:sz w:val="28"/>
          <w:szCs w:val="28"/>
        </w:rPr>
        <w:t>FAMCO Associates (Pvt.) Ltd., 8-F, Near Hotel Faran, Nursery, Block 6, P.E.C.H.S, Shahrah-e-Faisal</w:t>
      </w:r>
      <w:r w:rsidR="00B109FB" w:rsidRPr="008B334B">
        <w:rPr>
          <w:rFonts w:asciiTheme="majorBidi" w:hAnsiTheme="majorBidi" w:cstheme="majorBidi"/>
          <w:sz w:val="28"/>
          <w:szCs w:val="28"/>
        </w:rPr>
        <w:t>, Karachi</w:t>
      </w:r>
    </w:p>
    <w:p w:rsidR="00B109FB" w:rsidRPr="008B334B" w:rsidRDefault="00B109FB" w:rsidP="00387337">
      <w:pPr>
        <w:pStyle w:val="NoSpacing"/>
        <w:rPr>
          <w:rFonts w:asciiTheme="majorBidi" w:hAnsiTheme="majorBidi" w:cstheme="majorBidi"/>
          <w:sz w:val="28"/>
          <w:szCs w:val="28"/>
        </w:rPr>
      </w:pPr>
    </w:p>
    <w:p w:rsidR="00B109FB" w:rsidRPr="008B334B" w:rsidRDefault="00B109FB" w:rsidP="00387337">
      <w:pPr>
        <w:pStyle w:val="NoSpacing"/>
        <w:rPr>
          <w:rFonts w:asciiTheme="majorBidi" w:hAnsiTheme="majorBidi" w:cstheme="majorBidi"/>
          <w:sz w:val="28"/>
          <w:szCs w:val="28"/>
        </w:rPr>
      </w:pPr>
    </w:p>
    <w:p w:rsidR="003430F0" w:rsidRPr="008B334B" w:rsidRDefault="003430F0" w:rsidP="00387337">
      <w:pPr>
        <w:pStyle w:val="NoSpacing"/>
        <w:rPr>
          <w:rFonts w:asciiTheme="majorBidi" w:hAnsiTheme="majorBidi" w:cstheme="majorBidi"/>
          <w:sz w:val="28"/>
          <w:szCs w:val="28"/>
        </w:rPr>
      </w:pPr>
    </w:p>
    <w:p w:rsidR="003430F0" w:rsidRPr="008B334B" w:rsidRDefault="003430F0" w:rsidP="00387337">
      <w:pPr>
        <w:pStyle w:val="NoSpacing"/>
        <w:rPr>
          <w:rFonts w:asciiTheme="majorBidi" w:hAnsiTheme="majorBidi" w:cstheme="majorBidi"/>
          <w:sz w:val="28"/>
          <w:szCs w:val="28"/>
        </w:rPr>
      </w:pPr>
    </w:p>
    <w:p w:rsidR="003430F0" w:rsidRPr="008B334B" w:rsidRDefault="003430F0"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Default="00AE2B83" w:rsidP="00387337">
      <w:pPr>
        <w:pStyle w:val="NoSpacing"/>
        <w:rPr>
          <w:rFonts w:asciiTheme="majorBidi" w:hAnsiTheme="majorBidi" w:cstheme="majorBidi"/>
          <w:sz w:val="28"/>
          <w:szCs w:val="28"/>
        </w:rPr>
      </w:pPr>
    </w:p>
    <w:p w:rsidR="008B334B" w:rsidRDefault="008B334B" w:rsidP="00387337">
      <w:pPr>
        <w:pStyle w:val="NoSpacing"/>
        <w:rPr>
          <w:rFonts w:asciiTheme="majorBidi" w:hAnsiTheme="majorBidi" w:cstheme="majorBidi"/>
          <w:sz w:val="28"/>
          <w:szCs w:val="28"/>
        </w:rPr>
      </w:pPr>
    </w:p>
    <w:p w:rsidR="008B334B" w:rsidRDefault="008B334B" w:rsidP="00387337">
      <w:pPr>
        <w:pStyle w:val="NoSpacing"/>
        <w:rPr>
          <w:rFonts w:asciiTheme="majorBidi" w:hAnsiTheme="majorBidi" w:cstheme="majorBidi"/>
          <w:sz w:val="28"/>
          <w:szCs w:val="28"/>
        </w:rPr>
      </w:pPr>
    </w:p>
    <w:p w:rsidR="008B334B" w:rsidRDefault="008B334B" w:rsidP="00387337">
      <w:pPr>
        <w:pStyle w:val="NoSpacing"/>
        <w:rPr>
          <w:rFonts w:asciiTheme="majorBidi" w:hAnsiTheme="majorBidi" w:cstheme="majorBidi"/>
          <w:sz w:val="28"/>
          <w:szCs w:val="28"/>
        </w:rPr>
      </w:pPr>
    </w:p>
    <w:p w:rsidR="008B334B" w:rsidRDefault="008B334B" w:rsidP="00387337">
      <w:pPr>
        <w:pStyle w:val="NoSpacing"/>
        <w:rPr>
          <w:rFonts w:asciiTheme="majorBidi" w:hAnsiTheme="majorBidi" w:cstheme="majorBidi"/>
          <w:sz w:val="28"/>
          <w:szCs w:val="28"/>
        </w:rPr>
      </w:pPr>
    </w:p>
    <w:p w:rsidR="008B334B" w:rsidRDefault="008B334B" w:rsidP="00387337">
      <w:pPr>
        <w:pStyle w:val="NoSpacing"/>
        <w:rPr>
          <w:rFonts w:asciiTheme="majorBidi" w:hAnsiTheme="majorBidi" w:cstheme="majorBidi"/>
          <w:sz w:val="28"/>
          <w:szCs w:val="28"/>
        </w:rPr>
      </w:pPr>
    </w:p>
    <w:p w:rsidR="008B334B" w:rsidRPr="008B334B" w:rsidRDefault="008B334B"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AE2B83" w:rsidRPr="008B334B" w:rsidRDefault="00AE2B83" w:rsidP="00387337">
      <w:pPr>
        <w:pStyle w:val="NoSpacing"/>
        <w:rPr>
          <w:rFonts w:asciiTheme="majorBidi" w:hAnsiTheme="majorBidi" w:cstheme="majorBidi"/>
          <w:sz w:val="28"/>
          <w:szCs w:val="28"/>
        </w:rPr>
      </w:pPr>
    </w:p>
    <w:p w:rsidR="00522BDC" w:rsidRPr="008B334B" w:rsidRDefault="00522BDC" w:rsidP="00387337">
      <w:pPr>
        <w:pStyle w:val="NoSpacing"/>
        <w:rPr>
          <w:rFonts w:asciiTheme="majorBidi" w:hAnsiTheme="majorBidi" w:cstheme="majorBidi"/>
          <w:sz w:val="28"/>
          <w:szCs w:val="28"/>
        </w:rPr>
      </w:pPr>
    </w:p>
    <w:p w:rsidR="00052DBB" w:rsidRPr="008B334B" w:rsidRDefault="00052DBB" w:rsidP="00522BDC">
      <w:pPr>
        <w:pStyle w:val="NoSpacing"/>
        <w:numPr>
          <w:ilvl w:val="0"/>
          <w:numId w:val="15"/>
        </w:numPr>
        <w:rPr>
          <w:rFonts w:asciiTheme="majorBidi" w:hAnsiTheme="majorBidi" w:cstheme="majorBidi"/>
          <w:b/>
          <w:sz w:val="28"/>
          <w:szCs w:val="28"/>
        </w:rPr>
      </w:pPr>
      <w:r w:rsidRPr="008B334B">
        <w:rPr>
          <w:rFonts w:asciiTheme="majorBidi" w:hAnsiTheme="majorBidi" w:cstheme="majorBidi"/>
          <w:b/>
          <w:sz w:val="28"/>
          <w:szCs w:val="28"/>
        </w:rPr>
        <w:lastRenderedPageBreak/>
        <w:t>Part B</w:t>
      </w:r>
    </w:p>
    <w:p w:rsidR="002103AD" w:rsidRPr="008B334B" w:rsidRDefault="002103AD" w:rsidP="00387337">
      <w:pPr>
        <w:pStyle w:val="NoSpacing"/>
        <w:rPr>
          <w:rFonts w:asciiTheme="majorBidi" w:hAnsiTheme="majorBidi" w:cstheme="majorBidi"/>
          <w:b/>
          <w:sz w:val="28"/>
          <w:szCs w:val="28"/>
        </w:rPr>
      </w:pPr>
    </w:p>
    <w:p w:rsidR="00052DBB" w:rsidRPr="008B334B" w:rsidRDefault="002103AD"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Locate the company’s primary financial statements.</w:t>
      </w:r>
    </w:p>
    <w:p w:rsidR="00052DBB" w:rsidRPr="008B334B" w:rsidRDefault="00052DBB" w:rsidP="00387337">
      <w:pPr>
        <w:pStyle w:val="NoSpacing"/>
        <w:rPr>
          <w:rFonts w:asciiTheme="majorBidi" w:hAnsiTheme="majorBidi" w:cstheme="majorBidi"/>
          <w:b/>
          <w:sz w:val="28"/>
          <w:szCs w:val="28"/>
        </w:rPr>
      </w:pPr>
    </w:p>
    <w:p w:rsidR="00052DBB" w:rsidRPr="008B334B" w:rsidRDefault="002103AD" w:rsidP="00387337">
      <w:pPr>
        <w:pStyle w:val="NoSpacing"/>
        <w:rPr>
          <w:rFonts w:asciiTheme="majorBidi" w:hAnsiTheme="majorBidi" w:cstheme="majorBidi"/>
          <w:sz w:val="28"/>
          <w:szCs w:val="28"/>
        </w:rPr>
      </w:pPr>
      <w:r w:rsidRPr="008B334B">
        <w:rPr>
          <w:rFonts w:asciiTheme="majorBidi" w:hAnsiTheme="majorBidi" w:cstheme="majorBidi"/>
          <w:sz w:val="28"/>
          <w:szCs w:val="28"/>
        </w:rPr>
        <w:t>This is the primary financial statement of Philip Morris and Pakistan Tabaco company limited.</w:t>
      </w:r>
    </w:p>
    <w:p w:rsidR="00052DBB" w:rsidRPr="008B334B" w:rsidRDefault="00052DBB" w:rsidP="00387337">
      <w:pPr>
        <w:pStyle w:val="NoSpacing"/>
        <w:rPr>
          <w:rFonts w:asciiTheme="majorBidi" w:hAnsiTheme="majorBidi" w:cstheme="majorBidi"/>
          <w:sz w:val="28"/>
          <w:szCs w:val="28"/>
        </w:rPr>
      </w:pPr>
    </w:p>
    <w:p w:rsidR="00052DBB" w:rsidRPr="008B334B" w:rsidRDefault="00052DBB" w:rsidP="00387337">
      <w:pPr>
        <w:pStyle w:val="NoSpacing"/>
        <w:rPr>
          <w:rFonts w:asciiTheme="majorBidi" w:hAnsiTheme="majorBidi" w:cstheme="majorBidi"/>
          <w:sz w:val="28"/>
          <w:szCs w:val="28"/>
        </w:rPr>
      </w:pPr>
    </w:p>
    <w:p w:rsidR="00052DBB" w:rsidRPr="008B334B" w:rsidRDefault="00B109FB" w:rsidP="00387337">
      <w:pPr>
        <w:pStyle w:val="NoSpacing"/>
        <w:rPr>
          <w:rFonts w:asciiTheme="majorBidi" w:hAnsiTheme="majorBidi" w:cstheme="majorBidi"/>
          <w:b/>
          <w:sz w:val="28"/>
          <w:szCs w:val="28"/>
        </w:rPr>
      </w:pPr>
      <w:r w:rsidRPr="008B334B">
        <w:rPr>
          <w:rFonts w:asciiTheme="majorBidi" w:hAnsiTheme="majorBidi" w:cstheme="majorBidi"/>
          <w:b/>
          <w:noProof/>
          <w:sz w:val="28"/>
          <w:szCs w:val="28"/>
        </w:rPr>
        <w:drawing>
          <wp:anchor distT="0" distB="0" distL="114300" distR="114300" simplePos="0" relativeHeight="251659264" behindDoc="0" locked="0" layoutInCell="1" allowOverlap="1">
            <wp:simplePos x="0" y="0"/>
            <wp:positionH relativeFrom="margin">
              <wp:posOffset>-76200</wp:posOffset>
            </wp:positionH>
            <wp:positionV relativeFrom="paragraph">
              <wp:posOffset>313690</wp:posOffset>
            </wp:positionV>
            <wp:extent cx="5731510" cy="5210175"/>
            <wp:effectExtent l="0" t="0" r="2540" b="9525"/>
            <wp:wrapSquare wrapText="bothSides"/>
            <wp:docPr id="3" name="Picture 3" descr="C:\Users\Ausaf Sajjad\Desktop\5dee055e-da31-4a52-a0d1-dd94562a56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usaf Sajjad\Desktop\5dee055e-da31-4a52-a0d1-dd94562a561e.jp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5210175"/>
                    </a:xfrm>
                    <a:prstGeom prst="rect">
                      <a:avLst/>
                    </a:prstGeom>
                    <a:noFill/>
                    <a:ln>
                      <a:noFill/>
                    </a:ln>
                  </pic:spPr>
                </pic:pic>
              </a:graphicData>
            </a:graphic>
          </wp:anchor>
        </w:drawing>
      </w:r>
    </w:p>
    <w:p w:rsidR="00B109FB" w:rsidRPr="008B334B" w:rsidRDefault="00B109FB" w:rsidP="00387337">
      <w:pPr>
        <w:pStyle w:val="NoSpacing"/>
        <w:rPr>
          <w:rFonts w:asciiTheme="majorBidi" w:hAnsiTheme="majorBidi" w:cstheme="majorBidi"/>
          <w:b/>
          <w:sz w:val="28"/>
          <w:szCs w:val="28"/>
        </w:rPr>
      </w:pPr>
    </w:p>
    <w:p w:rsidR="00B109FB" w:rsidRPr="008B334B" w:rsidRDefault="00B109FB" w:rsidP="00387337">
      <w:pPr>
        <w:pStyle w:val="NoSpacing"/>
        <w:rPr>
          <w:rFonts w:asciiTheme="majorBidi" w:hAnsiTheme="majorBidi" w:cstheme="majorBidi"/>
          <w:b/>
          <w:sz w:val="28"/>
          <w:szCs w:val="28"/>
        </w:rPr>
      </w:pPr>
    </w:p>
    <w:p w:rsidR="00B109FB" w:rsidRPr="008B334B" w:rsidRDefault="00B109FB" w:rsidP="00387337">
      <w:pPr>
        <w:pStyle w:val="NoSpacing"/>
        <w:rPr>
          <w:rFonts w:asciiTheme="majorBidi" w:hAnsiTheme="majorBidi" w:cstheme="majorBidi"/>
          <w:b/>
          <w:sz w:val="28"/>
          <w:szCs w:val="28"/>
        </w:rPr>
      </w:pPr>
    </w:p>
    <w:p w:rsidR="00814107" w:rsidRPr="008B334B" w:rsidRDefault="00814107" w:rsidP="00387337">
      <w:pPr>
        <w:pStyle w:val="NoSpacing"/>
        <w:rPr>
          <w:rFonts w:asciiTheme="majorBidi" w:hAnsiTheme="majorBidi" w:cstheme="majorBidi"/>
          <w:b/>
          <w:sz w:val="28"/>
          <w:szCs w:val="28"/>
        </w:rPr>
      </w:pPr>
    </w:p>
    <w:p w:rsidR="00814107" w:rsidRPr="008B334B" w:rsidRDefault="00814107" w:rsidP="00387337">
      <w:pPr>
        <w:pStyle w:val="NoSpacing"/>
        <w:rPr>
          <w:rFonts w:asciiTheme="majorBidi" w:hAnsiTheme="majorBidi" w:cstheme="majorBidi"/>
          <w:b/>
          <w:sz w:val="28"/>
          <w:szCs w:val="28"/>
        </w:rPr>
      </w:pPr>
    </w:p>
    <w:p w:rsidR="00B109FB" w:rsidRDefault="00B109FB" w:rsidP="00387337">
      <w:pPr>
        <w:pStyle w:val="NoSpacing"/>
        <w:rPr>
          <w:rFonts w:asciiTheme="majorBidi" w:hAnsiTheme="majorBidi" w:cstheme="majorBidi"/>
          <w:b/>
          <w:sz w:val="28"/>
          <w:szCs w:val="28"/>
        </w:rPr>
      </w:pPr>
    </w:p>
    <w:p w:rsidR="00C35672" w:rsidRPr="008B334B" w:rsidRDefault="00C35672" w:rsidP="00387337">
      <w:pPr>
        <w:pStyle w:val="NoSpacing"/>
        <w:rPr>
          <w:rFonts w:asciiTheme="majorBidi" w:hAnsiTheme="majorBidi" w:cstheme="majorBidi"/>
          <w:b/>
          <w:sz w:val="28"/>
          <w:szCs w:val="28"/>
        </w:rPr>
      </w:pPr>
    </w:p>
    <w:p w:rsidR="00B109FB" w:rsidRPr="008B334B" w:rsidRDefault="00B109FB" w:rsidP="00387337">
      <w:pPr>
        <w:pStyle w:val="NoSpacing"/>
        <w:rPr>
          <w:rFonts w:asciiTheme="majorBidi" w:hAnsiTheme="majorBidi" w:cstheme="majorBidi"/>
          <w:b/>
          <w:sz w:val="28"/>
          <w:szCs w:val="28"/>
        </w:rPr>
      </w:pPr>
    </w:p>
    <w:p w:rsidR="00052DBB" w:rsidRPr="008B334B" w:rsidRDefault="002103AD" w:rsidP="00522BDC">
      <w:pPr>
        <w:pStyle w:val="NoSpacing"/>
        <w:numPr>
          <w:ilvl w:val="0"/>
          <w:numId w:val="15"/>
        </w:numPr>
        <w:rPr>
          <w:rFonts w:asciiTheme="majorBidi" w:hAnsiTheme="majorBidi" w:cstheme="majorBidi"/>
          <w:b/>
          <w:sz w:val="28"/>
          <w:szCs w:val="28"/>
        </w:rPr>
      </w:pPr>
      <w:r w:rsidRPr="008B334B">
        <w:rPr>
          <w:rFonts w:asciiTheme="majorBidi" w:hAnsiTheme="majorBidi" w:cstheme="majorBidi"/>
          <w:b/>
          <w:sz w:val="28"/>
          <w:szCs w:val="28"/>
        </w:rPr>
        <w:lastRenderedPageBreak/>
        <w:t>Part C</w:t>
      </w:r>
    </w:p>
    <w:p w:rsidR="002103AD" w:rsidRPr="008B334B" w:rsidRDefault="002103AD" w:rsidP="00387337">
      <w:pPr>
        <w:pStyle w:val="NoSpacing"/>
        <w:rPr>
          <w:rFonts w:asciiTheme="majorBidi" w:hAnsiTheme="majorBidi" w:cstheme="majorBidi"/>
          <w:b/>
          <w:sz w:val="28"/>
          <w:szCs w:val="28"/>
        </w:rPr>
      </w:pPr>
    </w:p>
    <w:p w:rsidR="00522BDC" w:rsidRPr="008B334B" w:rsidRDefault="00522BDC" w:rsidP="00387337">
      <w:pPr>
        <w:pStyle w:val="NoSpacing"/>
        <w:rPr>
          <w:rFonts w:asciiTheme="majorBidi" w:hAnsiTheme="majorBidi" w:cstheme="majorBidi"/>
          <w:b/>
          <w:sz w:val="28"/>
          <w:szCs w:val="28"/>
        </w:rPr>
      </w:pPr>
    </w:p>
    <w:p w:rsidR="00052DBB" w:rsidRPr="008B334B" w:rsidRDefault="002103AD"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Calculate the financial ratios provided below and compare the financial performance of both companies. Show your work in calculating these ratios</w:t>
      </w:r>
    </w:p>
    <w:p w:rsidR="002103AD" w:rsidRPr="008B334B" w:rsidRDefault="002103AD" w:rsidP="00387337">
      <w:pPr>
        <w:pStyle w:val="NoSpacing"/>
        <w:rPr>
          <w:rFonts w:asciiTheme="majorBidi" w:hAnsiTheme="majorBidi" w:cstheme="majorBidi"/>
          <w:b/>
          <w:sz w:val="28"/>
          <w:szCs w:val="28"/>
        </w:rPr>
      </w:pPr>
    </w:p>
    <w:p w:rsidR="00B109FB" w:rsidRPr="008B334B" w:rsidRDefault="00B109FB" w:rsidP="00387337">
      <w:pPr>
        <w:pStyle w:val="NoSpacing"/>
        <w:rPr>
          <w:rFonts w:asciiTheme="majorBidi" w:hAnsiTheme="majorBidi" w:cstheme="majorBidi"/>
          <w:b/>
          <w:sz w:val="28"/>
          <w:szCs w:val="28"/>
        </w:rPr>
      </w:pPr>
      <w:r w:rsidRPr="008B334B">
        <w:rPr>
          <w:rFonts w:asciiTheme="majorBidi" w:hAnsiTheme="majorBidi" w:cstheme="majorBidi"/>
          <w:b/>
          <w:noProof/>
          <w:sz w:val="28"/>
          <w:szCs w:val="28"/>
        </w:rPr>
        <w:drawing>
          <wp:inline distT="0" distB="0" distL="0" distR="0">
            <wp:extent cx="5726674" cy="6474559"/>
            <wp:effectExtent l="19050" t="0" r="7376" b="0"/>
            <wp:docPr id="5" name="Picture 5" descr="C:\Users\Ausaf Sajjad\Desktop\82a4ad60-2df7-4dd9-b07d-c76dd9570d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usaf Sajjad\Desktop\82a4ad60-2df7-4dd9-b07d-c76dd9570d1b.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7236" cy="6486500"/>
                    </a:xfrm>
                    <a:prstGeom prst="rect">
                      <a:avLst/>
                    </a:prstGeom>
                    <a:noFill/>
                    <a:ln>
                      <a:noFill/>
                    </a:ln>
                  </pic:spPr>
                </pic:pic>
              </a:graphicData>
            </a:graphic>
          </wp:inline>
        </w:drawing>
      </w:r>
    </w:p>
    <w:p w:rsidR="00BC6528" w:rsidRPr="008B334B" w:rsidRDefault="00BC6528" w:rsidP="00387337">
      <w:pPr>
        <w:pStyle w:val="NoSpacing"/>
        <w:rPr>
          <w:rFonts w:asciiTheme="majorBidi" w:hAnsiTheme="majorBidi" w:cstheme="majorBidi"/>
          <w:b/>
          <w:sz w:val="28"/>
          <w:szCs w:val="28"/>
        </w:rPr>
      </w:pPr>
    </w:p>
    <w:p w:rsidR="00BC6528" w:rsidRPr="008B334B" w:rsidRDefault="00BC6528" w:rsidP="00387337">
      <w:pPr>
        <w:pStyle w:val="NoSpacing"/>
        <w:rPr>
          <w:rFonts w:asciiTheme="majorBidi" w:hAnsiTheme="majorBidi" w:cstheme="majorBidi"/>
          <w:b/>
          <w:sz w:val="28"/>
          <w:szCs w:val="28"/>
        </w:rPr>
      </w:pPr>
    </w:p>
    <w:p w:rsidR="00BC6528" w:rsidRPr="008B334B" w:rsidRDefault="00BC6528" w:rsidP="00387337">
      <w:pPr>
        <w:pStyle w:val="NoSpacing"/>
        <w:rPr>
          <w:rFonts w:asciiTheme="majorBidi" w:hAnsiTheme="majorBidi" w:cstheme="majorBidi"/>
          <w:b/>
          <w:sz w:val="28"/>
          <w:szCs w:val="28"/>
        </w:rPr>
      </w:pPr>
    </w:p>
    <w:p w:rsidR="00BC6528" w:rsidRPr="008B334B" w:rsidRDefault="00BC6528" w:rsidP="00387337">
      <w:pPr>
        <w:pStyle w:val="NoSpacing"/>
        <w:rPr>
          <w:rFonts w:asciiTheme="majorBidi" w:hAnsiTheme="majorBidi" w:cstheme="majorBidi"/>
          <w:b/>
          <w:sz w:val="28"/>
          <w:szCs w:val="28"/>
        </w:rPr>
      </w:pPr>
    </w:p>
    <w:p w:rsidR="00BC6528" w:rsidRPr="008B334B" w:rsidRDefault="00BC6528" w:rsidP="00387337">
      <w:pPr>
        <w:pStyle w:val="NoSpacing"/>
        <w:rPr>
          <w:rFonts w:asciiTheme="majorBidi" w:hAnsiTheme="majorBidi" w:cstheme="majorBidi"/>
          <w:b/>
          <w:sz w:val="28"/>
          <w:szCs w:val="28"/>
        </w:rPr>
      </w:pPr>
    </w:p>
    <w:p w:rsidR="00B109FB" w:rsidRPr="008B334B" w:rsidRDefault="00B109FB" w:rsidP="00387337">
      <w:pPr>
        <w:pStyle w:val="NoSpacing"/>
        <w:rPr>
          <w:rFonts w:asciiTheme="majorBidi" w:hAnsiTheme="majorBidi" w:cstheme="majorBidi"/>
          <w:b/>
          <w:sz w:val="28"/>
          <w:szCs w:val="28"/>
        </w:rPr>
      </w:pPr>
      <w:r w:rsidRPr="008B334B">
        <w:rPr>
          <w:rFonts w:asciiTheme="majorBidi" w:hAnsiTheme="majorBidi" w:cstheme="majorBidi"/>
          <w:b/>
          <w:sz w:val="28"/>
          <w:szCs w:val="28"/>
        </w:rPr>
        <w:lastRenderedPageBreak/>
        <w:t>Part D</w:t>
      </w:r>
    </w:p>
    <w:p w:rsidR="00CC21F2" w:rsidRPr="008B334B" w:rsidRDefault="00CC21F2" w:rsidP="00387337">
      <w:pPr>
        <w:pStyle w:val="NoSpacing"/>
        <w:rPr>
          <w:rFonts w:asciiTheme="majorBidi" w:hAnsiTheme="majorBidi" w:cstheme="majorBidi"/>
          <w:b/>
          <w:sz w:val="28"/>
          <w:szCs w:val="28"/>
        </w:rPr>
      </w:pPr>
    </w:p>
    <w:p w:rsidR="00CC21F2" w:rsidRPr="008B334B" w:rsidRDefault="00CC21F2" w:rsidP="00387337">
      <w:pPr>
        <w:pStyle w:val="NoSpacing"/>
        <w:rPr>
          <w:rFonts w:asciiTheme="majorBidi" w:hAnsiTheme="majorBidi" w:cstheme="majorBidi"/>
          <w:b/>
          <w:sz w:val="28"/>
          <w:szCs w:val="28"/>
        </w:rPr>
      </w:pPr>
      <w:r w:rsidRPr="008B334B">
        <w:rPr>
          <w:rFonts w:asciiTheme="majorBidi" w:hAnsiTheme="majorBidi" w:cstheme="majorBidi"/>
          <w:b/>
          <w:sz w:val="28"/>
          <w:szCs w:val="28"/>
        </w:rPr>
        <w:t>Write a brief statement describing what you have learned about these companies liquidity, credit risk, profitability, book and market value.</w:t>
      </w:r>
    </w:p>
    <w:p w:rsidR="00CC21F2" w:rsidRPr="008B334B" w:rsidRDefault="00CC21F2" w:rsidP="00387337">
      <w:pPr>
        <w:pStyle w:val="NoSpacing"/>
        <w:rPr>
          <w:rFonts w:asciiTheme="majorBidi" w:hAnsiTheme="majorBidi" w:cstheme="majorBidi"/>
          <w:b/>
          <w:sz w:val="28"/>
          <w:szCs w:val="28"/>
        </w:rPr>
      </w:pPr>
    </w:p>
    <w:p w:rsidR="00CC21F2" w:rsidRPr="008B334B" w:rsidRDefault="00CC21F2" w:rsidP="00387337">
      <w:pPr>
        <w:pStyle w:val="NoSpacing"/>
        <w:rPr>
          <w:rFonts w:asciiTheme="majorBidi" w:hAnsiTheme="majorBidi" w:cstheme="majorBidi"/>
          <w:b/>
          <w:sz w:val="28"/>
          <w:szCs w:val="28"/>
        </w:rPr>
      </w:pPr>
    </w:p>
    <w:p w:rsidR="00CC21F2" w:rsidRPr="008B334B" w:rsidRDefault="00CC21F2" w:rsidP="00387337">
      <w:pPr>
        <w:pStyle w:val="NoSpacing"/>
        <w:rPr>
          <w:rFonts w:asciiTheme="majorBidi" w:hAnsiTheme="majorBidi" w:cstheme="majorBidi"/>
          <w:b/>
          <w:sz w:val="28"/>
          <w:szCs w:val="28"/>
        </w:rPr>
      </w:pPr>
    </w:p>
    <w:p w:rsidR="00021B51" w:rsidRPr="008B334B" w:rsidRDefault="00021B51" w:rsidP="00021B51">
      <w:pPr>
        <w:pStyle w:val="NoSpacing"/>
        <w:rPr>
          <w:rFonts w:asciiTheme="majorBidi" w:hAnsiTheme="majorBidi" w:cstheme="majorBidi"/>
          <w:b/>
          <w:sz w:val="28"/>
          <w:szCs w:val="28"/>
        </w:rPr>
      </w:pPr>
      <w:r w:rsidRPr="008B334B">
        <w:rPr>
          <w:rFonts w:asciiTheme="majorBidi" w:hAnsiTheme="majorBidi" w:cstheme="majorBidi"/>
          <w:b/>
          <w:sz w:val="28"/>
          <w:szCs w:val="28"/>
        </w:rPr>
        <w:t>FINANCIAL RISK MANAGEMENT</w:t>
      </w:r>
    </w:p>
    <w:p w:rsidR="00021B51" w:rsidRPr="008B334B" w:rsidRDefault="00021B51" w:rsidP="00021B51">
      <w:pPr>
        <w:pStyle w:val="NoSpacing"/>
        <w:rPr>
          <w:rFonts w:asciiTheme="majorBidi" w:hAnsiTheme="majorBidi" w:cstheme="majorBidi"/>
          <w:b/>
          <w:sz w:val="28"/>
          <w:szCs w:val="28"/>
        </w:rPr>
      </w:pP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 xml:space="preserve"> The Company’s activities expose it to certain financial risks. Such financial risks emanate from various factors that include, but are not limited to, market risk, credit risk and liquidity risk.</w:t>
      </w:r>
    </w:p>
    <w:p w:rsidR="00021B51" w:rsidRPr="008B334B" w:rsidRDefault="00021B51" w:rsidP="00021B51">
      <w:pPr>
        <w:pStyle w:val="NoSpacing"/>
        <w:rPr>
          <w:rFonts w:asciiTheme="majorBidi" w:hAnsiTheme="majorBidi" w:cstheme="majorBidi"/>
          <w:sz w:val="28"/>
          <w:szCs w:val="28"/>
        </w:rPr>
      </w:pPr>
      <w:bookmarkStart w:id="0" w:name="_GoBack"/>
      <w:bookmarkEnd w:id="0"/>
      <w:r w:rsidRPr="008B334B">
        <w:rPr>
          <w:rFonts w:asciiTheme="majorBidi" w:hAnsiTheme="majorBidi" w:cstheme="majorBidi"/>
          <w:sz w:val="28"/>
          <w:szCs w:val="28"/>
        </w:rPr>
        <w:t xml:space="preserve"> The Company’s overall risk management focuses on the unpredictability of financial markets and seeks to minimize potential adverse effects on the</w:t>
      </w: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Company’s financial performance. Risks measured and managed by the Company are explained below:</w:t>
      </w:r>
    </w:p>
    <w:p w:rsidR="00021B51" w:rsidRPr="008B334B" w:rsidRDefault="00021B51" w:rsidP="00021B51">
      <w:pPr>
        <w:pStyle w:val="NoSpacing"/>
        <w:rPr>
          <w:rFonts w:asciiTheme="majorBidi" w:hAnsiTheme="majorBidi" w:cstheme="majorBidi"/>
          <w:sz w:val="28"/>
          <w:szCs w:val="28"/>
        </w:rPr>
      </w:pPr>
    </w:p>
    <w:p w:rsidR="00021B51" w:rsidRPr="008B334B" w:rsidRDefault="00021B51" w:rsidP="00021B51">
      <w:pPr>
        <w:pStyle w:val="NoSpacing"/>
        <w:numPr>
          <w:ilvl w:val="0"/>
          <w:numId w:val="7"/>
        </w:numPr>
        <w:rPr>
          <w:rFonts w:asciiTheme="majorBidi" w:hAnsiTheme="majorBidi" w:cstheme="majorBidi"/>
          <w:b/>
          <w:sz w:val="28"/>
          <w:szCs w:val="28"/>
        </w:rPr>
      </w:pPr>
      <w:r w:rsidRPr="008B334B">
        <w:rPr>
          <w:rFonts w:asciiTheme="majorBidi" w:hAnsiTheme="majorBidi" w:cstheme="majorBidi"/>
          <w:b/>
          <w:sz w:val="28"/>
          <w:szCs w:val="28"/>
        </w:rPr>
        <w:t>Market risk</w:t>
      </w: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Market risk is the risk that the value of the financial instrument may fluctuate as a result of changes in market interest rates or the market prices of instruments due to change in credit rating of the issuer or the instrument,</w:t>
      </w: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Changes in market sentiments, speculative activities, supply and demand of instruments and liquidity in the market. The Company manages the market risk by monitoring exposure on financial instruments and by following internal risk management policies.</w:t>
      </w:r>
    </w:p>
    <w:p w:rsidR="00302229" w:rsidRPr="008B334B" w:rsidRDefault="00021B51" w:rsidP="00302229">
      <w:pPr>
        <w:pStyle w:val="NoSpacing"/>
        <w:rPr>
          <w:rFonts w:asciiTheme="majorBidi" w:hAnsiTheme="majorBidi" w:cstheme="majorBidi"/>
          <w:sz w:val="28"/>
          <w:szCs w:val="28"/>
        </w:rPr>
      </w:pPr>
      <w:r w:rsidRPr="008B334B">
        <w:rPr>
          <w:rFonts w:asciiTheme="majorBidi" w:hAnsiTheme="majorBidi" w:cstheme="majorBidi"/>
          <w:sz w:val="28"/>
          <w:szCs w:val="28"/>
        </w:rPr>
        <w:t xml:space="preserve">Market risk comprise of three types of risks: </w:t>
      </w:r>
    </w:p>
    <w:p w:rsidR="008D571D" w:rsidRPr="008B334B" w:rsidRDefault="008D571D" w:rsidP="00302229">
      <w:pPr>
        <w:pStyle w:val="NoSpacing"/>
        <w:rPr>
          <w:rFonts w:asciiTheme="majorBidi" w:hAnsiTheme="majorBidi" w:cstheme="majorBidi"/>
          <w:sz w:val="28"/>
          <w:szCs w:val="28"/>
        </w:rPr>
      </w:pPr>
    </w:p>
    <w:p w:rsidR="00302229" w:rsidRPr="008B334B" w:rsidRDefault="00302229" w:rsidP="00302229">
      <w:pPr>
        <w:pStyle w:val="NoSpacing"/>
        <w:numPr>
          <w:ilvl w:val="0"/>
          <w:numId w:val="9"/>
        </w:numPr>
        <w:rPr>
          <w:rFonts w:asciiTheme="majorBidi" w:hAnsiTheme="majorBidi" w:cstheme="majorBidi"/>
          <w:b/>
          <w:sz w:val="28"/>
          <w:szCs w:val="28"/>
        </w:rPr>
      </w:pPr>
      <w:r w:rsidRPr="008B334B">
        <w:rPr>
          <w:rFonts w:asciiTheme="majorBidi" w:hAnsiTheme="majorBidi" w:cstheme="majorBidi"/>
          <w:b/>
          <w:sz w:val="28"/>
          <w:szCs w:val="28"/>
        </w:rPr>
        <w:t>Interest rate risk</w:t>
      </w:r>
    </w:p>
    <w:p w:rsidR="00302229" w:rsidRPr="008B334B" w:rsidRDefault="00302229" w:rsidP="00302229">
      <w:pPr>
        <w:pStyle w:val="NoSpacing"/>
        <w:numPr>
          <w:ilvl w:val="0"/>
          <w:numId w:val="9"/>
        </w:numPr>
        <w:rPr>
          <w:rFonts w:asciiTheme="majorBidi" w:hAnsiTheme="majorBidi" w:cstheme="majorBidi"/>
          <w:b/>
          <w:sz w:val="28"/>
          <w:szCs w:val="28"/>
        </w:rPr>
      </w:pPr>
      <w:r w:rsidRPr="008B334B">
        <w:rPr>
          <w:rFonts w:asciiTheme="majorBidi" w:hAnsiTheme="majorBidi" w:cstheme="majorBidi"/>
          <w:b/>
          <w:sz w:val="28"/>
          <w:szCs w:val="28"/>
        </w:rPr>
        <w:t xml:space="preserve">Currency risk and </w:t>
      </w:r>
    </w:p>
    <w:p w:rsidR="00021B51" w:rsidRPr="008B334B" w:rsidRDefault="00302229" w:rsidP="00302229">
      <w:pPr>
        <w:pStyle w:val="NoSpacing"/>
        <w:numPr>
          <w:ilvl w:val="0"/>
          <w:numId w:val="9"/>
        </w:numPr>
        <w:rPr>
          <w:rFonts w:asciiTheme="majorBidi" w:hAnsiTheme="majorBidi" w:cstheme="majorBidi"/>
          <w:b/>
          <w:sz w:val="28"/>
          <w:szCs w:val="28"/>
        </w:rPr>
      </w:pPr>
      <w:r w:rsidRPr="008B334B">
        <w:rPr>
          <w:rFonts w:asciiTheme="majorBidi" w:hAnsiTheme="majorBidi" w:cstheme="majorBidi"/>
          <w:b/>
          <w:sz w:val="28"/>
          <w:szCs w:val="28"/>
        </w:rPr>
        <w:t>Price risk</w:t>
      </w:r>
    </w:p>
    <w:p w:rsidR="00302229" w:rsidRPr="008B334B" w:rsidRDefault="00302229" w:rsidP="00302229">
      <w:pPr>
        <w:pStyle w:val="NoSpacing"/>
        <w:ind w:left="720"/>
        <w:rPr>
          <w:rFonts w:asciiTheme="majorBidi" w:hAnsiTheme="majorBidi" w:cstheme="majorBidi"/>
          <w:b/>
          <w:sz w:val="28"/>
          <w:szCs w:val="28"/>
        </w:rPr>
      </w:pPr>
    </w:p>
    <w:p w:rsidR="00021B51" w:rsidRPr="008B334B" w:rsidRDefault="00021B51" w:rsidP="00302229">
      <w:pPr>
        <w:pStyle w:val="NoSpacing"/>
        <w:numPr>
          <w:ilvl w:val="0"/>
          <w:numId w:val="12"/>
        </w:numPr>
        <w:rPr>
          <w:rFonts w:asciiTheme="majorBidi" w:hAnsiTheme="majorBidi" w:cstheme="majorBidi"/>
          <w:b/>
          <w:sz w:val="28"/>
          <w:szCs w:val="28"/>
        </w:rPr>
      </w:pPr>
      <w:r w:rsidRPr="008B334B">
        <w:rPr>
          <w:rFonts w:asciiTheme="majorBidi" w:hAnsiTheme="majorBidi" w:cstheme="majorBidi"/>
          <w:b/>
          <w:sz w:val="28"/>
          <w:szCs w:val="28"/>
        </w:rPr>
        <w:t>Interest rate risk</w:t>
      </w:r>
    </w:p>
    <w:p w:rsidR="00302229"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Interest rate risk is the risk that the fair value or future cash flows from a fina</w:t>
      </w:r>
      <w:r w:rsidR="00302229" w:rsidRPr="008B334B">
        <w:rPr>
          <w:rFonts w:asciiTheme="majorBidi" w:hAnsiTheme="majorBidi" w:cstheme="majorBidi"/>
          <w:sz w:val="28"/>
          <w:szCs w:val="28"/>
        </w:rPr>
        <w:t xml:space="preserve">ncial instrument will fluctuate </w:t>
      </w:r>
      <w:r w:rsidRPr="008B334B">
        <w:rPr>
          <w:rFonts w:asciiTheme="majorBidi" w:hAnsiTheme="majorBidi" w:cstheme="majorBidi"/>
          <w:sz w:val="28"/>
          <w:szCs w:val="28"/>
        </w:rPr>
        <w:t>due to ch</w:t>
      </w:r>
      <w:r w:rsidR="00302229" w:rsidRPr="008B334B">
        <w:rPr>
          <w:rFonts w:asciiTheme="majorBidi" w:hAnsiTheme="majorBidi" w:cstheme="majorBidi"/>
          <w:sz w:val="28"/>
          <w:szCs w:val="28"/>
        </w:rPr>
        <w:t xml:space="preserve">anges in market interest rates. </w:t>
      </w:r>
      <w:r w:rsidRPr="008B334B">
        <w:rPr>
          <w:rFonts w:asciiTheme="majorBidi" w:hAnsiTheme="majorBidi" w:cstheme="majorBidi"/>
          <w:sz w:val="28"/>
          <w:szCs w:val="28"/>
        </w:rPr>
        <w:t>Fair value risk - Fair value risk to the Company arises from instr</w:t>
      </w:r>
      <w:r w:rsidR="00302229" w:rsidRPr="008B334B">
        <w:rPr>
          <w:rFonts w:asciiTheme="majorBidi" w:hAnsiTheme="majorBidi" w:cstheme="majorBidi"/>
          <w:sz w:val="28"/>
          <w:szCs w:val="28"/>
        </w:rPr>
        <w:t xml:space="preserve">uments which are based on fixed </w:t>
      </w:r>
      <w:r w:rsidRPr="008B334B">
        <w:rPr>
          <w:rFonts w:asciiTheme="majorBidi" w:hAnsiTheme="majorBidi" w:cstheme="majorBidi"/>
          <w:sz w:val="28"/>
          <w:szCs w:val="28"/>
        </w:rPr>
        <w:t xml:space="preserve">interest rates. As at December 31, 2020, the Company did not </w:t>
      </w:r>
      <w:r w:rsidR="00302229" w:rsidRPr="008B334B">
        <w:rPr>
          <w:rFonts w:asciiTheme="majorBidi" w:hAnsiTheme="majorBidi" w:cstheme="majorBidi"/>
          <w:sz w:val="28"/>
          <w:szCs w:val="28"/>
        </w:rPr>
        <w:t>have any fixed rate instrument.</w:t>
      </w: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Future cash flow risk - Presently, future cash flow risk to the Compa</w:t>
      </w:r>
      <w:r w:rsidR="00302229" w:rsidRPr="008B334B">
        <w:rPr>
          <w:rFonts w:asciiTheme="majorBidi" w:hAnsiTheme="majorBidi" w:cstheme="majorBidi"/>
          <w:sz w:val="28"/>
          <w:szCs w:val="28"/>
        </w:rPr>
        <w:t xml:space="preserve">ny arises from deposit accounts </w:t>
      </w:r>
      <w:r w:rsidRPr="008B334B">
        <w:rPr>
          <w:rFonts w:asciiTheme="majorBidi" w:hAnsiTheme="majorBidi" w:cstheme="majorBidi"/>
          <w:sz w:val="28"/>
          <w:szCs w:val="28"/>
        </w:rPr>
        <w:t>with banks and running finance under mark-up arrangements which</w:t>
      </w:r>
      <w:r w:rsidR="00302229" w:rsidRPr="008B334B">
        <w:rPr>
          <w:rFonts w:asciiTheme="majorBidi" w:hAnsiTheme="majorBidi" w:cstheme="majorBidi"/>
          <w:sz w:val="28"/>
          <w:szCs w:val="28"/>
        </w:rPr>
        <w:t xml:space="preserve"> are based on floating interest </w:t>
      </w:r>
      <w:r w:rsidRPr="008B334B">
        <w:rPr>
          <w:rFonts w:asciiTheme="majorBidi" w:hAnsiTheme="majorBidi" w:cstheme="majorBidi"/>
          <w:sz w:val="28"/>
          <w:szCs w:val="28"/>
        </w:rPr>
        <w:t>rates (i.e. KIBOR based). As at December 31, 2020, had there been increase / decrease of 50 basis</w:t>
      </w:r>
    </w:p>
    <w:p w:rsidR="00021B51" w:rsidRPr="008B334B" w:rsidRDefault="00302229" w:rsidP="00021B51">
      <w:pPr>
        <w:pStyle w:val="NoSpacing"/>
        <w:rPr>
          <w:rFonts w:asciiTheme="majorBidi" w:hAnsiTheme="majorBidi" w:cstheme="majorBidi"/>
          <w:sz w:val="28"/>
          <w:szCs w:val="28"/>
        </w:rPr>
      </w:pPr>
      <w:r w:rsidRPr="008B334B">
        <w:rPr>
          <w:rFonts w:asciiTheme="majorBidi" w:hAnsiTheme="majorBidi" w:cstheme="majorBidi"/>
          <w:sz w:val="28"/>
          <w:szCs w:val="28"/>
        </w:rPr>
        <w:lastRenderedPageBreak/>
        <w:t>Points</w:t>
      </w:r>
      <w:r w:rsidR="00021B51" w:rsidRPr="008B334B">
        <w:rPr>
          <w:rFonts w:asciiTheme="majorBidi" w:hAnsiTheme="majorBidi" w:cstheme="majorBidi"/>
          <w:sz w:val="28"/>
          <w:szCs w:val="28"/>
        </w:rPr>
        <w:t xml:space="preserve"> in KIBOR with all other variables held constant, profit after t</w:t>
      </w:r>
      <w:r w:rsidRPr="008B334B">
        <w:rPr>
          <w:rFonts w:asciiTheme="majorBidi" w:hAnsiTheme="majorBidi" w:cstheme="majorBidi"/>
          <w:sz w:val="28"/>
          <w:szCs w:val="28"/>
        </w:rPr>
        <w:t xml:space="preserve">axation for the year then ended </w:t>
      </w:r>
      <w:r w:rsidR="00021B51" w:rsidRPr="008B334B">
        <w:rPr>
          <w:rFonts w:asciiTheme="majorBidi" w:hAnsiTheme="majorBidi" w:cstheme="majorBidi"/>
          <w:sz w:val="28"/>
          <w:szCs w:val="28"/>
        </w:rPr>
        <w:t>would have been higher / lower by Rs 17.521 million mainly as a result of net of profit on deposit</w:t>
      </w:r>
    </w:p>
    <w:p w:rsidR="00302229" w:rsidRPr="008B334B" w:rsidRDefault="00302229" w:rsidP="00021B51">
      <w:pPr>
        <w:pStyle w:val="NoSpacing"/>
        <w:rPr>
          <w:rFonts w:asciiTheme="majorBidi" w:hAnsiTheme="majorBidi" w:cstheme="majorBidi"/>
          <w:sz w:val="28"/>
          <w:szCs w:val="28"/>
        </w:rPr>
      </w:pPr>
      <w:r w:rsidRPr="008B334B">
        <w:rPr>
          <w:rFonts w:asciiTheme="majorBidi" w:hAnsiTheme="majorBidi" w:cstheme="majorBidi"/>
          <w:sz w:val="28"/>
          <w:szCs w:val="28"/>
        </w:rPr>
        <w:t>Accounts and finance cost.</w:t>
      </w:r>
    </w:p>
    <w:p w:rsidR="00302229" w:rsidRPr="008B334B" w:rsidRDefault="00302229" w:rsidP="00021B51">
      <w:pPr>
        <w:pStyle w:val="NoSpacing"/>
        <w:rPr>
          <w:rFonts w:asciiTheme="majorBidi" w:hAnsiTheme="majorBidi" w:cstheme="majorBidi"/>
          <w:sz w:val="28"/>
          <w:szCs w:val="28"/>
        </w:rPr>
      </w:pPr>
    </w:p>
    <w:p w:rsidR="00302229" w:rsidRPr="008B334B" w:rsidRDefault="00302229" w:rsidP="00021B51">
      <w:pPr>
        <w:pStyle w:val="NoSpacing"/>
        <w:rPr>
          <w:rFonts w:asciiTheme="majorBidi" w:hAnsiTheme="majorBidi" w:cstheme="majorBidi"/>
          <w:sz w:val="28"/>
          <w:szCs w:val="28"/>
        </w:rPr>
      </w:pPr>
    </w:p>
    <w:p w:rsidR="00021B51" w:rsidRPr="008B334B" w:rsidRDefault="00021B51" w:rsidP="00302229">
      <w:pPr>
        <w:pStyle w:val="NoSpacing"/>
        <w:numPr>
          <w:ilvl w:val="0"/>
          <w:numId w:val="12"/>
        </w:numPr>
        <w:rPr>
          <w:rFonts w:asciiTheme="majorBidi" w:hAnsiTheme="majorBidi" w:cstheme="majorBidi"/>
          <w:b/>
          <w:sz w:val="28"/>
          <w:szCs w:val="28"/>
        </w:rPr>
      </w:pPr>
      <w:r w:rsidRPr="008B334B">
        <w:rPr>
          <w:rFonts w:asciiTheme="majorBidi" w:hAnsiTheme="majorBidi" w:cstheme="majorBidi"/>
          <w:b/>
          <w:sz w:val="28"/>
          <w:szCs w:val="28"/>
        </w:rPr>
        <w:t>Currency risk</w:t>
      </w: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Currency risk arises mainly where receivables and payables exist due to tr</w:t>
      </w:r>
      <w:r w:rsidR="00302229" w:rsidRPr="008B334B">
        <w:rPr>
          <w:rFonts w:asciiTheme="majorBidi" w:hAnsiTheme="majorBidi" w:cstheme="majorBidi"/>
          <w:sz w:val="28"/>
          <w:szCs w:val="28"/>
        </w:rPr>
        <w:t xml:space="preserve">ansactions entered into foreign </w:t>
      </w:r>
      <w:r w:rsidRPr="008B334B">
        <w:rPr>
          <w:rFonts w:asciiTheme="majorBidi" w:hAnsiTheme="majorBidi" w:cstheme="majorBidi"/>
          <w:sz w:val="28"/>
          <w:szCs w:val="28"/>
        </w:rPr>
        <w:t>currencies. The Company primarily has foreign currency exposures i</w:t>
      </w:r>
      <w:r w:rsidR="00302229" w:rsidRPr="008B334B">
        <w:rPr>
          <w:rFonts w:asciiTheme="majorBidi" w:hAnsiTheme="majorBidi" w:cstheme="majorBidi"/>
          <w:sz w:val="28"/>
          <w:szCs w:val="28"/>
        </w:rPr>
        <w:t xml:space="preserve">n US Dollars, Euro and UK Pound </w:t>
      </w:r>
      <w:r w:rsidRPr="008B334B">
        <w:rPr>
          <w:rFonts w:asciiTheme="majorBidi" w:hAnsiTheme="majorBidi" w:cstheme="majorBidi"/>
          <w:sz w:val="28"/>
          <w:szCs w:val="28"/>
        </w:rPr>
        <w:t xml:space="preserve">in the form of other </w:t>
      </w:r>
      <w:r w:rsidR="008D571D" w:rsidRPr="008B334B">
        <w:rPr>
          <w:rFonts w:asciiTheme="majorBidi" w:hAnsiTheme="majorBidi" w:cstheme="majorBidi"/>
          <w:sz w:val="28"/>
          <w:szCs w:val="28"/>
        </w:rPr>
        <w:t>receivables,</w:t>
      </w:r>
      <w:r w:rsidRPr="008B334B">
        <w:rPr>
          <w:rFonts w:asciiTheme="majorBidi" w:hAnsiTheme="majorBidi" w:cstheme="majorBidi"/>
          <w:sz w:val="28"/>
          <w:szCs w:val="28"/>
        </w:rPr>
        <w:t xml:space="preserve"> bank </w:t>
      </w:r>
      <w:r w:rsidR="008D571D" w:rsidRPr="008B334B">
        <w:rPr>
          <w:rFonts w:asciiTheme="majorBidi" w:hAnsiTheme="majorBidi" w:cstheme="majorBidi"/>
          <w:sz w:val="28"/>
          <w:szCs w:val="28"/>
        </w:rPr>
        <w:t>balances,</w:t>
      </w:r>
      <w:r w:rsidRPr="008B334B">
        <w:rPr>
          <w:rFonts w:asciiTheme="majorBidi" w:hAnsiTheme="majorBidi" w:cstheme="majorBidi"/>
          <w:sz w:val="28"/>
          <w:szCs w:val="28"/>
        </w:rPr>
        <w:t xml:space="preserve"> trade and other </w:t>
      </w:r>
      <w:r w:rsidR="008D571D" w:rsidRPr="008B334B">
        <w:rPr>
          <w:rFonts w:asciiTheme="majorBidi" w:hAnsiTheme="majorBidi" w:cstheme="majorBidi"/>
          <w:sz w:val="28"/>
          <w:szCs w:val="28"/>
        </w:rPr>
        <w:t>payables.</w:t>
      </w: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"As at December 31, 2020, had the Company's functional currenc</w:t>
      </w:r>
      <w:r w:rsidR="00302229" w:rsidRPr="008B334B">
        <w:rPr>
          <w:rFonts w:asciiTheme="majorBidi" w:hAnsiTheme="majorBidi" w:cstheme="majorBidi"/>
          <w:sz w:val="28"/>
          <w:szCs w:val="28"/>
        </w:rPr>
        <w:t xml:space="preserve">y strengthened / weakened by 5% </w:t>
      </w:r>
      <w:r w:rsidRPr="008B334B">
        <w:rPr>
          <w:rFonts w:asciiTheme="majorBidi" w:hAnsiTheme="majorBidi" w:cstheme="majorBidi"/>
          <w:sz w:val="28"/>
          <w:szCs w:val="28"/>
        </w:rPr>
        <w:t>against US Dollar, Euro and UK Pound, with all other variables held cons</w:t>
      </w:r>
      <w:r w:rsidR="00302229" w:rsidRPr="008B334B">
        <w:rPr>
          <w:rFonts w:asciiTheme="majorBidi" w:hAnsiTheme="majorBidi" w:cstheme="majorBidi"/>
          <w:sz w:val="28"/>
          <w:szCs w:val="28"/>
        </w:rPr>
        <w:t xml:space="preserve">tant, profit after taxation for </w:t>
      </w:r>
      <w:r w:rsidRPr="008B334B">
        <w:rPr>
          <w:rFonts w:asciiTheme="majorBidi" w:hAnsiTheme="majorBidi" w:cstheme="majorBidi"/>
          <w:sz w:val="28"/>
          <w:szCs w:val="28"/>
        </w:rPr>
        <w:t>the year then ended would have been higher / lower by Rs 16.711 million (</w:t>
      </w:r>
      <w:r w:rsidR="00302229" w:rsidRPr="008B334B">
        <w:rPr>
          <w:rFonts w:asciiTheme="majorBidi" w:hAnsiTheme="majorBidi" w:cstheme="majorBidi"/>
          <w:sz w:val="28"/>
          <w:szCs w:val="28"/>
        </w:rPr>
        <w:t xml:space="preserve">2019: Rs 29.033 million) mainly </w:t>
      </w:r>
      <w:r w:rsidRPr="008B334B">
        <w:rPr>
          <w:rFonts w:asciiTheme="majorBidi" w:hAnsiTheme="majorBidi" w:cstheme="majorBidi"/>
          <w:sz w:val="28"/>
          <w:szCs w:val="28"/>
        </w:rPr>
        <w:t>as a result of foreign exchange gains / losses</w:t>
      </w:r>
    </w:p>
    <w:p w:rsidR="00021B51" w:rsidRPr="008B334B" w:rsidRDefault="00021B51" w:rsidP="00021B51">
      <w:pPr>
        <w:pStyle w:val="NoSpacing"/>
        <w:rPr>
          <w:rFonts w:asciiTheme="majorBidi" w:hAnsiTheme="majorBidi" w:cstheme="majorBidi"/>
          <w:sz w:val="28"/>
          <w:szCs w:val="28"/>
        </w:rPr>
      </w:pPr>
    </w:p>
    <w:p w:rsidR="00021B51" w:rsidRPr="008B334B" w:rsidRDefault="00021B51" w:rsidP="00021B51">
      <w:pPr>
        <w:pStyle w:val="NoSpacing"/>
        <w:rPr>
          <w:rFonts w:asciiTheme="majorBidi" w:hAnsiTheme="majorBidi" w:cstheme="majorBidi"/>
          <w:sz w:val="28"/>
          <w:szCs w:val="28"/>
        </w:rPr>
      </w:pPr>
    </w:p>
    <w:p w:rsidR="008D571D" w:rsidRPr="008B334B" w:rsidRDefault="008D571D" w:rsidP="00021B51">
      <w:pPr>
        <w:pStyle w:val="NoSpacing"/>
        <w:rPr>
          <w:rFonts w:asciiTheme="majorBidi" w:hAnsiTheme="majorBidi" w:cstheme="majorBidi"/>
          <w:sz w:val="28"/>
          <w:szCs w:val="28"/>
        </w:rPr>
      </w:pPr>
    </w:p>
    <w:p w:rsidR="00021B51" w:rsidRPr="008B334B" w:rsidRDefault="008D571D" w:rsidP="00302229">
      <w:pPr>
        <w:pStyle w:val="NoSpacing"/>
        <w:numPr>
          <w:ilvl w:val="0"/>
          <w:numId w:val="13"/>
        </w:numPr>
        <w:rPr>
          <w:rFonts w:asciiTheme="majorBidi" w:hAnsiTheme="majorBidi" w:cstheme="majorBidi"/>
          <w:b/>
          <w:sz w:val="28"/>
          <w:szCs w:val="28"/>
        </w:rPr>
      </w:pPr>
      <w:r w:rsidRPr="008B334B">
        <w:rPr>
          <w:rFonts w:asciiTheme="majorBidi" w:hAnsiTheme="majorBidi" w:cstheme="majorBidi"/>
          <w:b/>
          <w:sz w:val="28"/>
          <w:szCs w:val="28"/>
        </w:rPr>
        <w:t>Profitability Ratios</w:t>
      </w:r>
    </w:p>
    <w:p w:rsidR="008D571D" w:rsidRPr="008B334B" w:rsidRDefault="008D571D" w:rsidP="008D571D">
      <w:pPr>
        <w:pStyle w:val="NoSpacing"/>
        <w:ind w:left="360"/>
        <w:rPr>
          <w:rFonts w:asciiTheme="majorBidi" w:hAnsiTheme="majorBidi" w:cstheme="majorBidi"/>
          <w:b/>
          <w:sz w:val="28"/>
          <w:szCs w:val="28"/>
        </w:rPr>
      </w:pP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Over the years, our profita</w:t>
      </w:r>
      <w:r w:rsidR="00302229" w:rsidRPr="008B334B">
        <w:rPr>
          <w:rFonts w:asciiTheme="majorBidi" w:hAnsiTheme="majorBidi" w:cstheme="majorBidi"/>
          <w:sz w:val="28"/>
          <w:szCs w:val="28"/>
        </w:rPr>
        <w:t xml:space="preserve">bility ratios have followed an </w:t>
      </w:r>
      <w:r w:rsidRPr="008B334B">
        <w:rPr>
          <w:rFonts w:asciiTheme="majorBidi" w:hAnsiTheme="majorBidi" w:cstheme="majorBidi"/>
          <w:sz w:val="28"/>
          <w:szCs w:val="28"/>
        </w:rPr>
        <w:t xml:space="preserve">improving trend. This has been attributable to a </w:t>
      </w:r>
      <w:r w:rsidR="00302229" w:rsidRPr="008B334B">
        <w:rPr>
          <w:rFonts w:asciiTheme="majorBidi" w:hAnsiTheme="majorBidi" w:cstheme="majorBidi"/>
          <w:sz w:val="28"/>
          <w:szCs w:val="28"/>
        </w:rPr>
        <w:t xml:space="preserve">growth in </w:t>
      </w:r>
      <w:r w:rsidRPr="008B334B">
        <w:rPr>
          <w:rFonts w:asciiTheme="majorBidi" w:hAnsiTheme="majorBidi" w:cstheme="majorBidi"/>
          <w:sz w:val="28"/>
          <w:szCs w:val="28"/>
        </w:rPr>
        <w:t>gross profit coupled with ef</w:t>
      </w:r>
      <w:r w:rsidR="00302229" w:rsidRPr="008B334B">
        <w:rPr>
          <w:rFonts w:asciiTheme="majorBidi" w:hAnsiTheme="majorBidi" w:cstheme="majorBidi"/>
          <w:sz w:val="28"/>
          <w:szCs w:val="28"/>
        </w:rPr>
        <w:t xml:space="preserve">fective cost management. Gross </w:t>
      </w:r>
      <w:r w:rsidRPr="008B334B">
        <w:rPr>
          <w:rFonts w:asciiTheme="majorBidi" w:hAnsiTheme="majorBidi" w:cstheme="majorBidi"/>
          <w:sz w:val="28"/>
          <w:szCs w:val="28"/>
        </w:rPr>
        <w:t xml:space="preserve">turnover recorded an increase of 11.6% in 2020 which was </w:t>
      </w:r>
    </w:p>
    <w:p w:rsidR="00021B51" w:rsidRPr="008B334B" w:rsidRDefault="00302229" w:rsidP="00021B51">
      <w:pPr>
        <w:pStyle w:val="NoSpacing"/>
        <w:rPr>
          <w:rFonts w:asciiTheme="majorBidi" w:hAnsiTheme="majorBidi" w:cstheme="majorBidi"/>
          <w:sz w:val="28"/>
          <w:szCs w:val="28"/>
        </w:rPr>
      </w:pPr>
      <w:r w:rsidRPr="008B334B">
        <w:rPr>
          <w:rFonts w:asciiTheme="majorBidi" w:hAnsiTheme="majorBidi" w:cstheme="majorBidi"/>
          <w:sz w:val="28"/>
          <w:szCs w:val="28"/>
        </w:rPr>
        <w:t>Primarily</w:t>
      </w:r>
      <w:r w:rsidR="00021B51" w:rsidRPr="008B334B">
        <w:rPr>
          <w:rFonts w:asciiTheme="majorBidi" w:hAnsiTheme="majorBidi" w:cstheme="majorBidi"/>
          <w:sz w:val="28"/>
          <w:szCs w:val="28"/>
        </w:rPr>
        <w:t xml:space="preserve"> driven by the June-19</w:t>
      </w:r>
      <w:r w:rsidRPr="008B334B">
        <w:rPr>
          <w:rFonts w:asciiTheme="majorBidi" w:hAnsiTheme="majorBidi" w:cstheme="majorBidi"/>
          <w:sz w:val="28"/>
          <w:szCs w:val="28"/>
        </w:rPr>
        <w:t xml:space="preserve"> excise led price increase and </w:t>
      </w:r>
      <w:r w:rsidR="00021B51" w:rsidRPr="008B334B">
        <w:rPr>
          <w:rFonts w:asciiTheme="majorBidi" w:hAnsiTheme="majorBidi" w:cstheme="majorBidi"/>
          <w:sz w:val="28"/>
          <w:szCs w:val="28"/>
        </w:rPr>
        <w:t>premium portfolio price increa</w:t>
      </w:r>
      <w:r w:rsidRPr="008B334B">
        <w:rPr>
          <w:rFonts w:asciiTheme="majorBidi" w:hAnsiTheme="majorBidi" w:cstheme="majorBidi"/>
          <w:sz w:val="28"/>
          <w:szCs w:val="28"/>
        </w:rPr>
        <w:t xml:space="preserve">se in second half of 2020. The </w:t>
      </w:r>
      <w:r w:rsidR="00021B51" w:rsidRPr="008B334B">
        <w:rPr>
          <w:rFonts w:asciiTheme="majorBidi" w:hAnsiTheme="majorBidi" w:cstheme="majorBidi"/>
          <w:sz w:val="28"/>
          <w:szCs w:val="28"/>
        </w:rPr>
        <w:t xml:space="preserve">gross profit ratio increased </w:t>
      </w:r>
      <w:r w:rsidRPr="008B334B">
        <w:rPr>
          <w:rFonts w:asciiTheme="majorBidi" w:hAnsiTheme="majorBidi" w:cstheme="majorBidi"/>
          <w:sz w:val="28"/>
          <w:szCs w:val="28"/>
        </w:rPr>
        <w:t xml:space="preserve">by 3% whereas net profit ratio </w:t>
      </w:r>
      <w:r w:rsidR="00021B51" w:rsidRPr="008B334B">
        <w:rPr>
          <w:rFonts w:asciiTheme="majorBidi" w:hAnsiTheme="majorBidi" w:cstheme="majorBidi"/>
          <w:sz w:val="28"/>
          <w:szCs w:val="28"/>
        </w:rPr>
        <w:t xml:space="preserve">increased by 9%. The increase </w:t>
      </w:r>
      <w:r w:rsidRPr="008B334B">
        <w:rPr>
          <w:rFonts w:asciiTheme="majorBidi" w:hAnsiTheme="majorBidi" w:cstheme="majorBidi"/>
          <w:sz w:val="28"/>
          <w:szCs w:val="28"/>
        </w:rPr>
        <w:t xml:space="preserve">in net profit ratio is clearly </w:t>
      </w:r>
      <w:r w:rsidR="00021B51" w:rsidRPr="008B334B">
        <w:rPr>
          <w:rFonts w:asciiTheme="majorBidi" w:hAnsiTheme="majorBidi" w:cstheme="majorBidi"/>
          <w:sz w:val="28"/>
          <w:szCs w:val="28"/>
        </w:rPr>
        <w:t xml:space="preserve">indicating that of our effective cost management, productivity </w:t>
      </w:r>
    </w:p>
    <w:p w:rsidR="00021B51" w:rsidRPr="008B334B" w:rsidRDefault="00302229" w:rsidP="00021B51">
      <w:pPr>
        <w:pStyle w:val="NoSpacing"/>
        <w:rPr>
          <w:rFonts w:asciiTheme="majorBidi" w:hAnsiTheme="majorBidi" w:cstheme="majorBidi"/>
          <w:sz w:val="28"/>
          <w:szCs w:val="28"/>
        </w:rPr>
      </w:pPr>
      <w:r w:rsidRPr="008B334B">
        <w:rPr>
          <w:rFonts w:asciiTheme="majorBidi" w:hAnsiTheme="majorBidi" w:cstheme="majorBidi"/>
          <w:sz w:val="28"/>
          <w:szCs w:val="28"/>
        </w:rPr>
        <w:t>Savings</w:t>
      </w:r>
      <w:r w:rsidR="00021B51" w:rsidRPr="008B334B">
        <w:rPr>
          <w:rFonts w:asciiTheme="majorBidi" w:hAnsiTheme="majorBidi" w:cstheme="majorBidi"/>
          <w:sz w:val="28"/>
          <w:szCs w:val="28"/>
        </w:rPr>
        <w:t xml:space="preserve"> and greater efficiency in operations. </w:t>
      </w:r>
    </w:p>
    <w:p w:rsidR="00302229" w:rsidRPr="008B334B" w:rsidRDefault="00302229" w:rsidP="00021B51">
      <w:pPr>
        <w:pStyle w:val="NoSpacing"/>
        <w:rPr>
          <w:rFonts w:asciiTheme="majorBidi" w:hAnsiTheme="majorBidi" w:cstheme="majorBidi"/>
          <w:sz w:val="28"/>
          <w:szCs w:val="28"/>
        </w:rPr>
      </w:pPr>
    </w:p>
    <w:p w:rsidR="00302229" w:rsidRPr="008B334B" w:rsidRDefault="00302229" w:rsidP="00021B51">
      <w:pPr>
        <w:pStyle w:val="NoSpacing"/>
        <w:rPr>
          <w:rFonts w:asciiTheme="majorBidi" w:hAnsiTheme="majorBidi" w:cstheme="majorBidi"/>
          <w:sz w:val="28"/>
          <w:szCs w:val="28"/>
        </w:rPr>
      </w:pPr>
    </w:p>
    <w:p w:rsidR="00021B51" w:rsidRPr="008B334B" w:rsidRDefault="00021B51" w:rsidP="00021B51">
      <w:pPr>
        <w:pStyle w:val="NoSpacing"/>
        <w:numPr>
          <w:ilvl w:val="0"/>
          <w:numId w:val="13"/>
        </w:numPr>
        <w:rPr>
          <w:rFonts w:asciiTheme="majorBidi" w:hAnsiTheme="majorBidi" w:cstheme="majorBidi"/>
          <w:sz w:val="28"/>
          <w:szCs w:val="28"/>
        </w:rPr>
      </w:pPr>
      <w:r w:rsidRPr="008B334B">
        <w:rPr>
          <w:rFonts w:asciiTheme="majorBidi" w:hAnsiTheme="majorBidi" w:cstheme="majorBidi"/>
          <w:b/>
          <w:sz w:val="28"/>
          <w:szCs w:val="28"/>
        </w:rPr>
        <w:t>Liquidity Ratios</w:t>
      </w:r>
    </w:p>
    <w:p w:rsidR="008D571D" w:rsidRPr="008B334B" w:rsidRDefault="008D571D" w:rsidP="008D571D">
      <w:pPr>
        <w:pStyle w:val="NoSpacing"/>
        <w:ind w:left="360"/>
        <w:rPr>
          <w:rFonts w:asciiTheme="majorBidi" w:hAnsiTheme="majorBidi" w:cstheme="majorBidi"/>
          <w:sz w:val="28"/>
          <w:szCs w:val="28"/>
        </w:rPr>
      </w:pP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Our liquidity ratios present a he</w:t>
      </w:r>
      <w:r w:rsidR="008D571D" w:rsidRPr="008B334B">
        <w:rPr>
          <w:rFonts w:asciiTheme="majorBidi" w:hAnsiTheme="majorBidi" w:cstheme="majorBidi"/>
          <w:sz w:val="28"/>
          <w:szCs w:val="28"/>
        </w:rPr>
        <w:t xml:space="preserve">althy position over the years. </w:t>
      </w:r>
      <w:r w:rsidRPr="008B334B">
        <w:rPr>
          <w:rFonts w:asciiTheme="majorBidi" w:hAnsiTheme="majorBidi" w:cstheme="majorBidi"/>
          <w:sz w:val="28"/>
          <w:szCs w:val="28"/>
        </w:rPr>
        <w:t>Our cash advance sale</w:t>
      </w:r>
      <w:r w:rsidR="008D571D" w:rsidRPr="008B334B">
        <w:rPr>
          <w:rFonts w:asciiTheme="majorBidi" w:hAnsiTheme="majorBidi" w:cstheme="majorBidi"/>
          <w:sz w:val="28"/>
          <w:szCs w:val="28"/>
        </w:rPr>
        <w:t xml:space="preserve">s model coupled with effective </w:t>
      </w:r>
      <w:r w:rsidRPr="008B334B">
        <w:rPr>
          <w:rFonts w:asciiTheme="majorBidi" w:hAnsiTheme="majorBidi" w:cstheme="majorBidi"/>
          <w:sz w:val="28"/>
          <w:szCs w:val="28"/>
        </w:rPr>
        <w:t>resource allocation en</w:t>
      </w:r>
      <w:r w:rsidR="008D571D" w:rsidRPr="008B334B">
        <w:rPr>
          <w:rFonts w:asciiTheme="majorBidi" w:hAnsiTheme="majorBidi" w:cstheme="majorBidi"/>
          <w:sz w:val="28"/>
          <w:szCs w:val="28"/>
        </w:rPr>
        <w:t xml:space="preserve">ables us to meet our liquidity </w:t>
      </w:r>
      <w:r w:rsidRPr="008B334B">
        <w:rPr>
          <w:rFonts w:asciiTheme="majorBidi" w:hAnsiTheme="majorBidi" w:cstheme="majorBidi"/>
          <w:sz w:val="28"/>
          <w:szCs w:val="28"/>
        </w:rPr>
        <w:t>requirements including ca</w:t>
      </w:r>
      <w:r w:rsidR="008D571D" w:rsidRPr="008B334B">
        <w:rPr>
          <w:rFonts w:asciiTheme="majorBidi" w:hAnsiTheme="majorBidi" w:cstheme="majorBidi"/>
          <w:sz w:val="28"/>
          <w:szCs w:val="28"/>
        </w:rPr>
        <w:t xml:space="preserve">pital expenditures. In 2020, a </w:t>
      </w:r>
      <w:r w:rsidRPr="008B334B">
        <w:rPr>
          <w:rFonts w:asciiTheme="majorBidi" w:hAnsiTheme="majorBidi" w:cstheme="majorBidi"/>
          <w:sz w:val="28"/>
          <w:szCs w:val="28"/>
        </w:rPr>
        <w:t>slight deviation in this trend h</w:t>
      </w:r>
      <w:r w:rsidR="008D571D" w:rsidRPr="008B334B">
        <w:rPr>
          <w:rFonts w:asciiTheme="majorBidi" w:hAnsiTheme="majorBidi" w:cstheme="majorBidi"/>
          <w:sz w:val="28"/>
          <w:szCs w:val="28"/>
        </w:rPr>
        <w:t xml:space="preserve">as been witnessed with current </w:t>
      </w:r>
      <w:r w:rsidRPr="008B334B">
        <w:rPr>
          <w:rFonts w:asciiTheme="majorBidi" w:hAnsiTheme="majorBidi" w:cstheme="majorBidi"/>
          <w:sz w:val="28"/>
          <w:szCs w:val="28"/>
        </w:rPr>
        <w:t>ratio deteriorating slightly</w:t>
      </w:r>
      <w:r w:rsidR="008D571D" w:rsidRPr="008B334B">
        <w:rPr>
          <w:rFonts w:asciiTheme="majorBidi" w:hAnsiTheme="majorBidi" w:cstheme="majorBidi"/>
          <w:sz w:val="28"/>
          <w:szCs w:val="28"/>
        </w:rPr>
        <w:t xml:space="preserve"> compared to 2019 due to lower </w:t>
      </w:r>
      <w:r w:rsidRPr="008B334B">
        <w:rPr>
          <w:rFonts w:asciiTheme="majorBidi" w:hAnsiTheme="majorBidi" w:cstheme="majorBidi"/>
          <w:sz w:val="28"/>
          <w:szCs w:val="28"/>
        </w:rPr>
        <w:t>inventory position as compar</w:t>
      </w:r>
      <w:r w:rsidR="008D571D" w:rsidRPr="008B334B">
        <w:rPr>
          <w:rFonts w:asciiTheme="majorBidi" w:hAnsiTheme="majorBidi" w:cstheme="majorBidi"/>
          <w:sz w:val="28"/>
          <w:szCs w:val="28"/>
        </w:rPr>
        <w:t xml:space="preserve">ed to 2019. However, the quick </w:t>
      </w:r>
      <w:r w:rsidRPr="008B334B">
        <w:rPr>
          <w:rFonts w:asciiTheme="majorBidi" w:hAnsiTheme="majorBidi" w:cstheme="majorBidi"/>
          <w:sz w:val="28"/>
          <w:szCs w:val="28"/>
        </w:rPr>
        <w:t xml:space="preserve">ratio increased in 2020 due to more availability of cash and </w:t>
      </w:r>
    </w:p>
    <w:p w:rsidR="00021B51" w:rsidRPr="008B334B" w:rsidRDefault="008D571D" w:rsidP="00021B51">
      <w:pPr>
        <w:pStyle w:val="NoSpacing"/>
        <w:rPr>
          <w:rFonts w:asciiTheme="majorBidi" w:hAnsiTheme="majorBidi" w:cstheme="majorBidi"/>
          <w:sz w:val="28"/>
          <w:szCs w:val="28"/>
        </w:rPr>
      </w:pPr>
      <w:r w:rsidRPr="008B334B">
        <w:rPr>
          <w:rFonts w:asciiTheme="majorBidi" w:hAnsiTheme="majorBidi" w:cstheme="majorBidi"/>
          <w:sz w:val="28"/>
          <w:szCs w:val="28"/>
        </w:rPr>
        <w:t>Cash</w:t>
      </w:r>
      <w:r w:rsidR="00021B51" w:rsidRPr="008B334B">
        <w:rPr>
          <w:rFonts w:asciiTheme="majorBidi" w:hAnsiTheme="majorBidi" w:cstheme="majorBidi"/>
          <w:sz w:val="28"/>
          <w:szCs w:val="28"/>
        </w:rPr>
        <w:t xml:space="preserve"> equivalents at year end.</w:t>
      </w:r>
    </w:p>
    <w:p w:rsidR="00021B51" w:rsidRPr="008B334B" w:rsidRDefault="00021B51" w:rsidP="00021B51">
      <w:pPr>
        <w:pStyle w:val="NoSpacing"/>
        <w:rPr>
          <w:rFonts w:asciiTheme="majorBidi" w:hAnsiTheme="majorBidi" w:cstheme="majorBidi"/>
          <w:sz w:val="28"/>
          <w:szCs w:val="28"/>
        </w:rPr>
      </w:pPr>
    </w:p>
    <w:p w:rsidR="008D571D" w:rsidRPr="008B334B" w:rsidRDefault="008D571D" w:rsidP="00021B51">
      <w:pPr>
        <w:pStyle w:val="NoSpacing"/>
        <w:rPr>
          <w:rFonts w:asciiTheme="majorBidi" w:hAnsiTheme="majorBidi" w:cstheme="majorBidi"/>
          <w:sz w:val="28"/>
          <w:szCs w:val="28"/>
        </w:rPr>
      </w:pPr>
    </w:p>
    <w:p w:rsidR="00021B51" w:rsidRPr="008B334B" w:rsidRDefault="00021B51" w:rsidP="008D571D">
      <w:pPr>
        <w:pStyle w:val="NoSpacing"/>
        <w:numPr>
          <w:ilvl w:val="0"/>
          <w:numId w:val="14"/>
        </w:numPr>
        <w:rPr>
          <w:rFonts w:asciiTheme="majorBidi" w:hAnsiTheme="majorBidi" w:cstheme="majorBidi"/>
          <w:b/>
          <w:sz w:val="28"/>
          <w:szCs w:val="28"/>
        </w:rPr>
      </w:pPr>
      <w:r w:rsidRPr="008B334B">
        <w:rPr>
          <w:rFonts w:asciiTheme="majorBidi" w:hAnsiTheme="majorBidi" w:cstheme="majorBidi"/>
          <w:b/>
          <w:sz w:val="28"/>
          <w:szCs w:val="28"/>
        </w:rPr>
        <w:t>Activity Ratios</w:t>
      </w:r>
    </w:p>
    <w:p w:rsidR="008D571D" w:rsidRPr="008B334B" w:rsidRDefault="008D571D" w:rsidP="008D571D">
      <w:pPr>
        <w:pStyle w:val="NoSpacing"/>
        <w:rPr>
          <w:rFonts w:asciiTheme="majorBidi" w:hAnsiTheme="majorBidi" w:cstheme="majorBidi"/>
          <w:b/>
          <w:sz w:val="28"/>
          <w:szCs w:val="28"/>
        </w:rPr>
      </w:pPr>
    </w:p>
    <w:p w:rsidR="00021B51" w:rsidRPr="008B334B" w:rsidRDefault="008D571D" w:rsidP="00021B51">
      <w:pPr>
        <w:pStyle w:val="NoSpacing"/>
        <w:rPr>
          <w:rFonts w:asciiTheme="majorBidi" w:hAnsiTheme="majorBidi" w:cstheme="majorBidi"/>
          <w:b/>
          <w:sz w:val="28"/>
          <w:szCs w:val="28"/>
        </w:rPr>
      </w:pPr>
      <w:r w:rsidRPr="008B334B">
        <w:rPr>
          <w:rFonts w:asciiTheme="majorBidi" w:hAnsiTheme="majorBidi" w:cstheme="majorBidi"/>
          <w:sz w:val="28"/>
          <w:szCs w:val="28"/>
        </w:rPr>
        <w:t>The</w:t>
      </w:r>
      <w:r w:rsidR="00021B51" w:rsidRPr="008B334B">
        <w:rPr>
          <w:rFonts w:asciiTheme="majorBidi" w:hAnsiTheme="majorBidi" w:cstheme="majorBidi"/>
          <w:sz w:val="28"/>
          <w:szCs w:val="28"/>
        </w:rPr>
        <w:t xml:space="preserve"> activity ratios have improved significantly over the years mainly on account of a highly effective working capital management approach foll</w:t>
      </w:r>
      <w:r w:rsidRPr="008B334B">
        <w:rPr>
          <w:rFonts w:asciiTheme="majorBidi" w:hAnsiTheme="majorBidi" w:cstheme="majorBidi"/>
          <w:sz w:val="28"/>
          <w:szCs w:val="28"/>
        </w:rPr>
        <w:t xml:space="preserve">owed by us. As per the business </w:t>
      </w:r>
      <w:r w:rsidR="00021B51" w:rsidRPr="008B334B">
        <w:rPr>
          <w:rFonts w:asciiTheme="majorBidi" w:hAnsiTheme="majorBidi" w:cstheme="majorBidi"/>
          <w:sz w:val="28"/>
          <w:szCs w:val="28"/>
        </w:rPr>
        <w:t xml:space="preserve">model, the inventory days remain high due to a build-up of tobacco and raw material stock essential to support higher production in the first half of next year as well as to hedge against </w:t>
      </w:r>
      <w:r w:rsidRPr="008B334B">
        <w:rPr>
          <w:rFonts w:asciiTheme="majorBidi" w:hAnsiTheme="majorBidi" w:cstheme="majorBidi"/>
          <w:sz w:val="28"/>
          <w:szCs w:val="28"/>
        </w:rPr>
        <w:t>unfavorable</w:t>
      </w:r>
      <w:r w:rsidR="00021B51" w:rsidRPr="008B334B">
        <w:rPr>
          <w:rFonts w:asciiTheme="majorBidi" w:hAnsiTheme="majorBidi" w:cstheme="majorBidi"/>
          <w:sz w:val="28"/>
          <w:szCs w:val="28"/>
        </w:rPr>
        <w:t xml:space="preserve"> FX headwinds. Further due to better working capital management, we have reduced our inventory days and resultantly the cash conversion cycle decreased from 153 days to 90 days only.</w:t>
      </w:r>
    </w:p>
    <w:p w:rsidR="008D571D" w:rsidRPr="008B334B" w:rsidRDefault="008D571D" w:rsidP="00021B51">
      <w:pPr>
        <w:pStyle w:val="NoSpacing"/>
        <w:rPr>
          <w:rFonts w:asciiTheme="majorBidi" w:hAnsiTheme="majorBidi" w:cstheme="majorBidi"/>
          <w:sz w:val="28"/>
          <w:szCs w:val="28"/>
        </w:rPr>
      </w:pPr>
    </w:p>
    <w:p w:rsidR="008D571D" w:rsidRPr="008B334B" w:rsidRDefault="008D571D" w:rsidP="00021B51">
      <w:pPr>
        <w:pStyle w:val="NoSpacing"/>
        <w:rPr>
          <w:rFonts w:asciiTheme="majorBidi" w:hAnsiTheme="majorBidi" w:cstheme="majorBidi"/>
          <w:sz w:val="28"/>
          <w:szCs w:val="28"/>
        </w:rPr>
      </w:pPr>
    </w:p>
    <w:p w:rsidR="00021B51" w:rsidRPr="008B334B" w:rsidRDefault="00021B51" w:rsidP="00021B51">
      <w:pPr>
        <w:pStyle w:val="NoSpacing"/>
        <w:rPr>
          <w:rFonts w:asciiTheme="majorBidi" w:hAnsiTheme="majorBidi" w:cstheme="majorBidi"/>
          <w:sz w:val="28"/>
          <w:szCs w:val="28"/>
        </w:rPr>
      </w:pPr>
    </w:p>
    <w:p w:rsidR="00021B51" w:rsidRPr="008B334B" w:rsidRDefault="00021B51" w:rsidP="008D571D">
      <w:pPr>
        <w:pStyle w:val="NoSpacing"/>
        <w:numPr>
          <w:ilvl w:val="0"/>
          <w:numId w:val="14"/>
        </w:numPr>
        <w:rPr>
          <w:rFonts w:asciiTheme="majorBidi" w:hAnsiTheme="majorBidi" w:cstheme="majorBidi"/>
          <w:b/>
          <w:sz w:val="28"/>
          <w:szCs w:val="28"/>
        </w:rPr>
      </w:pPr>
      <w:r w:rsidRPr="008B334B">
        <w:rPr>
          <w:rFonts w:asciiTheme="majorBidi" w:hAnsiTheme="majorBidi" w:cstheme="majorBidi"/>
          <w:b/>
          <w:sz w:val="28"/>
          <w:szCs w:val="28"/>
        </w:rPr>
        <w:t xml:space="preserve">Investment /Market Ratios </w:t>
      </w:r>
    </w:p>
    <w:p w:rsidR="008D571D" w:rsidRPr="008B334B" w:rsidRDefault="008D571D" w:rsidP="008D571D">
      <w:pPr>
        <w:pStyle w:val="NoSpacing"/>
        <w:ind w:left="360"/>
        <w:rPr>
          <w:rFonts w:asciiTheme="majorBidi" w:hAnsiTheme="majorBidi" w:cstheme="majorBidi"/>
          <w:b/>
          <w:sz w:val="28"/>
          <w:szCs w:val="28"/>
        </w:rPr>
      </w:pPr>
    </w:p>
    <w:p w:rsidR="00021B51"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We aim to generate maxim</w:t>
      </w:r>
      <w:r w:rsidR="008D571D" w:rsidRPr="008B334B">
        <w:rPr>
          <w:rFonts w:asciiTheme="majorBidi" w:hAnsiTheme="majorBidi" w:cstheme="majorBidi"/>
          <w:sz w:val="28"/>
          <w:szCs w:val="28"/>
        </w:rPr>
        <w:t xml:space="preserve">um value for our shareholders, </w:t>
      </w:r>
      <w:r w:rsidRPr="008B334B">
        <w:rPr>
          <w:rFonts w:asciiTheme="majorBidi" w:hAnsiTheme="majorBidi" w:cstheme="majorBidi"/>
          <w:sz w:val="28"/>
          <w:szCs w:val="28"/>
        </w:rPr>
        <w:t>both in the short and the l</w:t>
      </w:r>
      <w:r w:rsidR="008D571D" w:rsidRPr="008B334B">
        <w:rPr>
          <w:rFonts w:asciiTheme="majorBidi" w:hAnsiTheme="majorBidi" w:cstheme="majorBidi"/>
          <w:sz w:val="28"/>
          <w:szCs w:val="28"/>
        </w:rPr>
        <w:t xml:space="preserve">ong term. This is reflected in </w:t>
      </w:r>
      <w:r w:rsidRPr="008B334B">
        <w:rPr>
          <w:rFonts w:asciiTheme="majorBidi" w:hAnsiTheme="majorBidi" w:cstheme="majorBidi"/>
          <w:sz w:val="28"/>
          <w:szCs w:val="28"/>
        </w:rPr>
        <w:t>the consistent improvement of investment ratios</w:t>
      </w:r>
      <w:r w:rsidR="008D571D" w:rsidRPr="008B334B">
        <w:rPr>
          <w:rFonts w:asciiTheme="majorBidi" w:hAnsiTheme="majorBidi" w:cstheme="majorBidi"/>
          <w:sz w:val="28"/>
          <w:szCs w:val="28"/>
        </w:rPr>
        <w:t xml:space="preserve"> over the </w:t>
      </w:r>
      <w:r w:rsidRPr="008B334B">
        <w:rPr>
          <w:rFonts w:asciiTheme="majorBidi" w:hAnsiTheme="majorBidi" w:cstheme="majorBidi"/>
          <w:sz w:val="28"/>
          <w:szCs w:val="28"/>
        </w:rPr>
        <w:t>years and in particular, the</w:t>
      </w:r>
      <w:r w:rsidR="008D571D" w:rsidRPr="008B334B">
        <w:rPr>
          <w:rFonts w:asciiTheme="majorBidi" w:hAnsiTheme="majorBidi" w:cstheme="majorBidi"/>
          <w:sz w:val="28"/>
          <w:szCs w:val="28"/>
        </w:rPr>
        <w:t xml:space="preserve"> growth of EPS and increase in </w:t>
      </w:r>
      <w:r w:rsidRPr="008B334B">
        <w:rPr>
          <w:rFonts w:asciiTheme="majorBidi" w:hAnsiTheme="majorBidi" w:cstheme="majorBidi"/>
          <w:sz w:val="28"/>
          <w:szCs w:val="28"/>
        </w:rPr>
        <w:t>dividend per share, which are cer</w:t>
      </w:r>
      <w:r w:rsidR="008D571D" w:rsidRPr="008B334B">
        <w:rPr>
          <w:rFonts w:asciiTheme="majorBidi" w:hAnsiTheme="majorBidi" w:cstheme="majorBidi"/>
          <w:sz w:val="28"/>
          <w:szCs w:val="28"/>
        </w:rPr>
        <w:t xml:space="preserve">tainly very attractive for our </w:t>
      </w:r>
      <w:r w:rsidRPr="008B334B">
        <w:rPr>
          <w:rFonts w:asciiTheme="majorBidi" w:hAnsiTheme="majorBidi" w:cstheme="majorBidi"/>
          <w:sz w:val="28"/>
          <w:szCs w:val="28"/>
        </w:rPr>
        <w:t>shareholders. Our share pr</w:t>
      </w:r>
      <w:r w:rsidR="008D571D" w:rsidRPr="008B334B">
        <w:rPr>
          <w:rFonts w:asciiTheme="majorBidi" w:hAnsiTheme="majorBidi" w:cstheme="majorBidi"/>
          <w:sz w:val="28"/>
          <w:szCs w:val="28"/>
        </w:rPr>
        <w:t xml:space="preserve">ice witnessed a decline of 34% </w:t>
      </w:r>
      <w:r w:rsidRPr="008B334B">
        <w:rPr>
          <w:rFonts w:asciiTheme="majorBidi" w:hAnsiTheme="majorBidi" w:cstheme="majorBidi"/>
          <w:sz w:val="28"/>
          <w:szCs w:val="28"/>
        </w:rPr>
        <w:t>from 2019 along with P/E r</w:t>
      </w:r>
      <w:r w:rsidR="008D571D" w:rsidRPr="008B334B">
        <w:rPr>
          <w:rFonts w:asciiTheme="majorBidi" w:hAnsiTheme="majorBidi" w:cstheme="majorBidi"/>
          <w:sz w:val="28"/>
          <w:szCs w:val="28"/>
        </w:rPr>
        <w:t xml:space="preserve">atio declining by 28% owing to </w:t>
      </w:r>
      <w:r w:rsidRPr="008B334B">
        <w:rPr>
          <w:rFonts w:asciiTheme="majorBidi" w:hAnsiTheme="majorBidi" w:cstheme="majorBidi"/>
          <w:sz w:val="28"/>
          <w:szCs w:val="28"/>
        </w:rPr>
        <w:t>deteriorating macroeconomic</w:t>
      </w:r>
      <w:r w:rsidR="008D571D" w:rsidRPr="008B334B">
        <w:rPr>
          <w:rFonts w:asciiTheme="majorBidi" w:hAnsiTheme="majorBidi" w:cstheme="majorBidi"/>
          <w:sz w:val="28"/>
          <w:szCs w:val="28"/>
        </w:rPr>
        <w:t xml:space="preserve"> factors and under performance </w:t>
      </w:r>
      <w:r w:rsidRPr="008B334B">
        <w:rPr>
          <w:rFonts w:asciiTheme="majorBidi" w:hAnsiTheme="majorBidi" w:cstheme="majorBidi"/>
          <w:sz w:val="28"/>
          <w:szCs w:val="28"/>
        </w:rPr>
        <w:t xml:space="preserve">of Pakistan Stock Exchange </w:t>
      </w:r>
      <w:r w:rsidR="008D571D" w:rsidRPr="008B334B">
        <w:rPr>
          <w:rFonts w:asciiTheme="majorBidi" w:hAnsiTheme="majorBidi" w:cstheme="majorBidi"/>
          <w:sz w:val="28"/>
          <w:szCs w:val="28"/>
        </w:rPr>
        <w:t xml:space="preserve">in the wake of global Covid-19 </w:t>
      </w:r>
      <w:r w:rsidRPr="008B334B">
        <w:rPr>
          <w:rFonts w:asciiTheme="majorBidi" w:hAnsiTheme="majorBidi" w:cstheme="majorBidi"/>
          <w:sz w:val="28"/>
          <w:szCs w:val="28"/>
        </w:rPr>
        <w:t xml:space="preserve">pandemic. </w:t>
      </w:r>
    </w:p>
    <w:p w:rsidR="008D571D" w:rsidRPr="008B334B" w:rsidRDefault="008D571D" w:rsidP="00021B51">
      <w:pPr>
        <w:pStyle w:val="NoSpacing"/>
        <w:rPr>
          <w:rFonts w:asciiTheme="majorBidi" w:hAnsiTheme="majorBidi" w:cstheme="majorBidi"/>
          <w:sz w:val="28"/>
          <w:szCs w:val="28"/>
        </w:rPr>
      </w:pPr>
    </w:p>
    <w:p w:rsidR="008D571D" w:rsidRPr="008B334B" w:rsidRDefault="008D571D" w:rsidP="00021B51">
      <w:pPr>
        <w:pStyle w:val="NoSpacing"/>
        <w:rPr>
          <w:rFonts w:asciiTheme="majorBidi" w:hAnsiTheme="majorBidi" w:cstheme="majorBidi"/>
          <w:sz w:val="28"/>
          <w:szCs w:val="28"/>
        </w:rPr>
      </w:pPr>
    </w:p>
    <w:p w:rsidR="00021B51" w:rsidRPr="008B334B" w:rsidRDefault="00021B51" w:rsidP="008D571D">
      <w:pPr>
        <w:pStyle w:val="NoSpacing"/>
        <w:numPr>
          <w:ilvl w:val="0"/>
          <w:numId w:val="14"/>
        </w:numPr>
        <w:rPr>
          <w:rFonts w:asciiTheme="majorBidi" w:hAnsiTheme="majorBidi" w:cstheme="majorBidi"/>
          <w:b/>
          <w:sz w:val="28"/>
          <w:szCs w:val="28"/>
        </w:rPr>
      </w:pPr>
      <w:r w:rsidRPr="008B334B">
        <w:rPr>
          <w:rFonts w:asciiTheme="majorBidi" w:hAnsiTheme="majorBidi" w:cstheme="majorBidi"/>
          <w:b/>
          <w:sz w:val="28"/>
          <w:szCs w:val="28"/>
        </w:rPr>
        <w:t>Capital Structure Ratios</w:t>
      </w:r>
    </w:p>
    <w:p w:rsidR="008D571D" w:rsidRPr="008B334B" w:rsidRDefault="008D571D" w:rsidP="008D571D">
      <w:pPr>
        <w:pStyle w:val="NoSpacing"/>
        <w:ind w:left="360"/>
        <w:rPr>
          <w:rFonts w:asciiTheme="majorBidi" w:hAnsiTheme="majorBidi" w:cstheme="majorBidi"/>
          <w:b/>
          <w:sz w:val="28"/>
          <w:szCs w:val="28"/>
        </w:rPr>
      </w:pPr>
    </w:p>
    <w:p w:rsidR="00CC21F2" w:rsidRPr="008B334B" w:rsidRDefault="00021B51" w:rsidP="00021B51">
      <w:pPr>
        <w:pStyle w:val="NoSpacing"/>
        <w:rPr>
          <w:rFonts w:asciiTheme="majorBidi" w:hAnsiTheme="majorBidi" w:cstheme="majorBidi"/>
          <w:sz w:val="28"/>
          <w:szCs w:val="28"/>
        </w:rPr>
      </w:pPr>
      <w:r w:rsidRPr="008B334B">
        <w:rPr>
          <w:rFonts w:asciiTheme="majorBidi" w:hAnsiTheme="majorBidi" w:cstheme="majorBidi"/>
          <w:sz w:val="28"/>
          <w:szCs w:val="28"/>
        </w:rPr>
        <w:t>The capital structure ratios r</w:t>
      </w:r>
      <w:r w:rsidR="008D571D" w:rsidRPr="008B334B">
        <w:rPr>
          <w:rFonts w:asciiTheme="majorBidi" w:hAnsiTheme="majorBidi" w:cstheme="majorBidi"/>
          <w:sz w:val="28"/>
          <w:szCs w:val="28"/>
        </w:rPr>
        <w:t xml:space="preserve">eflect our ability to meet our </w:t>
      </w:r>
      <w:r w:rsidRPr="008B334B">
        <w:rPr>
          <w:rFonts w:asciiTheme="majorBidi" w:hAnsiTheme="majorBidi" w:cstheme="majorBidi"/>
          <w:sz w:val="28"/>
          <w:szCs w:val="28"/>
        </w:rPr>
        <w:t>financing needs organically, including t</w:t>
      </w:r>
      <w:r w:rsidR="008D571D" w:rsidRPr="008B334B">
        <w:rPr>
          <w:rFonts w:asciiTheme="majorBidi" w:hAnsiTheme="majorBidi" w:cstheme="majorBidi"/>
          <w:sz w:val="28"/>
          <w:szCs w:val="28"/>
        </w:rPr>
        <w:t xml:space="preserve">hose related to capital </w:t>
      </w:r>
      <w:r w:rsidRPr="008B334B">
        <w:rPr>
          <w:rFonts w:asciiTheme="majorBidi" w:hAnsiTheme="majorBidi" w:cstheme="majorBidi"/>
          <w:sz w:val="28"/>
          <w:szCs w:val="28"/>
        </w:rPr>
        <w:t>investment funded primarily t</w:t>
      </w:r>
      <w:r w:rsidR="008D571D" w:rsidRPr="008B334B">
        <w:rPr>
          <w:rFonts w:asciiTheme="majorBidi" w:hAnsiTheme="majorBidi" w:cstheme="majorBidi"/>
          <w:sz w:val="28"/>
          <w:szCs w:val="28"/>
        </w:rPr>
        <w:t xml:space="preserve">hrough cash generated from its </w:t>
      </w:r>
      <w:r w:rsidRPr="008B334B">
        <w:rPr>
          <w:rFonts w:asciiTheme="majorBidi" w:hAnsiTheme="majorBidi" w:cstheme="majorBidi"/>
          <w:sz w:val="28"/>
          <w:szCs w:val="28"/>
        </w:rPr>
        <w:t>operations. As a result, there i</w:t>
      </w:r>
      <w:r w:rsidR="008D571D" w:rsidRPr="008B334B">
        <w:rPr>
          <w:rFonts w:asciiTheme="majorBidi" w:hAnsiTheme="majorBidi" w:cstheme="majorBidi"/>
          <w:sz w:val="28"/>
          <w:szCs w:val="28"/>
        </w:rPr>
        <w:t xml:space="preserve">s no requirement for long-term </w:t>
      </w:r>
      <w:r w:rsidRPr="008B334B">
        <w:rPr>
          <w:rFonts w:asciiTheme="majorBidi" w:hAnsiTheme="majorBidi" w:cstheme="majorBidi"/>
          <w:sz w:val="28"/>
          <w:szCs w:val="28"/>
        </w:rPr>
        <w:t>financing, though, we avail a r</w:t>
      </w:r>
      <w:r w:rsidR="008D571D" w:rsidRPr="008B334B">
        <w:rPr>
          <w:rFonts w:asciiTheme="majorBidi" w:hAnsiTheme="majorBidi" w:cstheme="majorBidi"/>
          <w:sz w:val="28"/>
          <w:szCs w:val="28"/>
        </w:rPr>
        <w:t xml:space="preserve">elatively small lease facility </w:t>
      </w:r>
      <w:r w:rsidRPr="008B334B">
        <w:rPr>
          <w:rFonts w:asciiTheme="majorBidi" w:hAnsiTheme="majorBidi" w:cstheme="majorBidi"/>
          <w:sz w:val="28"/>
          <w:szCs w:val="28"/>
        </w:rPr>
        <w:t>for financing vehicles provided to our empl</w:t>
      </w:r>
      <w:r w:rsidR="008D571D" w:rsidRPr="008B334B">
        <w:rPr>
          <w:rFonts w:asciiTheme="majorBidi" w:hAnsiTheme="majorBidi" w:cstheme="majorBidi"/>
          <w:sz w:val="28"/>
          <w:szCs w:val="28"/>
        </w:rPr>
        <w:t xml:space="preserve">oyees. The debt </w:t>
      </w:r>
      <w:r w:rsidRPr="008B334B">
        <w:rPr>
          <w:rFonts w:asciiTheme="majorBidi" w:hAnsiTheme="majorBidi" w:cstheme="majorBidi"/>
          <w:sz w:val="28"/>
          <w:szCs w:val="28"/>
        </w:rPr>
        <w:t>to equity ratio is zero while i</w:t>
      </w:r>
      <w:r w:rsidR="008D571D" w:rsidRPr="008B334B">
        <w:rPr>
          <w:rFonts w:asciiTheme="majorBidi" w:hAnsiTheme="majorBidi" w:cstheme="majorBidi"/>
          <w:sz w:val="28"/>
          <w:szCs w:val="28"/>
        </w:rPr>
        <w:t xml:space="preserve">nterest cover has seen a minor </w:t>
      </w:r>
      <w:r w:rsidRPr="008B334B">
        <w:rPr>
          <w:rFonts w:asciiTheme="majorBidi" w:hAnsiTheme="majorBidi" w:cstheme="majorBidi"/>
          <w:sz w:val="28"/>
          <w:szCs w:val="28"/>
        </w:rPr>
        <w:t xml:space="preserve">increase from 2019 owing to </w:t>
      </w:r>
      <w:r w:rsidR="008D571D" w:rsidRPr="008B334B">
        <w:rPr>
          <w:rFonts w:asciiTheme="majorBidi" w:hAnsiTheme="majorBidi" w:cstheme="majorBidi"/>
          <w:sz w:val="28"/>
          <w:szCs w:val="28"/>
        </w:rPr>
        <w:t xml:space="preserve">increase in profits during the </w:t>
      </w:r>
      <w:r w:rsidRPr="008B334B">
        <w:rPr>
          <w:rFonts w:asciiTheme="majorBidi" w:hAnsiTheme="majorBidi" w:cstheme="majorBidi"/>
          <w:sz w:val="28"/>
          <w:szCs w:val="28"/>
        </w:rPr>
        <w:t>year.</w:t>
      </w:r>
    </w:p>
    <w:p w:rsidR="00CC21F2" w:rsidRPr="008B334B" w:rsidRDefault="00CC21F2" w:rsidP="00387337">
      <w:pPr>
        <w:pStyle w:val="NoSpacing"/>
        <w:rPr>
          <w:rFonts w:asciiTheme="majorBidi" w:hAnsiTheme="majorBidi" w:cstheme="majorBidi"/>
          <w:b/>
          <w:sz w:val="28"/>
          <w:szCs w:val="28"/>
        </w:rPr>
      </w:pPr>
    </w:p>
    <w:p w:rsidR="00CC21F2" w:rsidRPr="008B334B" w:rsidRDefault="00CC21F2" w:rsidP="00387337">
      <w:pPr>
        <w:pStyle w:val="NoSpacing"/>
        <w:rPr>
          <w:rFonts w:asciiTheme="majorBidi" w:hAnsiTheme="majorBidi" w:cstheme="majorBidi"/>
          <w:b/>
          <w:sz w:val="28"/>
          <w:szCs w:val="28"/>
        </w:rPr>
      </w:pPr>
    </w:p>
    <w:p w:rsidR="00CC21F2" w:rsidRPr="008B334B" w:rsidRDefault="00CC21F2" w:rsidP="00387337">
      <w:pPr>
        <w:pStyle w:val="NoSpacing"/>
        <w:rPr>
          <w:rFonts w:asciiTheme="majorBidi" w:hAnsiTheme="majorBidi" w:cstheme="majorBidi"/>
          <w:b/>
          <w:sz w:val="28"/>
          <w:szCs w:val="28"/>
        </w:rPr>
      </w:pPr>
    </w:p>
    <w:sectPr w:rsidR="00CC21F2" w:rsidRPr="008B334B" w:rsidSect="0071288C">
      <w:pgSz w:w="11906" w:h="16838"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D6CEB"/>
    <w:multiLevelType w:val="hybridMultilevel"/>
    <w:tmpl w:val="6292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C85E0F"/>
    <w:multiLevelType w:val="hybridMultilevel"/>
    <w:tmpl w:val="8AFC8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0E6C63"/>
    <w:multiLevelType w:val="hybridMultilevel"/>
    <w:tmpl w:val="5B425476"/>
    <w:lvl w:ilvl="0" w:tplc="05028204">
      <w:start w:val="1"/>
      <w:numFmt w:val="decimal"/>
      <w:lvlText w:val="%1."/>
      <w:lvlJc w:val="left"/>
      <w:pPr>
        <w:ind w:left="1080" w:hanging="360"/>
      </w:pPr>
      <w:rPr>
        <w:rFonts w:eastAsiaTheme="minorHAnsi"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34E2DAD"/>
    <w:multiLevelType w:val="hybridMultilevel"/>
    <w:tmpl w:val="B8763B6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6D03EEA"/>
    <w:multiLevelType w:val="hybridMultilevel"/>
    <w:tmpl w:val="B0705F48"/>
    <w:lvl w:ilvl="0" w:tplc="68560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9751E6"/>
    <w:multiLevelType w:val="hybridMultilevel"/>
    <w:tmpl w:val="57F6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F62A1"/>
    <w:multiLevelType w:val="hybridMultilevel"/>
    <w:tmpl w:val="3D182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413840"/>
    <w:multiLevelType w:val="hybridMultilevel"/>
    <w:tmpl w:val="2D1043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D5878"/>
    <w:multiLevelType w:val="hybridMultilevel"/>
    <w:tmpl w:val="949A44EC"/>
    <w:lvl w:ilvl="0" w:tplc="EB244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73187D"/>
    <w:multiLevelType w:val="hybridMultilevel"/>
    <w:tmpl w:val="78B67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1C2D23"/>
    <w:multiLevelType w:val="hybridMultilevel"/>
    <w:tmpl w:val="76EE1B06"/>
    <w:lvl w:ilvl="0" w:tplc="2BA01CC6">
      <w:start w:val="1"/>
      <w:numFmt w:val="decimal"/>
      <w:lvlText w:val="%1."/>
      <w:lvlJc w:val="left"/>
      <w:pPr>
        <w:ind w:left="360" w:hanging="360"/>
      </w:pPr>
      <w:rPr>
        <w:rFonts w:eastAsiaTheme="minorHAnsi"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A5D4370"/>
    <w:multiLevelType w:val="hybridMultilevel"/>
    <w:tmpl w:val="10B8CC26"/>
    <w:lvl w:ilvl="0" w:tplc="B262D7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E2A7FD1"/>
    <w:multiLevelType w:val="hybridMultilevel"/>
    <w:tmpl w:val="657CB8F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4A2A70"/>
    <w:multiLevelType w:val="multilevel"/>
    <w:tmpl w:val="5FA4AD9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F292D92"/>
    <w:multiLevelType w:val="hybridMultilevel"/>
    <w:tmpl w:val="C2AA9A7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10"/>
  </w:num>
  <w:num w:numId="5">
    <w:abstractNumId w:val="5"/>
  </w:num>
  <w:num w:numId="6">
    <w:abstractNumId w:val="0"/>
  </w:num>
  <w:num w:numId="7">
    <w:abstractNumId w:val="13"/>
  </w:num>
  <w:num w:numId="8">
    <w:abstractNumId w:val="14"/>
  </w:num>
  <w:num w:numId="9">
    <w:abstractNumId w:val="7"/>
  </w:num>
  <w:num w:numId="10">
    <w:abstractNumId w:val="4"/>
  </w:num>
  <w:num w:numId="11">
    <w:abstractNumId w:val="11"/>
  </w:num>
  <w:num w:numId="12">
    <w:abstractNumId w:val="8"/>
  </w:num>
  <w:num w:numId="13">
    <w:abstractNumId w:val="12"/>
  </w:num>
  <w:num w:numId="14">
    <w:abstractNumId w:val="3"/>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7B6F83"/>
    <w:rsid w:val="00021B51"/>
    <w:rsid w:val="00052DBB"/>
    <w:rsid w:val="001857AB"/>
    <w:rsid w:val="002103AD"/>
    <w:rsid w:val="00274BA1"/>
    <w:rsid w:val="00302229"/>
    <w:rsid w:val="003430F0"/>
    <w:rsid w:val="00387337"/>
    <w:rsid w:val="005038B9"/>
    <w:rsid w:val="00522BDC"/>
    <w:rsid w:val="00595369"/>
    <w:rsid w:val="005F43FA"/>
    <w:rsid w:val="006E7509"/>
    <w:rsid w:val="007100DC"/>
    <w:rsid w:val="0071288C"/>
    <w:rsid w:val="007B6F83"/>
    <w:rsid w:val="00814107"/>
    <w:rsid w:val="008B334B"/>
    <w:rsid w:val="008D571D"/>
    <w:rsid w:val="00925F64"/>
    <w:rsid w:val="00986FBB"/>
    <w:rsid w:val="00AE2B83"/>
    <w:rsid w:val="00B109FB"/>
    <w:rsid w:val="00B63027"/>
    <w:rsid w:val="00BB49C5"/>
    <w:rsid w:val="00BC6528"/>
    <w:rsid w:val="00BC6A2D"/>
    <w:rsid w:val="00C35672"/>
    <w:rsid w:val="00C40B29"/>
    <w:rsid w:val="00CC21F2"/>
    <w:rsid w:val="00D456BF"/>
    <w:rsid w:val="00DA71CA"/>
    <w:rsid w:val="00F371EC"/>
    <w:rsid w:val="00FD7589"/>
    <w:rsid w:val="00FD7F71"/>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1CA"/>
  </w:style>
  <w:style w:type="paragraph" w:styleId="Heading1">
    <w:name w:val="heading 1"/>
    <w:basedOn w:val="Normal"/>
    <w:next w:val="Normal"/>
    <w:link w:val="Heading1Char"/>
    <w:uiPriority w:val="9"/>
    <w:qFormat/>
    <w:rsid w:val="00BC6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B6F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5F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B49C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F83"/>
    <w:rPr>
      <w:rFonts w:ascii="Times New Roman" w:eastAsia="Times New Roman" w:hAnsi="Times New Roman" w:cs="Times New Roman"/>
      <w:b/>
      <w:bCs/>
      <w:sz w:val="36"/>
      <w:szCs w:val="36"/>
    </w:rPr>
  </w:style>
  <w:style w:type="character" w:customStyle="1" w:styleId="termtext">
    <w:name w:val="termtext"/>
    <w:basedOn w:val="DefaultParagraphFont"/>
    <w:rsid w:val="005038B9"/>
  </w:style>
  <w:style w:type="character" w:styleId="Strong">
    <w:name w:val="Strong"/>
    <w:basedOn w:val="DefaultParagraphFont"/>
    <w:uiPriority w:val="22"/>
    <w:qFormat/>
    <w:rsid w:val="00BC6A2D"/>
    <w:rPr>
      <w:b/>
      <w:bCs/>
    </w:rPr>
  </w:style>
  <w:style w:type="paragraph" w:styleId="NormalWeb">
    <w:name w:val="Normal (Web)"/>
    <w:basedOn w:val="Normal"/>
    <w:uiPriority w:val="99"/>
    <w:unhideWhenUsed/>
    <w:rsid w:val="00BC6A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6A2D"/>
    <w:rPr>
      <w:color w:val="0000FF"/>
      <w:u w:val="single"/>
    </w:rPr>
  </w:style>
  <w:style w:type="character" w:customStyle="1" w:styleId="Heading1Char">
    <w:name w:val="Heading 1 Char"/>
    <w:basedOn w:val="DefaultParagraphFont"/>
    <w:link w:val="Heading1"/>
    <w:uiPriority w:val="9"/>
    <w:rsid w:val="00BC6A2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25F6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925F64"/>
    <w:pPr>
      <w:ind w:left="720"/>
      <w:contextualSpacing/>
    </w:pPr>
  </w:style>
  <w:style w:type="paragraph" w:styleId="NoSpacing">
    <w:name w:val="No Spacing"/>
    <w:uiPriority w:val="1"/>
    <w:qFormat/>
    <w:rsid w:val="0071288C"/>
    <w:pPr>
      <w:spacing w:after="0" w:line="240" w:lineRule="auto"/>
    </w:pPr>
  </w:style>
  <w:style w:type="character" w:customStyle="1" w:styleId="Heading4Char">
    <w:name w:val="Heading 4 Char"/>
    <w:basedOn w:val="DefaultParagraphFont"/>
    <w:link w:val="Heading4"/>
    <w:uiPriority w:val="9"/>
    <w:semiHidden/>
    <w:rsid w:val="00BB49C5"/>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BC65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5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222605">
      <w:bodyDiv w:val="1"/>
      <w:marLeft w:val="0"/>
      <w:marRight w:val="0"/>
      <w:marTop w:val="0"/>
      <w:marBottom w:val="0"/>
      <w:divBdr>
        <w:top w:val="none" w:sz="0" w:space="0" w:color="auto"/>
        <w:left w:val="none" w:sz="0" w:space="0" w:color="auto"/>
        <w:bottom w:val="none" w:sz="0" w:space="0" w:color="auto"/>
        <w:right w:val="none" w:sz="0" w:space="0" w:color="auto"/>
      </w:divBdr>
    </w:div>
    <w:div w:id="476918516">
      <w:bodyDiv w:val="1"/>
      <w:marLeft w:val="0"/>
      <w:marRight w:val="0"/>
      <w:marTop w:val="0"/>
      <w:marBottom w:val="0"/>
      <w:divBdr>
        <w:top w:val="none" w:sz="0" w:space="0" w:color="auto"/>
        <w:left w:val="none" w:sz="0" w:space="0" w:color="auto"/>
        <w:bottom w:val="none" w:sz="0" w:space="0" w:color="auto"/>
        <w:right w:val="none" w:sz="0" w:space="0" w:color="auto"/>
      </w:divBdr>
    </w:div>
    <w:div w:id="506794005">
      <w:bodyDiv w:val="1"/>
      <w:marLeft w:val="0"/>
      <w:marRight w:val="0"/>
      <w:marTop w:val="0"/>
      <w:marBottom w:val="0"/>
      <w:divBdr>
        <w:top w:val="none" w:sz="0" w:space="0" w:color="auto"/>
        <w:left w:val="none" w:sz="0" w:space="0" w:color="auto"/>
        <w:bottom w:val="none" w:sz="0" w:space="0" w:color="auto"/>
        <w:right w:val="none" w:sz="0" w:space="0" w:color="auto"/>
      </w:divBdr>
    </w:div>
    <w:div w:id="517617585">
      <w:bodyDiv w:val="1"/>
      <w:marLeft w:val="0"/>
      <w:marRight w:val="0"/>
      <w:marTop w:val="0"/>
      <w:marBottom w:val="0"/>
      <w:divBdr>
        <w:top w:val="none" w:sz="0" w:space="0" w:color="auto"/>
        <w:left w:val="none" w:sz="0" w:space="0" w:color="auto"/>
        <w:bottom w:val="none" w:sz="0" w:space="0" w:color="auto"/>
        <w:right w:val="none" w:sz="0" w:space="0" w:color="auto"/>
      </w:divBdr>
    </w:div>
    <w:div w:id="682827421">
      <w:bodyDiv w:val="1"/>
      <w:marLeft w:val="0"/>
      <w:marRight w:val="0"/>
      <w:marTop w:val="0"/>
      <w:marBottom w:val="0"/>
      <w:divBdr>
        <w:top w:val="none" w:sz="0" w:space="0" w:color="auto"/>
        <w:left w:val="none" w:sz="0" w:space="0" w:color="auto"/>
        <w:bottom w:val="none" w:sz="0" w:space="0" w:color="auto"/>
        <w:right w:val="none" w:sz="0" w:space="0" w:color="auto"/>
      </w:divBdr>
    </w:div>
    <w:div w:id="828402966">
      <w:bodyDiv w:val="1"/>
      <w:marLeft w:val="0"/>
      <w:marRight w:val="0"/>
      <w:marTop w:val="0"/>
      <w:marBottom w:val="0"/>
      <w:divBdr>
        <w:top w:val="none" w:sz="0" w:space="0" w:color="auto"/>
        <w:left w:val="none" w:sz="0" w:space="0" w:color="auto"/>
        <w:bottom w:val="none" w:sz="0" w:space="0" w:color="auto"/>
        <w:right w:val="none" w:sz="0" w:space="0" w:color="auto"/>
      </w:divBdr>
    </w:div>
    <w:div w:id="882715783">
      <w:bodyDiv w:val="1"/>
      <w:marLeft w:val="0"/>
      <w:marRight w:val="0"/>
      <w:marTop w:val="0"/>
      <w:marBottom w:val="0"/>
      <w:divBdr>
        <w:top w:val="none" w:sz="0" w:space="0" w:color="auto"/>
        <w:left w:val="none" w:sz="0" w:space="0" w:color="auto"/>
        <w:bottom w:val="none" w:sz="0" w:space="0" w:color="auto"/>
        <w:right w:val="none" w:sz="0" w:space="0" w:color="auto"/>
      </w:divBdr>
    </w:div>
    <w:div w:id="1426226375">
      <w:bodyDiv w:val="1"/>
      <w:marLeft w:val="0"/>
      <w:marRight w:val="0"/>
      <w:marTop w:val="0"/>
      <w:marBottom w:val="0"/>
      <w:divBdr>
        <w:top w:val="none" w:sz="0" w:space="0" w:color="auto"/>
        <w:left w:val="none" w:sz="0" w:space="0" w:color="auto"/>
        <w:bottom w:val="none" w:sz="0" w:space="0" w:color="auto"/>
        <w:right w:val="none" w:sz="0" w:space="0" w:color="auto"/>
      </w:divBdr>
    </w:div>
    <w:div w:id="1659184482">
      <w:bodyDiv w:val="1"/>
      <w:marLeft w:val="0"/>
      <w:marRight w:val="0"/>
      <w:marTop w:val="0"/>
      <w:marBottom w:val="0"/>
      <w:divBdr>
        <w:top w:val="none" w:sz="0" w:space="0" w:color="auto"/>
        <w:left w:val="none" w:sz="0" w:space="0" w:color="auto"/>
        <w:bottom w:val="none" w:sz="0" w:space="0" w:color="auto"/>
        <w:right w:val="none" w:sz="0" w:space="0" w:color="auto"/>
      </w:divBdr>
    </w:div>
    <w:div w:id="1758550006">
      <w:bodyDiv w:val="1"/>
      <w:marLeft w:val="0"/>
      <w:marRight w:val="0"/>
      <w:marTop w:val="0"/>
      <w:marBottom w:val="0"/>
      <w:divBdr>
        <w:top w:val="none" w:sz="0" w:space="0" w:color="auto"/>
        <w:left w:val="none" w:sz="0" w:space="0" w:color="auto"/>
        <w:bottom w:val="none" w:sz="0" w:space="0" w:color="auto"/>
        <w:right w:val="none" w:sz="0" w:space="0" w:color="auto"/>
      </w:divBdr>
    </w:div>
    <w:div w:id="1882401818">
      <w:bodyDiv w:val="1"/>
      <w:marLeft w:val="0"/>
      <w:marRight w:val="0"/>
      <w:marTop w:val="0"/>
      <w:marBottom w:val="0"/>
      <w:divBdr>
        <w:top w:val="none" w:sz="0" w:space="0" w:color="auto"/>
        <w:left w:val="none" w:sz="0" w:space="0" w:color="auto"/>
        <w:bottom w:val="none" w:sz="0" w:space="0" w:color="auto"/>
        <w:right w:val="none" w:sz="0" w:space="0" w:color="auto"/>
      </w:divBdr>
    </w:div>
    <w:div w:id="2082828903">
      <w:bodyDiv w:val="1"/>
      <w:marLeft w:val="0"/>
      <w:marRight w:val="0"/>
      <w:marTop w:val="0"/>
      <w:marBottom w:val="0"/>
      <w:divBdr>
        <w:top w:val="none" w:sz="0" w:space="0" w:color="auto"/>
        <w:left w:val="none" w:sz="0" w:space="0" w:color="auto"/>
        <w:bottom w:val="none" w:sz="0" w:space="0" w:color="auto"/>
        <w:right w:val="none" w:sz="0" w:space="0" w:color="auto"/>
      </w:divBdr>
    </w:div>
    <w:div w:id="213857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9</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Ausaf Sajjad</dc:creator>
  <cp:keywords/>
  <dc:description/>
  <cp:lastModifiedBy>pc</cp:lastModifiedBy>
  <cp:revision>19</cp:revision>
  <dcterms:created xsi:type="dcterms:W3CDTF">2022-01-28T11:41:00Z</dcterms:created>
  <dcterms:modified xsi:type="dcterms:W3CDTF">2022-01-29T11:09:00Z</dcterms:modified>
</cp:coreProperties>
</file>