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186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300"/>
              <w:left w:type="dxa" w:w="380"/>
              <w:bottom w:type="dxa" w:w="3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MD. JAHANGIR ALAM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93C5FD"/>
                <w:sz w:val="24"/>
                <w:szCs w:val="24"/>
              </w:rPr>
              <w:t xml:space="preserve">Automobile Service &amp; Workshop Management Expert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CBD5E1"/>
                <w:sz w:val="20"/>
                <w:szCs w:val="20"/>
              </w:rPr>
              <w:t xml:space="preserve">B.Sc. Mechanical Engineering  |  11+ Years Experience</w:t>
            </w:r>
          </w:p>
        </w:tc>
        <w:tc>
          <w:tcPr>
            <w:tcW w:type="dxa" w:w="3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D55" w:val="clear"/>
            <w:tcMar>
              <w:top w:type="dxa" w:w="220"/>
              <w:left w:type="dxa" w:w="220"/>
              <w:bottom w:type="dxa" w:w="220"/>
              <w:right w:type="dxa" w:w="2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Tel: +8801670-756318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color w:val="93C5FD"/>
                <w:sz w:val="18"/>
                <w:szCs w:val="18"/>
              </w:rPr>
              <w:t xml:space="preserve">jahangir09972@gmail.com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color w:val="93C5FD"/>
                <w:sz w:val="18"/>
                <w:szCs w:val="18"/>
              </w:rPr>
              <w:t xml:space="preserve">Dhaka, Bangladesh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CBD5E1"/>
                <w:sz w:val="18"/>
                <w:szCs w:val="18"/>
              </w:rPr>
              <w:t xml:space="preserve">IDEB ID: 72278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CAREER HIGHLIGHTS AT A GLANCE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6"/>
        <w:gridCol w:w="2526"/>
        <w:gridCol w:w="2527"/>
        <w:gridCol w:w="2527"/>
      </w:tblGrid>
      <w:tr>
        <w:tc>
          <w:tcPr>
            <w:tcW w:type="dxa" w:w="2526"/>
            <w:tcBorders>
              <w:top w:val="none"/>
              <w:left w:val="none"/>
              <w:bottom w:val="none"/>
              <w:right w:val="single" w:color="4A6FA5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DD3FC"/>
                <w:sz w:val="32"/>
                <w:szCs w:val="32"/>
              </w:rPr>
              <w:t xml:space="preserve">15%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CBD5E1"/>
                <w:sz w:val="17"/>
                <w:szCs w:val="17"/>
              </w:rPr>
              <w:t xml:space="preserve">Improved Service Turnaround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single" w:color="4A6FA5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DD3FC"/>
                <w:sz w:val="32"/>
                <w:szCs w:val="32"/>
              </w:rPr>
              <w:t xml:space="preserve">12%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CBD5E1"/>
                <w:sz w:val="17"/>
                <w:szCs w:val="17"/>
              </w:rPr>
              <w:t xml:space="preserve">Reduced Repeat Repairs</w:t>
            </w:r>
          </w:p>
        </w:tc>
        <w:tc>
          <w:tcPr>
            <w:tcW w:type="dxa" w:w="2527"/>
            <w:tcBorders>
              <w:top w:val="none"/>
              <w:left w:val="none"/>
              <w:bottom w:val="none"/>
              <w:right w:val="single" w:color="4A6FA5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DD3FC"/>
                <w:sz w:val="32"/>
                <w:szCs w:val="32"/>
              </w:rPr>
              <w:t xml:space="preserve">18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CBD5E1"/>
                <w:sz w:val="17"/>
                <w:szCs w:val="17"/>
              </w:rPr>
              <w:t xml:space="preserve">Technicians Managed</w:t>
            </w:r>
          </w:p>
        </w:tc>
        <w:tc>
          <w:tcPr>
            <w:tcW w:type="dxa" w:w="2527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DD3FC"/>
                <w:sz w:val="32"/>
                <w:szCs w:val="32"/>
              </w:rPr>
              <w:t xml:space="preserve">150+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CBD5E1"/>
                <w:sz w:val="17"/>
                <w:szCs w:val="17"/>
              </w:rPr>
              <w:t xml:space="preserve">Monthly Service Jobs</w:t>
            </w:r>
          </w:p>
        </w:tc>
      </w:tr>
    </w:tbl>
    <w:p>
      <w:pPr>
        <w:pBdr>
          <w:bottom w:val="single" w:color="2563EB" w:sz="10" w:space="4"/>
        </w:pBdr>
        <w:spacing w:after="80" w:before="2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B5563"/>
          <w:sz w:val="20"/>
          <w:szCs w:val="20"/>
        </w:rPr>
        <w:t xml:space="preserve">Mechanical Engineer with 11+ years of experience in automobile service operations, workshop management, technical troubleshooting, warranty administration, and after-sales service support. Proven track record in leading teams of up to 18 technicians, handling 150+ monthly service jobs, reducing repeat repairs by 12%, and improving service turnaround time by 15%. Skilled in technical diagnostics, dealer support, KPI monitoring, and service process improvement. Seeking a senior leadership role where technical expertise and management capability can drive organizational growth.</w:t>
      </w:r>
    </w:p>
    <w:p>
      <w:pPr>
        <w:pBdr>
          <w:bottom w:val="single" w:color="2563EB" w:sz="10" w:space="4"/>
        </w:pBdr>
        <w:spacing w:after="80" w:before="2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CORE COMPETENCIES</w:t>
      </w:r>
    </w:p>
    <w:tbl>
      <w:tblPr>
        <w:tblW w:type="dxa" w:w="101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6"/>
        <w:gridCol w:w="2547"/>
        <w:gridCol w:w="2546"/>
        <w:gridCol w:w="2547"/>
      </w:tblGrid>
      <w:tr>
        <w:tc>
          <w:tcPr>
            <w:tcW w:type="dxa" w:w="2546"/>
            <w:tcBorders>
              <w:top w:val="single" w:color="C5D5EA" w:sz="4"/>
              <w:left w:val="none" w:color="FFFFFF" w:sz="0"/>
              <w:bottom w:val="single" w:color="C5D5EA" w:sz="4"/>
              <w:right w:val="single" w:color="C5D5EA" w:sz="4"/>
            </w:tcBorders>
            <w:shd w:fill="EBF2FF" w:val="clear"/>
            <w:tcMar>
              <w:top w:type="dxa" w:w="76"/>
              <w:left w:type="dxa" w:w="160"/>
              <w:bottom w:type="dxa" w:w="76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✔  Workshop Operations Management</w:t>
            </w:r>
          </w:p>
        </w:tc>
        <w:tc>
          <w:tcPr>
            <w:tcW w:type="dxa" w:w="2547"/>
            <w:tcBorders>
              <w:top w:val="single" w:color="C5D5EA" w:sz="4"/>
              <w:left w:val="none" w:color="FFFFFF" w:sz="0"/>
              <w:bottom w:val="single" w:color="C5D5EA" w:sz="4"/>
              <w:right w:val="single" w:color="C5D5EA" w:sz="4"/>
            </w:tcBorders>
            <w:shd w:fill="EBF2FF" w:val="clear"/>
            <w:tcMar>
              <w:top w:type="dxa" w:w="76"/>
              <w:left w:type="dxa" w:w="160"/>
              <w:bottom w:type="dxa" w:w="76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✔  Aftersales Service Management</w:t>
            </w:r>
          </w:p>
        </w:tc>
        <w:tc>
          <w:tcPr>
            <w:tcW w:type="dxa" w:w="2546"/>
            <w:tcBorders>
              <w:top w:val="single" w:color="C5D5EA" w:sz="4"/>
              <w:left w:val="none" w:color="FFFFFF" w:sz="0"/>
              <w:bottom w:val="single" w:color="C5D5EA" w:sz="4"/>
              <w:right w:val="single" w:color="C5D5EA" w:sz="4"/>
            </w:tcBorders>
            <w:shd w:fill="EBF2FF" w:val="clear"/>
            <w:tcMar>
              <w:top w:type="dxa" w:w="76"/>
              <w:left w:type="dxa" w:w="160"/>
              <w:bottom w:type="dxa" w:w="76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✔  Technical Diagnostics &amp; RCA</w:t>
            </w:r>
          </w:p>
        </w:tc>
        <w:tc>
          <w:tcPr>
            <w:tcW w:type="dxa" w:w="2547"/>
            <w:tcBorders>
              <w:top w:val="single" w:color="C5D5EA" w:sz="4"/>
              <w:left w:val="none" w:color="FFFFFF" w:sz="0"/>
              <w:bottom w:val="single" w:color="C5D5EA" w:sz="4"/>
              <w:right w:val="none" w:color="FFFFFF" w:sz="0"/>
            </w:tcBorders>
            <w:shd w:fill="EBF2FF" w:val="clear"/>
            <w:tcMar>
              <w:top w:type="dxa" w:w="76"/>
              <w:left w:type="dxa" w:w="160"/>
              <w:bottom w:type="dxa" w:w="76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✔  Warranty Administration</w:t>
            </w:r>
          </w:p>
        </w:tc>
      </w:tr>
      <w:tr>
        <w:tc>
          <w:tcPr>
            <w:tcW w:type="dxa" w:w="2546"/>
            <w:tcBorders>
              <w:top w:val="single" w:color="C5D5EA" w:sz="4"/>
              <w:left w:val="none" w:color="FFFFFF" w:sz="0"/>
              <w:bottom w:val="single" w:color="C5D5EA" w:sz="4"/>
              <w:right w:val="single" w:color="C5D5EA" w:sz="4"/>
            </w:tcBorders>
            <w:shd w:fill="FFFFFF" w:val="clear"/>
            <w:tcMar>
              <w:top w:type="dxa" w:w="76"/>
              <w:left w:type="dxa" w:w="160"/>
              <w:bottom w:type="dxa" w:w="76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✔  Dealer Support Coordination</w:t>
            </w:r>
          </w:p>
        </w:tc>
        <w:tc>
          <w:tcPr>
            <w:tcW w:type="dxa" w:w="2547"/>
            <w:tcBorders>
              <w:top w:val="single" w:color="C5D5EA" w:sz="4"/>
              <w:left w:val="none" w:color="FFFFFF" w:sz="0"/>
              <w:bottom w:val="single" w:color="C5D5EA" w:sz="4"/>
              <w:right w:val="single" w:color="C5D5EA" w:sz="4"/>
            </w:tcBorders>
            <w:shd w:fill="FFFFFF" w:val="clear"/>
            <w:tcMar>
              <w:top w:type="dxa" w:w="76"/>
              <w:left w:type="dxa" w:w="160"/>
              <w:bottom w:type="dxa" w:w="76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✔  Team Leadership (18 Technicians)</w:t>
            </w:r>
          </w:p>
        </w:tc>
        <w:tc>
          <w:tcPr>
            <w:tcW w:type="dxa" w:w="2546"/>
            <w:tcBorders>
              <w:top w:val="single" w:color="C5D5EA" w:sz="4"/>
              <w:left w:val="none" w:color="FFFFFF" w:sz="0"/>
              <w:bottom w:val="single" w:color="C5D5EA" w:sz="4"/>
              <w:right w:val="single" w:color="C5D5EA" w:sz="4"/>
            </w:tcBorders>
            <w:shd w:fill="FFFFFF" w:val="clear"/>
            <w:tcMar>
              <w:top w:type="dxa" w:w="76"/>
              <w:left w:type="dxa" w:w="160"/>
              <w:bottom w:type="dxa" w:w="76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✔  KPI Monitoring &amp; MIS Reporting</w:t>
            </w:r>
          </w:p>
        </w:tc>
        <w:tc>
          <w:tcPr>
            <w:tcW w:type="dxa" w:w="2547"/>
            <w:tcBorders>
              <w:top w:val="single" w:color="C5D5EA" w:sz="4"/>
              <w:left w:val="none" w:color="FFFFFF" w:sz="0"/>
              <w:bottom w:val="single" w:color="C5D5EA" w:sz="4"/>
              <w:right w:val="none" w:color="FFFFFF" w:sz="0"/>
            </w:tcBorders>
            <w:shd w:fill="FFFFFF" w:val="clear"/>
            <w:tcMar>
              <w:top w:type="dxa" w:w="76"/>
              <w:left w:type="dxa" w:w="160"/>
              <w:bottom w:type="dxa" w:w="76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✔  EV Service Readiness</w:t>
            </w:r>
          </w:p>
        </w:tc>
      </w:tr>
      <w:tr>
        <w:tc>
          <w:tcPr>
            <w:tcW w:type="dxa" w:w="2546"/>
            <w:tcBorders>
              <w:top w:val="single" w:color="C5D5EA" w:sz="4"/>
              <w:left w:val="none" w:color="FFFFFF" w:sz="0"/>
              <w:bottom w:val="single" w:color="C5D5EA" w:sz="4"/>
              <w:right w:val="single" w:color="C5D5EA" w:sz="4"/>
            </w:tcBorders>
            <w:shd w:fill="EBF2FF" w:val="clear"/>
            <w:tcMar>
              <w:top w:type="dxa" w:w="76"/>
              <w:left w:type="dxa" w:w="160"/>
              <w:bottom w:type="dxa" w:w="76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✔  Preventive Maintenance Planning</w:t>
            </w:r>
          </w:p>
        </w:tc>
        <w:tc>
          <w:tcPr>
            <w:tcW w:type="dxa" w:w="2547"/>
            <w:tcBorders>
              <w:top w:val="single" w:color="C5D5EA" w:sz="4"/>
              <w:left w:val="none" w:color="FFFFFF" w:sz="0"/>
              <w:bottom w:val="single" w:color="C5D5EA" w:sz="4"/>
              <w:right w:val="single" w:color="C5D5EA" w:sz="4"/>
            </w:tcBorders>
            <w:shd w:fill="EBF2FF" w:val="clear"/>
            <w:tcMar>
              <w:top w:type="dxa" w:w="76"/>
              <w:left w:type="dxa" w:w="160"/>
              <w:bottom w:type="dxa" w:w="76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✔  Service Quality Improvement</w:t>
            </w:r>
          </w:p>
        </w:tc>
        <w:tc>
          <w:tcPr>
            <w:tcW w:type="dxa" w:w="2546"/>
            <w:tcBorders>
              <w:top w:val="single" w:color="C5D5EA" w:sz="4"/>
              <w:left w:val="none" w:color="FFFFFF" w:sz="0"/>
              <w:bottom w:val="single" w:color="C5D5EA" w:sz="4"/>
              <w:right w:val="single" w:color="C5D5EA" w:sz="4"/>
            </w:tcBorders>
            <w:shd w:fill="EBF2FF" w:val="clear"/>
            <w:tcMar>
              <w:top w:type="dxa" w:w="76"/>
              <w:left w:type="dxa" w:w="160"/>
              <w:bottom w:type="dxa" w:w="76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✔  Customer Relationship Management</w:t>
            </w:r>
          </w:p>
        </w:tc>
        <w:tc>
          <w:tcPr>
            <w:tcW w:type="dxa" w:w="2547"/>
            <w:tcBorders>
              <w:top w:val="single" w:color="C5D5EA" w:sz="4"/>
              <w:left w:val="none" w:color="FFFFFF" w:sz="0"/>
              <w:bottom w:val="single" w:color="C5D5EA" w:sz="4"/>
              <w:right w:val="none" w:color="FFFFFF" w:sz="0"/>
            </w:tcBorders>
            <w:shd w:fill="EBF2FF" w:val="clear"/>
            <w:tcMar>
              <w:top w:type="dxa" w:w="76"/>
              <w:left w:type="dxa" w:w="160"/>
              <w:bottom w:type="dxa" w:w="76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✔  Root Cause Analysis</w:t>
            </w:r>
          </w:p>
        </w:tc>
      </w:tr>
    </w:tbl>
    <w:p>
      <w:pPr>
        <w:pBdr>
          <w:bottom w:val="single" w:color="2563EB" w:sz="10" w:space="4"/>
        </w:pBdr>
        <w:spacing w:after="80" w:before="2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B3A6B"/>
          <w:sz w:val="23"/>
          <w:szCs w:val="23"/>
        </w:rPr>
        <w:t xml:space="preserve">In-Charge – Factory &amp; Service Operations (2W &amp; 3W)</w:t>
      </w:r>
    </w:p>
    <w:tbl>
      <w:tblPr>
        <w:tblW w:type="dxa" w:w="101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4386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UTTARA MOTORS LIMITED</w:t>
            </w:r>
          </w:p>
        </w:tc>
        <w:tc>
          <w:tcPr>
            <w:tcW w:type="dxa" w:w="4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20"/>
                <w:szCs w:val="20"/>
              </w:rPr>
              <w:t xml:space="preserve">January 2021 – Present  (4.9 Years)</w:t>
            </w:r>
          </w:p>
        </w:tc>
      </w:tr>
    </w:tbl>
    <w:p>
      <w:pPr>
        <w:spacing w:after="4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0"/>
          <w:szCs w:val="20"/>
        </w:rPr>
        <w:t xml:space="preserve">Key Responsibilities: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Manage daily workshop and service operations for two-wheelers and three-wheelers.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Supervise a team of 18 technicians and service staff to ensure consistent service quality.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Monitor dealer service performance through DMS and MIS reporting.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Process warranty claims in compliance with company policy and minimize rejection rates.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Prepare monthly service performance reports and KPI analysis.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Coordinate customer complaint handling and organize technical training programs.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Improve service workflow, reducing service turnaround time by 15%.</w:t>
      </w: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6A34A"/>
          <w:sz w:val="20"/>
          <w:szCs w:val="20"/>
        </w:rPr>
        <w:t xml:space="preserve">Key Achievements: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Improved service turnaround time by </w:t>
      </w: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15%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 through streamlined daily operational processes.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Reduced repeat repair cases by </w:t>
      </w: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12%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 via accurate root cause diagnosis and preventive measures.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Managed a direct team of </w:t>
      </w: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18 technicians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 and oversaw </w:t>
      </w: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150+ monthly service jobs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 with consistent quality delivery.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Reduced vehicle delivery delay through better manpower allocation and job scheduling.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Strengthened warranty claim processing accuracy, significantly reducing claim rejection rates.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Supervised service operations for multiple dealers across assigned regions.</w:t>
      </w:r>
    </w:p>
    <w:p>
      <w:pPr>
        <w:spacing w:after="20" w:before="180"/>
      </w:pPr>
      <w:r>
        <w:rPr>
          <w:rFonts w:ascii="Calibri" w:cs="Calibri" w:eastAsia="Calibri" w:hAnsi="Calibri"/>
          <w:b/>
          <w:bCs/>
          <w:color w:val="1B3A6B"/>
          <w:sz w:val="23"/>
          <w:szCs w:val="23"/>
        </w:rPr>
        <w:t xml:space="preserve">Senior Service Engineer – Workshop In-Charge (Commercial Vehicles)</w:t>
      </w:r>
    </w:p>
    <w:tbl>
      <w:tblPr>
        <w:tblW w:type="dxa" w:w="101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4386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RANKS MOTORS WORKSHOP LTD. (RANGS GROUP)</w:t>
            </w:r>
          </w:p>
        </w:tc>
        <w:tc>
          <w:tcPr>
            <w:tcW w:type="dxa" w:w="4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20"/>
                <w:szCs w:val="20"/>
              </w:rPr>
              <w:t xml:space="preserve">April 2017 – December 2020  (3.9 Years)</w:t>
            </w:r>
          </w:p>
        </w:tc>
      </w:tr>
    </w:tbl>
    <w:p>
      <w:pPr>
        <w:spacing w:after="4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0"/>
          <w:szCs w:val="20"/>
        </w:rPr>
        <w:t xml:space="preserve">Key Responsibilities: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Managed commercial vehicle workshop for Eicher (Bus &amp; Truck), Tata, Ashok Leyland, Jack, and Toyota Dyna.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Diagnosed complex diesel engine, CRDI, and EMS system issues.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Led technical teams for repair, maintenance, and field service support.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Prepared service estimates, FIRs, and technical failure analysis reports.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Maintained workshop tools, equipment inventory, and service documentation.</w:t>
      </w: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6A34A"/>
          <w:sz w:val="20"/>
          <w:szCs w:val="20"/>
        </w:rPr>
        <w:t xml:space="preserve">Key Achievements: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Reduced repeat repair cases through precise root cause diagnosis and corrective action.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Improved workshop productivity by optimizing service planning and workflow control.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Minimized vehicle downtime by enabling faster technical troubleshooting turnaround.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Supported field teams in resolving critical technical failures efficiently and on time.</w:t>
      </w:r>
    </w:p>
    <w:p>
      <w:pPr>
        <w:spacing w:after="20" w:before="180"/>
      </w:pPr>
      <w:r>
        <w:rPr>
          <w:rFonts w:ascii="Calibri" w:cs="Calibri" w:eastAsia="Calibri" w:hAnsi="Calibri"/>
          <w:b/>
          <w:bCs/>
          <w:color w:val="1B3A6B"/>
          <w:sz w:val="23"/>
          <w:szCs w:val="23"/>
        </w:rPr>
        <w:t xml:space="preserve">Executive – Service (Workshop In-Charge, Commercial Vehicles)</w:t>
      </w:r>
    </w:p>
    <w:tbl>
      <w:tblPr>
        <w:tblW w:type="dxa" w:w="101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4386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RUNNER MOTORS LIMITED (RUNNER GROUP)</w:t>
            </w:r>
          </w:p>
        </w:tc>
        <w:tc>
          <w:tcPr>
            <w:tcW w:type="dxa" w:w="4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20"/>
                <w:szCs w:val="20"/>
              </w:rPr>
              <w:t xml:space="preserve">November 2013 – April 2017  (3.5 Years)</w:t>
            </w:r>
          </w:p>
        </w:tc>
      </w:tr>
    </w:tbl>
    <w:p>
      <w:pPr>
        <w:spacing w:after="4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0"/>
          <w:szCs w:val="20"/>
        </w:rPr>
        <w:t xml:space="preserve">Key Responsibilities: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Supervised service activities for commercial vehicles, including PDI and after-sales support.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Assisted technicians with diagnostics, troubleshooting, and hands-on repair guidance.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Maintained service records, job cards, cost estimates, invoices, and gate passes.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Ensured customer satisfaction through timely and quality-focused repairs.</w:t>
      </w: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6A34A"/>
          <w:sz w:val="20"/>
          <w:szCs w:val="20"/>
        </w:rPr>
        <w:t xml:space="preserve">Key Achievements: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Improved customer service response time through effective service coordination.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Maintained consistent workshop performance under high service volume and tight deadlines.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Supported successful pre-delivery inspections (PDI) for new commercial vehicles.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Increased technician performance through hands-on mentoring and technical guidance.</w:t>
      </w:r>
    </w:p>
    <w:p>
      <w:pPr>
        <w:pBdr>
          <w:bottom w:val="single" w:color="2563EB" w:sz="10" w:space="4"/>
        </w:pBdr>
        <w:spacing w:after="80" w:before="2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SUMMARY OF EXPERIENCE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11+ years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 in automobile service and workshop management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6+ years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 in commercial vehicle service operations (Eicher, Tata, Ashok Leyland, Toyota Dyna)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4+ years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 in 2W &amp; 3W service support and dealer coordination (Bajaj)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Managed team of 18 technicians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 handling 150+ service jobs per month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Strong expertise in warranty administration, customer service management, and KPI reporting.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Hands-on experience in technical diagnostics, CRDI/EMS systems, and root cause analysis.</w:t>
      </w:r>
    </w:p>
    <w:p>
      <w:pPr>
        <w:pBdr>
          <w:bottom w:val="single" w:color="2563EB" w:sz="10" w:space="4"/>
        </w:pBdr>
        <w:spacing w:after="80" w:before="2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EDUCATIONAL QUALIFICATIONS</w:t>
      </w:r>
    </w:p>
    <w:tbl>
      <w:tblPr>
        <w:tblW w:type="dxa" w:w="101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2200"/>
        <w:gridCol w:w="900"/>
        <w:gridCol w:w="886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Degree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Institution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Major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GPA</w:t>
            </w:r>
          </w:p>
        </w:tc>
        <w:tc>
          <w:tcPr>
            <w:tcW w:type="dxa" w:w="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Year</w:t>
            </w:r>
          </w:p>
        </w:tc>
      </w:tr>
      <w:tr>
        <w:tc>
          <w:tcPr>
            <w:tcW w:type="dxa" w:w="3000"/>
            <w:tcBorders>
              <w:top w:val="single" w:color="C5D5EA" w:sz="4"/>
              <w:left w:val="none" w:color="FFFFFF" w:sz="0"/>
              <w:bottom w:val="single" w:color="C5D5EA" w:sz="4"/>
              <w:right w:val="none" w:color="FFFFFF" w:sz="0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B.Sc. in Engineering</w:t>
            </w:r>
          </w:p>
        </w:tc>
        <w:tc>
          <w:tcPr>
            <w:tcW w:type="dxa" w:w="3200"/>
            <w:tcBorders>
              <w:top w:val="single" w:color="C5D5EA" w:sz="4"/>
              <w:left w:val="none" w:color="FFFFFF" w:sz="0"/>
              <w:bottom w:val="single" w:color="C5D5EA" w:sz="4"/>
              <w:right w:val="none" w:color="FFFFFF" w:sz="0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City University of Bangladesh</w:t>
            </w:r>
          </w:p>
        </w:tc>
        <w:tc>
          <w:tcPr>
            <w:tcW w:type="dxa" w:w="2200"/>
            <w:tcBorders>
              <w:top w:val="single" w:color="C5D5EA" w:sz="4"/>
              <w:left w:val="none" w:color="FFFFFF" w:sz="0"/>
              <w:bottom w:val="single" w:color="C5D5EA" w:sz="4"/>
              <w:right w:val="none" w:color="FFFFFF" w:sz="0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Mechanical Engineering</w:t>
            </w:r>
          </w:p>
        </w:tc>
        <w:tc>
          <w:tcPr>
            <w:tcW w:type="dxa" w:w="900"/>
            <w:tcBorders>
              <w:top w:val="single" w:color="C5D5EA" w:sz="4"/>
              <w:left w:val="none" w:color="FFFFFF" w:sz="0"/>
              <w:bottom w:val="single" w:color="C5D5EA" w:sz="4"/>
              <w:right w:val="none" w:color="FFFFFF" w:sz="0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3.21/4.00</w:t>
            </w:r>
          </w:p>
        </w:tc>
        <w:tc>
          <w:tcPr>
            <w:tcW w:type="dxa" w:w="886"/>
            <w:tcBorders>
              <w:top w:val="single" w:color="C5D5EA" w:sz="4"/>
              <w:left w:val="none" w:color="FFFFFF" w:sz="0"/>
              <w:bottom w:val="single" w:color="C5D5EA" w:sz="4"/>
              <w:right w:val="none" w:color="FFFFFF" w:sz="0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2020</w:t>
            </w:r>
          </w:p>
        </w:tc>
      </w:tr>
      <w:tr>
        <w:tc>
          <w:tcPr>
            <w:tcW w:type="dxa" w:w="3000"/>
            <w:tcBorders>
              <w:top w:val="single" w:color="C5D5EA" w:sz="4"/>
              <w:left w:val="none" w:color="FFFFFF" w:sz="0"/>
              <w:bottom w:val="single" w:color="C5D5EA" w:sz="4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Diploma in Engineering</w:t>
            </w:r>
          </w:p>
        </w:tc>
        <w:tc>
          <w:tcPr>
            <w:tcW w:type="dxa" w:w="3200"/>
            <w:tcBorders>
              <w:top w:val="single" w:color="C5D5EA" w:sz="4"/>
              <w:left w:val="none" w:color="FFFFFF" w:sz="0"/>
              <w:bottom w:val="single" w:color="C5D5EA" w:sz="4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MAWTS Institute of Technology</w:t>
            </w:r>
          </w:p>
        </w:tc>
        <w:tc>
          <w:tcPr>
            <w:tcW w:type="dxa" w:w="2200"/>
            <w:tcBorders>
              <w:top w:val="single" w:color="C5D5EA" w:sz="4"/>
              <w:left w:val="none" w:color="FFFFFF" w:sz="0"/>
              <w:bottom w:val="single" w:color="C5D5EA" w:sz="4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Automobile Engineering</w:t>
            </w:r>
          </w:p>
        </w:tc>
        <w:tc>
          <w:tcPr>
            <w:tcW w:type="dxa" w:w="900"/>
            <w:tcBorders>
              <w:top w:val="single" w:color="C5D5EA" w:sz="4"/>
              <w:left w:val="none" w:color="FFFFFF" w:sz="0"/>
              <w:bottom w:val="single" w:color="C5D5EA" w:sz="4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3.47/4.00</w:t>
            </w:r>
          </w:p>
        </w:tc>
        <w:tc>
          <w:tcPr>
            <w:tcW w:type="dxa" w:w="886"/>
            <w:tcBorders>
              <w:top w:val="single" w:color="C5D5EA" w:sz="4"/>
              <w:left w:val="none" w:color="FFFFFF" w:sz="0"/>
              <w:bottom w:val="single" w:color="C5D5EA" w:sz="4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2013</w:t>
            </w:r>
          </w:p>
        </w:tc>
      </w:tr>
      <w:tr>
        <w:tc>
          <w:tcPr>
            <w:tcW w:type="dxa" w:w="3000"/>
            <w:tcBorders>
              <w:top w:val="single" w:color="C5D5EA" w:sz="4"/>
              <w:left w:val="none" w:color="FFFFFF" w:sz="0"/>
              <w:bottom w:val="single" w:color="C5D5EA" w:sz="4"/>
              <w:right w:val="none" w:color="FFFFFF" w:sz="0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SSC</w:t>
            </w:r>
          </w:p>
        </w:tc>
        <w:tc>
          <w:tcPr>
            <w:tcW w:type="dxa" w:w="3200"/>
            <w:tcBorders>
              <w:top w:val="single" w:color="C5D5EA" w:sz="4"/>
              <w:left w:val="none" w:color="FFFFFF" w:sz="0"/>
              <w:bottom w:val="single" w:color="C5D5EA" w:sz="4"/>
              <w:right w:val="none" w:color="FFFFFF" w:sz="0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Banskait P.J. High School</w:t>
            </w:r>
          </w:p>
        </w:tc>
        <w:tc>
          <w:tcPr>
            <w:tcW w:type="dxa" w:w="2200"/>
            <w:tcBorders>
              <w:top w:val="single" w:color="C5D5EA" w:sz="4"/>
              <w:left w:val="none" w:color="FFFFFF" w:sz="0"/>
              <w:bottom w:val="single" w:color="C5D5EA" w:sz="4"/>
              <w:right w:val="none" w:color="FFFFFF" w:sz="0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Business Studies</w:t>
            </w:r>
          </w:p>
        </w:tc>
        <w:tc>
          <w:tcPr>
            <w:tcW w:type="dxa" w:w="900"/>
            <w:tcBorders>
              <w:top w:val="single" w:color="C5D5EA" w:sz="4"/>
              <w:left w:val="none" w:color="FFFFFF" w:sz="0"/>
              <w:bottom w:val="single" w:color="C5D5EA" w:sz="4"/>
              <w:right w:val="none" w:color="FFFFFF" w:sz="0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4.25/5.00</w:t>
            </w:r>
          </w:p>
        </w:tc>
        <w:tc>
          <w:tcPr>
            <w:tcW w:type="dxa" w:w="886"/>
            <w:tcBorders>
              <w:top w:val="single" w:color="C5D5EA" w:sz="4"/>
              <w:left w:val="none" w:color="FFFFFF" w:sz="0"/>
              <w:bottom w:val="single" w:color="C5D5EA" w:sz="4"/>
              <w:right w:val="none" w:color="FFFFFF" w:sz="0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2009</w:t>
            </w:r>
          </w:p>
        </w:tc>
      </w:tr>
    </w:tbl>
    <w:p>
      <w:pPr>
        <w:pBdr>
          <w:bottom w:val="single" w:color="2563EB" w:sz="10" w:space="4"/>
        </w:pBdr>
        <w:spacing w:after="80" w:before="2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TRAINING &amp; CERTIFICATIONS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Industrial Attachment Training – Auto Solution, Dhaka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Advanced Diesel Engine System Training – Runner Training Center, Mymensingh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New Product Training: Ajax Fiori Construction Equipment – Rangs Motors Ltd, Dhaka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Common Rail Direct Injection (CRDI) &amp; EMS System Training – Rangs Training Center, Gazipur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Engine &amp; Clutch System Overhauling &amp; Measurement – Rangs Training Center, Gazipur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Motorcycle Servicing – NTVQF Level-1 (BTEB &amp; NSDA)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Automotive Mechanic – NTVQF Level-1 &amp; Level-2 (BTEB &amp; NSDA)</w:t>
      </w:r>
    </w:p>
    <w:p>
      <w:pPr>
        <w:pBdr>
          <w:bottom w:val="single" w:color="2563EB" w:sz="10" w:space="4"/>
        </w:pBdr>
        <w:spacing w:after="80" w:before="2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&amp; COMPUTER SKILLS</w:t>
      </w:r>
    </w:p>
    <w:tbl>
      <w:tblPr>
        <w:tblW w:type="dxa" w:w="101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93"/>
        <w:gridCol w:w="5093"/>
      </w:tblGrid>
      <w:tr>
        <w:tc>
          <w:tcPr>
            <w:tcW w:type="dxa" w:w="5093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EBF2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1"/>
                <w:szCs w:val="21"/>
              </w:rPr>
              <w:t xml:space="preserve">Technical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Automobile diagnostics &amp; troubleshooting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Diesel engine repair &amp; maintenance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CRDI / EMS system diagnosis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Hydraulic &amp; pneumatic system maintenance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Root cause failure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Workshop quality control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Preventive maintenance planning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Customer complaint handling</w:t>
            </w:r>
          </w:p>
        </w:tc>
        <w:tc>
          <w:tcPr>
            <w:tcW w:type="dxa" w:w="5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1"/>
                <w:szCs w:val="21"/>
              </w:rPr>
              <w:t xml:space="preserve">Computer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Microsoft Word, Excel &amp; PowerPoint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Dealer Management System (DMS)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ERP &amp; IFS Software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MIS Reporting &amp; KPI Dashboards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Internet &amp; Email Communication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Basic Video Editing &amp; Photoshop</w:t>
            </w:r>
          </w:p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1"/>
                <w:szCs w:val="21"/>
              </w:rPr>
              <w:t xml:space="preserve">Language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Bengali – Native Proficiency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English – Professional Working Proficiency</w:t>
            </w:r>
          </w:p>
        </w:tc>
      </w:tr>
    </w:tbl>
    <w:p>
      <w:pPr>
        <w:pBdr>
          <w:bottom w:val="single" w:color="2563EB" w:sz="10" w:space="4"/>
        </w:pBdr>
        <w:spacing w:after="80" w:before="2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EV SERVICE READINESS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B5563"/>
          <w:sz w:val="20"/>
          <w:szCs w:val="20"/>
        </w:rPr>
        <w:t xml:space="preserve">Proactively building competency in Electric Vehicle technologies to stay aligned with the industry's shift toward sustainable mobility: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EV Drivetrain Fundamentals: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  Understanding of BEV &amp; HEV architectures, BLDC/PMSM motor types, and power electronics.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Battery Management System (BMS):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  Li-ion battery pack behavior, SoC &amp; SoH monitoring, thermal management principles.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Charging Systems: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  AC Level 1/2, DC fast charging (CCS, CHAdeMO), On-Board Charger (OBC) components.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Regenerative Braking: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  Energy recuperation strategies and regenerative braking system principles.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HV Safety Protocols: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  High-voltage safety procedures, isolation resistance testing, and safe HV component handling.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Bajaj EV Products: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  Familiar with Bajaj Chetak &amp; RE EV platform — directly relevant to current employer's product range.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EV Diagnostics: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  Awareness of EV-specific scan tools and OBD protocols for electric drivetrain fault diagnosis.</w:t>
      </w:r>
    </w:p>
    <w:p>
      <w:pPr>
        <w:pBdr>
          <w:bottom w:val="single" w:color="2563EB" w:sz="10" w:space="4"/>
        </w:pBdr>
        <w:spacing w:after="80" w:before="2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PERSONAL DETAILS</w:t>
      </w:r>
    </w:p>
    <w:tbl>
      <w:tblPr>
        <w:tblW w:type="dxa" w:w="101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93"/>
        <w:gridCol w:w="2000"/>
        <w:gridCol w:w="3093"/>
      </w:tblGrid>
      <w:tr>
        <w:tc>
          <w:tcPr>
            <w:tcW w:type="dxa" w:w="2000"/>
            <w:tcBorders>
              <w:top w:val="single" w:color="C5D5EA" w:sz="4"/>
              <w:left w:val="none" w:color="FFFFFF" w:sz="0"/>
              <w:bottom w:val="single" w:color="C5D5EA" w:sz="4"/>
              <w:right w:val="none" w:color="FFFFFF" w:sz="0"/>
            </w:tcBorders>
            <w:shd w:fill="EBF2FF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Date of Birth</w:t>
            </w:r>
          </w:p>
        </w:tc>
        <w:tc>
          <w:tcPr>
            <w:tcW w:type="dxa" w:w="3093"/>
            <w:tcBorders>
              <w:top w:val="single" w:color="C5D5EA" w:sz="4"/>
              <w:left w:val="none" w:color="FFFFFF" w:sz="0"/>
              <w:bottom w:val="single" w:color="C5D5EA" w:sz="4"/>
              <w:right w:val="single" w:color="C5D5EA" w:sz="4"/>
            </w:tcBorders>
            <w:shd w:fill="EB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15 July 1992</w:t>
            </w:r>
          </w:p>
        </w:tc>
        <w:tc>
          <w:tcPr>
            <w:tcW w:type="dxa" w:w="2000"/>
            <w:tcBorders>
              <w:top w:val="single" w:color="C5D5EA" w:sz="4"/>
              <w:left w:val="none" w:color="FFFFFF" w:sz="0"/>
              <w:bottom w:val="single" w:color="C5D5EA" w:sz="4"/>
              <w:right w:val="none" w:color="FFFFFF" w:sz="0"/>
            </w:tcBorders>
            <w:shd w:fill="EBF2FF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NID Card No.</w:t>
            </w:r>
          </w:p>
        </w:tc>
        <w:tc>
          <w:tcPr>
            <w:tcW w:type="dxa" w:w="3093"/>
            <w:tcBorders>
              <w:top w:val="single" w:color="C5D5EA" w:sz="4"/>
              <w:left w:val="none" w:color="FFFFFF" w:sz="0"/>
              <w:bottom w:val="single" w:color="C5D5EA" w:sz="4"/>
              <w:right w:val="single" w:color="C5D5EA" w:sz="4"/>
            </w:tcBorders>
            <w:shd w:fill="EB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821 305 4813</w:t>
            </w:r>
          </w:p>
        </w:tc>
      </w:tr>
      <w:tr>
        <w:tc>
          <w:tcPr>
            <w:tcW w:type="dxa" w:w="2000"/>
            <w:tcBorders>
              <w:top w:val="single" w:color="C5D5EA" w:sz="4"/>
              <w:left w:val="none" w:color="FFFFFF" w:sz="0"/>
              <w:bottom w:val="single" w:color="C5D5EA" w:sz="4"/>
              <w:right w:val="none" w:color="FFFFFF" w:sz="0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Gender</w:t>
            </w:r>
          </w:p>
        </w:tc>
        <w:tc>
          <w:tcPr>
            <w:tcW w:type="dxa" w:w="3093"/>
            <w:tcBorders>
              <w:top w:val="single" w:color="C5D5EA" w:sz="4"/>
              <w:left w:val="none" w:color="FFFFFF" w:sz="0"/>
              <w:bottom w:val="single" w:color="C5D5EA" w:sz="4"/>
              <w:right w:val="single" w:color="C5D5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Male</w:t>
            </w:r>
          </w:p>
        </w:tc>
        <w:tc>
          <w:tcPr>
            <w:tcW w:type="dxa" w:w="2000"/>
            <w:tcBorders>
              <w:top w:val="single" w:color="C5D5EA" w:sz="4"/>
              <w:left w:val="none" w:color="FFFFFF" w:sz="0"/>
              <w:bottom w:val="single" w:color="C5D5EA" w:sz="4"/>
              <w:right w:val="none" w:color="FFFFFF" w:sz="0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Passport No.</w:t>
            </w:r>
          </w:p>
        </w:tc>
        <w:tc>
          <w:tcPr>
            <w:tcW w:type="dxa" w:w="3093"/>
            <w:tcBorders>
              <w:top w:val="single" w:color="C5D5EA" w:sz="4"/>
              <w:left w:val="none" w:color="FFFFFF" w:sz="0"/>
              <w:bottom w:val="single" w:color="C5D5EA" w:sz="4"/>
              <w:right w:val="single" w:color="C5D5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A07503027</w:t>
            </w:r>
          </w:p>
        </w:tc>
      </w:tr>
      <w:tr>
        <w:tc>
          <w:tcPr>
            <w:tcW w:type="dxa" w:w="2000"/>
            <w:tcBorders>
              <w:top w:val="single" w:color="C5D5EA" w:sz="4"/>
              <w:left w:val="none" w:color="FFFFFF" w:sz="0"/>
              <w:bottom w:val="single" w:color="C5D5EA" w:sz="4"/>
              <w:right w:val="none" w:color="FFFFFF" w:sz="0"/>
            </w:tcBorders>
            <w:shd w:fill="EBF2FF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Marital Status</w:t>
            </w:r>
          </w:p>
        </w:tc>
        <w:tc>
          <w:tcPr>
            <w:tcW w:type="dxa" w:w="3093"/>
            <w:tcBorders>
              <w:top w:val="single" w:color="C5D5EA" w:sz="4"/>
              <w:left w:val="none" w:color="FFFFFF" w:sz="0"/>
              <w:bottom w:val="single" w:color="C5D5EA" w:sz="4"/>
              <w:right w:val="single" w:color="C5D5EA" w:sz="4"/>
            </w:tcBorders>
            <w:shd w:fill="EB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Married</w:t>
            </w:r>
          </w:p>
        </w:tc>
        <w:tc>
          <w:tcPr>
            <w:tcW w:type="dxa" w:w="2000"/>
            <w:tcBorders>
              <w:top w:val="single" w:color="C5D5EA" w:sz="4"/>
              <w:left w:val="none" w:color="FFFFFF" w:sz="0"/>
              <w:bottom w:val="single" w:color="C5D5EA" w:sz="4"/>
              <w:right w:val="none" w:color="FFFFFF" w:sz="0"/>
            </w:tcBorders>
            <w:shd w:fill="EBF2FF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Driving License</w:t>
            </w:r>
          </w:p>
        </w:tc>
        <w:tc>
          <w:tcPr>
            <w:tcW w:type="dxa" w:w="3093"/>
            <w:tcBorders>
              <w:top w:val="single" w:color="C5D5EA" w:sz="4"/>
              <w:left w:val="none" w:color="FFFFFF" w:sz="0"/>
              <w:bottom w:val="single" w:color="C5D5EA" w:sz="4"/>
              <w:right w:val="single" w:color="C5D5EA" w:sz="4"/>
            </w:tcBorders>
            <w:shd w:fill="EB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DK1031977CL0000</w:t>
            </w:r>
          </w:p>
        </w:tc>
      </w:tr>
      <w:tr>
        <w:tc>
          <w:tcPr>
            <w:tcW w:type="dxa" w:w="2000"/>
            <w:tcBorders>
              <w:top w:val="single" w:color="C5D5EA" w:sz="4"/>
              <w:left w:val="none" w:color="FFFFFF" w:sz="0"/>
              <w:bottom w:val="single" w:color="C5D5EA" w:sz="4"/>
              <w:right w:val="none" w:color="FFFFFF" w:sz="0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Nationality</w:t>
            </w:r>
          </w:p>
        </w:tc>
        <w:tc>
          <w:tcPr>
            <w:tcW w:type="dxa" w:w="3093"/>
            <w:tcBorders>
              <w:top w:val="single" w:color="C5D5EA" w:sz="4"/>
              <w:left w:val="none" w:color="FFFFFF" w:sz="0"/>
              <w:bottom w:val="single" w:color="C5D5EA" w:sz="4"/>
              <w:right w:val="single" w:color="C5D5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Bangladeshi</w:t>
            </w:r>
          </w:p>
        </w:tc>
        <w:tc>
          <w:tcPr>
            <w:tcW w:type="dxa" w:w="2000"/>
            <w:tcBorders>
              <w:top w:val="single" w:color="C5D5EA" w:sz="4"/>
              <w:left w:val="none" w:color="FFFFFF" w:sz="0"/>
              <w:bottom w:val="single" w:color="C5D5EA" w:sz="4"/>
              <w:right w:val="none" w:color="FFFFFF" w:sz="0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Religion</w:t>
            </w:r>
          </w:p>
        </w:tc>
        <w:tc>
          <w:tcPr>
            <w:tcW w:type="dxa" w:w="3093"/>
            <w:tcBorders>
              <w:top w:val="single" w:color="C5D5EA" w:sz="4"/>
              <w:left w:val="none" w:color="FFFFFF" w:sz="0"/>
              <w:bottom w:val="single" w:color="C5D5EA" w:sz="4"/>
              <w:right w:val="single" w:color="C5D5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Islam</w:t>
            </w:r>
          </w:p>
        </w:tc>
      </w:tr>
      <w:tr>
        <w:tc>
          <w:tcPr>
            <w:tcW w:type="dxa" w:w="2000"/>
            <w:tcBorders>
              <w:top w:val="single" w:color="C5D5EA" w:sz="4"/>
              <w:left w:val="none" w:color="FFFFFF" w:sz="0"/>
              <w:bottom w:val="single" w:color="C5D5EA" w:sz="4"/>
              <w:right w:val="none" w:color="FFFFFF" w:sz="0"/>
            </w:tcBorders>
            <w:shd w:fill="EBF2FF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Permanent Address</w:t>
            </w:r>
          </w:p>
        </w:tc>
        <w:tc>
          <w:tcPr>
            <w:tcW w:type="dxa" w:w="3093"/>
            <w:tcBorders>
              <w:top w:val="single" w:color="C5D5EA" w:sz="4"/>
              <w:left w:val="none" w:color="FFFFFF" w:sz="0"/>
              <w:bottom w:val="single" w:color="C5D5EA" w:sz="4"/>
              <w:right w:val="single" w:color="C5D5EA" w:sz="4"/>
            </w:tcBorders>
            <w:shd w:fill="EB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Vill. Kharuil, Post. Krishnapur, P.S. Muradnagar, Dist. Cumilla</w:t>
            </w:r>
          </w:p>
        </w:tc>
        <w:tc>
          <w:tcPr>
            <w:tcW w:type="dxa" w:w="2000"/>
            <w:tcBorders>
              <w:top w:val="single" w:color="C5D5EA" w:sz="4"/>
              <w:left w:val="none" w:color="FFFFFF" w:sz="0"/>
              <w:bottom w:val="single" w:color="C5D5EA" w:sz="4"/>
              <w:right w:val="none" w:color="FFFFFF" w:sz="0"/>
            </w:tcBorders>
            <w:shd w:fill="EBF2FF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Birth Cert. No.</w:t>
            </w:r>
          </w:p>
        </w:tc>
        <w:tc>
          <w:tcPr>
            <w:tcW w:type="dxa" w:w="3093"/>
            <w:tcBorders>
              <w:top w:val="single" w:color="C5D5EA" w:sz="4"/>
              <w:left w:val="none" w:color="FFFFFF" w:sz="0"/>
              <w:bottom w:val="single" w:color="C5D5EA" w:sz="4"/>
              <w:right w:val="single" w:color="C5D5EA" w:sz="4"/>
            </w:tcBorders>
            <w:shd w:fill="EB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19922692522454835</w:t>
            </w:r>
          </w:p>
        </w:tc>
      </w:tr>
    </w:tbl>
    <w:p>
      <w:pPr>
        <w:pBdr>
          <w:bottom w:val="single" w:color="2563EB" w:sz="10" w:space="4"/>
        </w:pBdr>
        <w:spacing w:after="80" w:before="2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REFERENCES</w:t>
      </w:r>
    </w:p>
    <w:tbl>
      <w:tblPr>
        <w:tblW w:type="dxa" w:w="101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93"/>
        <w:gridCol w:w="5093"/>
      </w:tblGrid>
      <w:tr>
        <w:tc>
          <w:tcPr>
            <w:tcW w:type="dxa" w:w="5093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EB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1"/>
                <w:szCs w:val="21"/>
              </w:rPr>
              <w:t xml:space="preserve">Mr. Md. Shahadat Hossain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B5563"/>
                <w:sz w:val="19"/>
                <w:szCs w:val="19"/>
              </w:rPr>
              <w:t xml:space="preserve">COO – Bajaj 2W &amp; 3W Sales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Uttara Motors Limited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B5563"/>
                <w:sz w:val="19"/>
                <w:szCs w:val="19"/>
              </w:rPr>
              <w:t xml:space="preserve">Cell: 01708-484777</w:t>
            </w:r>
          </w:p>
        </w:tc>
        <w:tc>
          <w:tcPr>
            <w:tcW w:type="dxa" w:w="5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1"/>
                <w:szCs w:val="21"/>
              </w:rPr>
              <w:t xml:space="preserve">Mr. Md. Ariful Islam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B5563"/>
                <w:sz w:val="19"/>
                <w:szCs w:val="19"/>
              </w:rPr>
              <w:t xml:space="preserve">Head of Aftersales (Service &amp; Parts)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Mitsubishi FUSO – Rancon Trucks &amp; Buses Ltd.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B5563"/>
                <w:sz w:val="19"/>
                <w:szCs w:val="19"/>
              </w:rPr>
              <w:t xml:space="preserve">Cell: 01721-215510</w:t>
            </w:r>
          </w:p>
        </w:tc>
      </w:tr>
    </w:tbl>
    <w:p>
      <w:pPr>
        <w:spacing w:after="60" w:before="24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Declaration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B5563"/>
          <w:sz w:val="20"/>
          <w:szCs w:val="20"/>
        </w:rPr>
        <w:t xml:space="preserve">I hereby declare that all information provided in this CV is true and correct to the best of my knowledge and belief.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Md. Jahangir Alam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B5563"/>
          <w:sz w:val="20"/>
          <w:szCs w:val="20"/>
        </w:rPr>
        <w:t xml:space="preserve">Date: April 2026</w:t>
      </w:r>
    </w:p>
    <w:sectPr>
      <w:pgSz w:w="11906" w:h="16838" w:orient="portrait"/>
      <w:pgMar w:top="640" w:right="860" w:bottom="72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2026-04-19T07:20:47.418Z</dcterms:created>
  <dcterms:modified xsi:type="dcterms:W3CDTF">2026-04-19T07:20:47.419Z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