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DA3" w:rsidRPr="000F4DA3" w:rsidRDefault="000F4DA3" w:rsidP="000F4DA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Executive Summary</w:t>
      </w:r>
      <w:bookmarkStart w:id="0" w:name="_GoBack"/>
      <w:bookmarkEnd w:id="0"/>
    </w:p>
    <w:p w:rsidR="000F4DA3" w:rsidRPr="000F4DA3" w:rsidRDefault="000F4DA3" w:rsidP="000F4DA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F4DA3">
        <w:rPr>
          <w:rFonts w:ascii="Arial" w:eastAsia="Times New Roman" w:hAnsi="Arial" w:cs="Arial"/>
          <w:color w:val="2B2D31"/>
          <w:sz w:val="21"/>
          <w:szCs w:val="21"/>
        </w:rPr>
        <w:t>Edu</w:t>
      </w:r>
      <w:r>
        <w:rPr>
          <w:rFonts w:ascii="Arial" w:eastAsia="Times New Roman" w:hAnsi="Arial" w:cs="Arial"/>
          <w:color w:val="2B2D31"/>
          <w:sz w:val="21"/>
          <w:szCs w:val="21"/>
        </w:rPr>
        <w:t>Secure</w:t>
      </w:r>
      <w:proofErr w:type="spellEnd"/>
      <w:r w:rsidRPr="000F4DA3">
        <w:rPr>
          <w:rFonts w:ascii="Arial" w:eastAsia="Times New Roman" w:hAnsi="Arial" w:cs="Arial"/>
          <w:color w:val="2B2D31"/>
          <w:sz w:val="21"/>
          <w:szCs w:val="21"/>
        </w:rPr>
        <w:t xml:space="preserve"> is a next-generation, cloud-based Educational Resource Planning (ERP) platform. This update incorporates two mission-critical modules: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Parental Oversight Integration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and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Unified Video Streaming (Live Classroom)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. By centralizing administrative, pedagogical, and communication workflows—including real-time video—</w:t>
      </w:r>
      <w:proofErr w:type="spellStart"/>
      <w:r w:rsidRPr="000F4DA3">
        <w:rPr>
          <w:rFonts w:ascii="Arial" w:eastAsia="Times New Roman" w:hAnsi="Arial" w:cs="Arial"/>
          <w:color w:val="2B2D31"/>
          <w:sz w:val="21"/>
          <w:szCs w:val="21"/>
        </w:rPr>
        <w:t>EduS</w:t>
      </w:r>
      <w:r w:rsidR="009944F6">
        <w:rPr>
          <w:rFonts w:ascii="Arial" w:eastAsia="Times New Roman" w:hAnsi="Arial" w:cs="Arial"/>
          <w:color w:val="2B2D31"/>
          <w:sz w:val="21"/>
          <w:szCs w:val="21"/>
        </w:rPr>
        <w:t>ecure</w:t>
      </w:r>
      <w:proofErr w:type="spellEnd"/>
      <w:r w:rsidRPr="000F4DA3">
        <w:rPr>
          <w:rFonts w:ascii="Arial" w:eastAsia="Times New Roman" w:hAnsi="Arial" w:cs="Arial"/>
          <w:color w:val="2B2D31"/>
          <w:sz w:val="21"/>
          <w:szCs w:val="21"/>
        </w:rPr>
        <w:t xml:space="preserve"> removes the need for third-party subscriptions like Zoom or Google Meet, providing a secure, "all-in-one" environment.</w:t>
      </w:r>
    </w:p>
    <w:p w:rsidR="000F4DA3" w:rsidRPr="000F4DA3" w:rsidRDefault="000F4DA3" w:rsidP="000F4D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D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730.65pt;height:1.5pt" o:hrpct="0" o:hralign="center" o:hrstd="t" o:hr="t" fillcolor="#a0a0a0" stroked="f"/>
        </w:pict>
      </w:r>
    </w:p>
    <w:p w:rsidR="000F4DA3" w:rsidRPr="000F4DA3" w:rsidRDefault="000F4DA3" w:rsidP="000F4DA3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A. Feature List and Task Breakdown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 Core Infrastructure &amp; Admin (The "Hunter" Approval System)</w:t>
      </w:r>
    </w:p>
    <w:p w:rsidR="000F4DA3" w:rsidRPr="000F4DA3" w:rsidRDefault="000F4DA3" w:rsidP="000F4DA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Onboarding: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Director/Assistant application submission.</w:t>
      </w:r>
    </w:p>
    <w:p w:rsidR="000F4DA3" w:rsidRPr="000F4DA3" w:rsidRDefault="000F4DA3" w:rsidP="000F4DA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Admin Audit: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Review workflow with "Approve/Reject" logic.</w:t>
      </w:r>
    </w:p>
    <w:p w:rsidR="000F4DA3" w:rsidRPr="000F4DA3" w:rsidRDefault="000F4DA3" w:rsidP="000F4DA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Automated Provisioning: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Kafka-triggered email links for school registration.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2. Director &amp; Staff Management</w:t>
      </w:r>
    </w:p>
    <w:p w:rsidR="000F4DA3" w:rsidRPr="000F4DA3" w:rsidRDefault="000F4DA3" w:rsidP="000F4DA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Role Delegation: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Director can assign Assistant and Teacher roles.</w:t>
      </w:r>
    </w:p>
    <w:p w:rsidR="000F4DA3" w:rsidRPr="000F4DA3" w:rsidRDefault="000F4DA3" w:rsidP="000F4DA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Subscription Logic: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Tier-based caps on students, class count, and AI credits.</w:t>
      </w:r>
    </w:p>
    <w:p w:rsidR="000F4DA3" w:rsidRPr="000F4DA3" w:rsidRDefault="000F4DA3" w:rsidP="000F4DA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Configuration: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School-wide branding, grading scales, and secure exam settings.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3. The "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EduStream</w:t>
      </w:r>
      <w:proofErr w:type="spellEnd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" Video Module (New)</w:t>
      </w:r>
    </w:p>
    <w:p w:rsidR="000F4DA3" w:rsidRPr="000F4DA3" w:rsidRDefault="000F4DA3" w:rsidP="000F4DA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Integrated Live Lessons: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WebRTC-based video streaming (Zoom-like) built directly into the class dashboard.</w:t>
      </w:r>
    </w:p>
    <w:p w:rsidR="000F4DA3" w:rsidRPr="000F4DA3" w:rsidRDefault="000F4DA3" w:rsidP="000F4DA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Collaborative Tools: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Real-time whiteboarding, screen sharing, and "Raise Hand" features.</w:t>
      </w:r>
    </w:p>
    <w:p w:rsidR="000F4DA3" w:rsidRPr="000F4DA3" w:rsidRDefault="000F4DA3" w:rsidP="000F4DA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Recording Management: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Automated storage of lessons linked to the specific class resource feed (Tier-dependent).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4. The Parent Engagement Portal (New)</w:t>
      </w:r>
    </w:p>
    <w:p w:rsidR="000F4DA3" w:rsidRPr="000F4DA3" w:rsidRDefault="000F4DA3" w:rsidP="000F4DA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Parent Dashboard: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View child’s attendance, grades, and schedule.</w:t>
      </w:r>
    </w:p>
    <w:p w:rsidR="000F4DA3" w:rsidRPr="000F4DA3" w:rsidRDefault="000F4DA3" w:rsidP="000F4DA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Real-time Notifications: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Kafka-driven alerts for student exam performance or behavior notes.</w:t>
      </w:r>
    </w:p>
    <w:p w:rsidR="000F4DA3" w:rsidRPr="000F4DA3" w:rsidRDefault="000F4DA3" w:rsidP="000F4DA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Direct Messaging: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Secure channel between Parents and Teachers.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5. Academic Modules (Teacher &amp; Student)</w:t>
      </w:r>
    </w:p>
    <w:p w:rsidR="000F4DA3" w:rsidRPr="000F4DA3" w:rsidRDefault="000F4DA3" w:rsidP="000F4DA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Resource Feed: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Uploading documents, videos, and AI-generated study guides.</w:t>
      </w:r>
    </w:p>
    <w:p w:rsidR="000F4DA3" w:rsidRPr="000F4DA3" w:rsidRDefault="000F4DA3" w:rsidP="000F4DA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Secure Exam Engine: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Parallel, proctored examinations for entire cohorts.</w:t>
      </w:r>
    </w:p>
    <w:p w:rsidR="000F4DA3" w:rsidRPr="000F4DA3" w:rsidRDefault="000F4DA3" w:rsidP="000F4DA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EduPlay</w:t>
      </w:r>
      <w:proofErr w:type="spellEnd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Interactive Kahoot-style quizzes for engagement.</w:t>
      </w:r>
    </w:p>
    <w:p w:rsidR="000F4DA3" w:rsidRPr="000F4DA3" w:rsidRDefault="000F4DA3" w:rsidP="000F4D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D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730.65pt;height:1.5pt" o:hrpct="0" o:hralign="center" o:hrstd="t" o:hr="t" fillcolor="#a0a0a0" stroked="f"/>
        </w:pic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B. Work Breakdown Structure (WBS)</w:t>
      </w:r>
    </w:p>
    <w:p w:rsidR="000F4DA3" w:rsidRPr="000F4DA3" w:rsidRDefault="000F4DA3" w:rsidP="000F4DA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1.0 EDU-SPHERE PLATFORM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lastRenderedPageBreak/>
        <w:t>1.1 Requirements &amp; UX Design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1.1.1 Responsive UI Design (React)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1.1.2 Database Schema Design (Oracle 19c)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1.2 Backend Microservices (Java Spring Boot)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1.2.1 Identity &amp; Access Service (IAM/OAuth2)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1.2.2 Application &amp; Approval Workflow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1.2.3 Subscription &amp; Tier Management Service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1.3 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EduS</w:t>
      </w:r>
      <w:r>
        <w:rPr>
          <w:rFonts w:ascii="Arial" w:eastAsia="Times New Roman" w:hAnsi="Arial" w:cs="Arial"/>
          <w:b/>
          <w:bCs/>
          <w:color w:val="2B2D31"/>
          <w:sz w:val="21"/>
          <w:szCs w:val="21"/>
        </w:rPr>
        <w:t>ecure</w:t>
      </w:r>
      <w:proofErr w:type="spellEnd"/>
      <w:r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Integration (Video/Collaboration)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1.3.1 WebRTC / Media Server Setup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1.3.2 Recording &amp; Transcoding Pipeline (Kafka-based)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1.4 Stakeholder Dashboards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1.4.1 Director/Teacher/Student Views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1.4.2 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Parental Monitoring Module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1.5 Engagement &amp; Examination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1.5.1 Secure Exam Engine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1.5.2 AI Assistant Integration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1.5.3 Gamification (</w:t>
      </w:r>
      <w:proofErr w:type="spellStart"/>
      <w:r w:rsidRPr="000F4DA3">
        <w:rPr>
          <w:rFonts w:ascii="Arial" w:eastAsia="Times New Roman" w:hAnsi="Arial" w:cs="Arial"/>
          <w:color w:val="2B2D31"/>
          <w:sz w:val="21"/>
          <w:szCs w:val="21"/>
        </w:rPr>
        <w:t>EduPlay</w:t>
      </w:r>
      <w:proofErr w:type="spellEnd"/>
      <w:r w:rsidRPr="000F4DA3">
        <w:rPr>
          <w:rFonts w:ascii="Arial" w:eastAsia="Times New Roman" w:hAnsi="Arial" w:cs="Arial"/>
          <w:color w:val="2B2D31"/>
          <w:sz w:val="21"/>
          <w:szCs w:val="21"/>
        </w:rPr>
        <w:t>)</w:t>
      </w:r>
    </w:p>
    <w:p w:rsidR="000F4DA3" w:rsidRPr="000F4DA3" w:rsidRDefault="000F4DA3" w:rsidP="000F4DA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1.6 QA, Security &amp; Deployment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1.6.1 Penetration Testing (Security Audit)</w:t>
      </w:r>
    </w:p>
    <w:p w:rsidR="000F4DA3" w:rsidRPr="000F4DA3" w:rsidRDefault="000F4DA3" w:rsidP="000F4DA3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1.6.2 Load Testing (High-concurrency streaming)</w:t>
      </w:r>
    </w:p>
    <w:p w:rsidR="000F4DA3" w:rsidRPr="000F4DA3" w:rsidRDefault="000F4DA3" w:rsidP="000F4D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D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730.65pt;height:1.5pt" o:hrpct="0" o:hralign="center" o:hrstd="t" o:hr="t" fillcolor="#a0a0a0" stroked="f"/>
        </w:pict>
      </w:r>
    </w:p>
    <w:p w:rsidR="000F4DA3" w:rsidRPr="000F4DA3" w:rsidRDefault="000F4DA3" w:rsidP="000F4DA3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C. PERT &amp; CPM Chart (Critical Path Analysis)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Critical Path Method (CPM)</w:t>
      </w:r>
    </w:p>
    <w:p w:rsidR="000F4DA3" w:rsidRPr="000F4DA3" w:rsidRDefault="000F4DA3" w:rsidP="000F4DA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color w:val="2B2D31"/>
          <w:sz w:val="21"/>
          <w:szCs w:val="21"/>
        </w:rPr>
        <w:t>The integration of live video significantly impacts the critical path due to its technical complexity.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T1: Auth &amp; Security Setup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(3 weeks)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T2: Director Onboarding &amp; Approval Service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(3 weeks)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T3: Core Academic Service (Classes/Students)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(4 weeks)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T4: 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EduS</w:t>
      </w:r>
      <w:r>
        <w:rPr>
          <w:rFonts w:ascii="Arial" w:eastAsia="Times New Roman" w:hAnsi="Arial" w:cs="Arial"/>
          <w:b/>
          <w:bCs/>
          <w:color w:val="2B2D31"/>
          <w:sz w:val="21"/>
          <w:szCs w:val="21"/>
        </w:rPr>
        <w:t>ecure</w:t>
      </w:r>
      <w:proofErr w:type="spellEnd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Video Engine Development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(6 weeks) —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CRITICAL TASK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T5: Parent Dashboard &amp; Kafka Notification Service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(3 weeks)</w:t>
      </w:r>
    </w:p>
    <w:p w:rsidR="000F4DA3" w:rsidRPr="000F4DA3" w:rsidRDefault="000F4DA3" w:rsidP="000F4DA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T6: Final Integration &amp; UAT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(3 weeks)</w:t>
      </w:r>
    </w:p>
    <w:p w:rsidR="000F4DA3" w:rsidRPr="000F4DA3" w:rsidRDefault="000F4DA3" w:rsidP="000F4DA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lastRenderedPageBreak/>
        <w:t>Total Critical Path Duration: 22 Weeks.</w: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PERT Weighted Estimates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387"/>
        <w:gridCol w:w="1504"/>
        <w:gridCol w:w="1516"/>
        <w:gridCol w:w="1843"/>
      </w:tblGrid>
      <w:tr w:rsidR="000F4DA3" w:rsidRPr="000F4DA3" w:rsidTr="000F4DA3"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Optimistic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Most Likely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Pessimistic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Expected Time</w:t>
            </w:r>
          </w:p>
        </w:tc>
      </w:tr>
      <w:tr w:rsidR="000F4DA3" w:rsidRPr="000F4DA3" w:rsidTr="000F4DA3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Video Streaming Setup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4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6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10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6.3 </w:t>
            </w:r>
            <w:proofErr w:type="spellStart"/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wks</w:t>
            </w:r>
            <w:proofErr w:type="spellEnd"/>
          </w:p>
        </w:tc>
      </w:tr>
      <w:tr w:rsidR="000F4DA3" w:rsidRPr="000F4DA3" w:rsidTr="000F4DA3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Secure Exam Logic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2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4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6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4 </w:t>
            </w:r>
            <w:proofErr w:type="spellStart"/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wks</w:t>
            </w:r>
            <w:proofErr w:type="spellEnd"/>
          </w:p>
        </w:tc>
      </w:tr>
      <w:tr w:rsidR="000F4DA3" w:rsidRPr="000F4DA3" w:rsidTr="000F4DA3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Kafka Alert Engine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1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2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 xml:space="preserve">3 </w:t>
            </w:r>
            <w:proofErr w:type="spellStart"/>
            <w:r w:rsidRPr="000F4DA3">
              <w:rPr>
                <w:rFonts w:ascii="Arial" w:eastAsia="Times New Roman" w:hAnsi="Arial" w:cs="Arial"/>
                <w:sz w:val="21"/>
                <w:szCs w:val="21"/>
              </w:rPr>
              <w:t>wks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2 </w:t>
            </w:r>
            <w:proofErr w:type="spellStart"/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wks</w:t>
            </w:r>
            <w:proofErr w:type="spellEnd"/>
          </w:p>
        </w:tc>
      </w:tr>
    </w:tbl>
    <w:p w:rsidR="000F4DA3" w:rsidRPr="000F4DA3" w:rsidRDefault="000F4DA3" w:rsidP="000F4D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D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730.65pt;height:1.5pt" o:hrpct="0" o:hralign="center" o:hrstd="t" o:hr="t" fillcolor="#a0a0a0" stroked="f"/>
        </w:pic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D. Gantt Chart (6-Month Implementation Roadmap)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067"/>
        <w:gridCol w:w="1067"/>
        <w:gridCol w:w="1067"/>
        <w:gridCol w:w="1067"/>
        <w:gridCol w:w="1067"/>
        <w:gridCol w:w="1082"/>
      </w:tblGrid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Month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M1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M2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M3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M4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M5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M6</w:t>
            </w: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Architecture &amp; DB Design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Onboarding &amp; Approval Flow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Teacher &amp; Student Modules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EduS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ecure</w:t>
            </w:r>
            <w:proofErr w:type="spellEnd"/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(Video) Engine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Parent Portal &amp; Kafka Alerts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AI &amp; Exam Engine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Beta Testing &amp; QA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</w:tr>
      <w:tr w:rsidR="000F4DA3" w:rsidRPr="000F4DA3" w:rsidTr="000F4DA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Go-Live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DA3" w:rsidRPr="000F4DA3" w:rsidRDefault="000F4DA3" w:rsidP="000F4DA3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0F4DA3">
              <w:rPr>
                <w:rFonts w:ascii="Arial" w:eastAsia="Times New Roman" w:hAnsi="Arial" w:cs="Arial"/>
                <w:sz w:val="21"/>
                <w:szCs w:val="21"/>
              </w:rPr>
              <w:t>[XXXX]</w:t>
            </w:r>
          </w:p>
        </w:tc>
      </w:tr>
    </w:tbl>
    <w:p w:rsidR="000F4DA3" w:rsidRPr="000F4DA3" w:rsidRDefault="000F4DA3" w:rsidP="000F4D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D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730.65pt;height:1.5pt" o:hrpct="0" o:hralign="center" o:hrstd="t" o:hr="t" fillcolor="#a0a0a0" stroked="f"/>
        </w:pict>
      </w:r>
    </w:p>
    <w:p w:rsidR="000F4DA3" w:rsidRPr="000F4DA3" w:rsidRDefault="000F4DA3" w:rsidP="000F4DA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F4DA3">
        <w:rPr>
          <w:rFonts w:ascii="Arial" w:eastAsia="Times New Roman" w:hAnsi="Arial" w:cs="Arial"/>
          <w:b/>
          <w:bCs/>
          <w:color w:val="2B2D31"/>
          <w:sz w:val="27"/>
          <w:szCs w:val="27"/>
        </w:rPr>
        <w:t>Technical Architecture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Frontend: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React.js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with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Socket.io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for real-time notifications and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WebRTC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for video.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Backend: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Java (Spring Boot)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Microservices architecture for high scalability.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Event Broker: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Apache Kafka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to handle notifications for parents, registration link delivery, and processing video recordings.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Database: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Oracle DB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(Relational data like grades, attendance, and users) +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Redis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(for session management and video signaling).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Video Infrastructure: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Jitsi</w:t>
      </w:r>
      <w:proofErr w:type="spellEnd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Videobridge</w:t>
      </w:r>
      <w:proofErr w:type="spellEnd"/>
      <w:r w:rsidRPr="000F4DA3">
        <w:rPr>
          <w:rFonts w:ascii="Arial" w:eastAsia="Times New Roman" w:hAnsi="Arial" w:cs="Arial"/>
          <w:color w:val="2B2D31"/>
          <w:sz w:val="21"/>
          <w:szCs w:val="21"/>
        </w:rPr>
        <w:t> or 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Mediasoup</w:t>
      </w:r>
      <w:proofErr w:type="spellEnd"/>
      <w:r w:rsidRPr="000F4DA3">
        <w:rPr>
          <w:rFonts w:ascii="Arial" w:eastAsia="Times New Roman" w:hAnsi="Arial" w:cs="Arial"/>
          <w:color w:val="2B2D31"/>
          <w:sz w:val="21"/>
          <w:szCs w:val="21"/>
        </w:rPr>
        <w:t> (integrated into our Java backend) for the Zoom-like experience.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lastRenderedPageBreak/>
        <w:t>Security: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OAuth2 + JWT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; Secure Exam Browser protocol integration; AES-256 encryption for all parent-student data.</w:t>
      </w:r>
    </w:p>
    <w:p w:rsidR="000F4DA3" w:rsidRPr="000F4DA3" w:rsidRDefault="000F4DA3" w:rsidP="000F4DA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AI: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</w:t>
      </w:r>
      <w:proofErr w:type="spellStart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>OpenAI</w:t>
      </w:r>
      <w:proofErr w:type="spellEnd"/>
      <w:r w:rsidRPr="000F4DA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API</w:t>
      </w:r>
      <w:r w:rsidRPr="000F4DA3">
        <w:rPr>
          <w:rFonts w:ascii="Arial" w:eastAsia="Times New Roman" w:hAnsi="Arial" w:cs="Arial"/>
          <w:color w:val="2B2D31"/>
          <w:sz w:val="21"/>
          <w:szCs w:val="21"/>
        </w:rPr>
        <w:t> integration tailored by subscription tier (Director can enable/disable for specific teachers/students).</w:t>
      </w:r>
    </w:p>
    <w:p w:rsidR="00813C70" w:rsidRDefault="00813C70"/>
    <w:sectPr w:rsidR="00813C7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7763"/>
    <w:multiLevelType w:val="multilevel"/>
    <w:tmpl w:val="EBC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0D6"/>
    <w:multiLevelType w:val="multilevel"/>
    <w:tmpl w:val="11B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1A39"/>
    <w:multiLevelType w:val="multilevel"/>
    <w:tmpl w:val="82F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E09CD"/>
    <w:multiLevelType w:val="multilevel"/>
    <w:tmpl w:val="504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F13BA"/>
    <w:multiLevelType w:val="multilevel"/>
    <w:tmpl w:val="CFEE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71283"/>
    <w:multiLevelType w:val="multilevel"/>
    <w:tmpl w:val="BBE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47A5D"/>
    <w:multiLevelType w:val="multilevel"/>
    <w:tmpl w:val="093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A4DCD"/>
    <w:multiLevelType w:val="multilevel"/>
    <w:tmpl w:val="CC9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A3"/>
    <w:rsid w:val="000F4DA3"/>
    <w:rsid w:val="00813C70"/>
    <w:rsid w:val="0099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8421"/>
  <w15:chartTrackingRefBased/>
  <w15:docId w15:val="{6F3B4239-9FA0-49EA-B789-56CC84A2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4D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4D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4D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4DA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0F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F4D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DA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F4DA3"/>
  </w:style>
  <w:style w:type="character" w:customStyle="1" w:styleId="mord">
    <w:name w:val="mord"/>
    <w:basedOn w:val="DefaultParagraphFont"/>
    <w:rsid w:val="000F4DA3"/>
  </w:style>
  <w:style w:type="character" w:customStyle="1" w:styleId="vlist-s">
    <w:name w:val="vlist-s"/>
    <w:basedOn w:val="DefaultParagraphFont"/>
    <w:rsid w:val="000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3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Alisoy</dc:creator>
  <cp:keywords/>
  <dc:description/>
  <cp:lastModifiedBy>Jahangir Alisoy</cp:lastModifiedBy>
  <cp:revision>1</cp:revision>
  <dcterms:created xsi:type="dcterms:W3CDTF">2026-02-19T13:05:00Z</dcterms:created>
  <dcterms:modified xsi:type="dcterms:W3CDTF">2026-02-19T13:17:00Z</dcterms:modified>
</cp:coreProperties>
</file>