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pStyle w:val="BodyText"/>
        <w:ind w:left="95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59637" cy="1037843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637" cy="10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spacing w:before="149"/>
        <w:rPr>
          <w:rFonts w:ascii="Times New Roman"/>
          <w:sz w:val="44"/>
        </w:rPr>
      </w:pPr>
    </w:p>
    <w:p>
      <w:pPr>
        <w:pStyle w:val="Title"/>
      </w:pPr>
      <w:r>
        <w:rPr/>
        <w:t>Idea</w:t>
      </w:r>
      <w:r>
        <w:rPr>
          <w:spacing w:val="-5"/>
        </w:rPr>
        <w:t> </w:t>
      </w:r>
      <w:r>
        <w:rPr/>
        <w:t>&amp;</w:t>
      </w:r>
      <w:r>
        <w:rPr>
          <w:spacing w:val="-4"/>
        </w:rPr>
        <w:t> </w:t>
      </w:r>
      <w:r>
        <w:rPr/>
        <w:t>Abstract</w:t>
      </w:r>
      <w:r>
        <w:rPr>
          <w:spacing w:val="-4"/>
        </w:rPr>
        <w:t> </w:t>
      </w:r>
      <w:r>
        <w:rPr>
          <w:spacing w:val="-2"/>
        </w:rPr>
        <w:t>Submission</w:t>
      </w:r>
    </w:p>
    <w:p>
      <w:pPr>
        <w:spacing w:before="200"/>
        <w:ind w:left="0" w:right="0" w:firstLine="0"/>
        <w:jc w:val="center"/>
        <w:rPr>
          <w:sz w:val="32"/>
        </w:rPr>
      </w:pPr>
      <w:r>
        <w:rPr>
          <w:spacing w:val="-5"/>
          <w:sz w:val="32"/>
        </w:rPr>
        <w:t>By</w:t>
      </w:r>
    </w:p>
    <w:p>
      <w:pPr>
        <w:spacing w:before="219"/>
        <w:ind w:left="0" w:right="0" w:firstLine="0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pacing w:val="-8"/>
          <w:sz w:val="40"/>
        </w:rPr>
        <w:t>“</w:t>
      </w:r>
      <w:r>
        <w:rPr>
          <w:rFonts w:ascii="Times New Roman" w:hAnsi="Times New Roman"/>
          <w:b/>
          <w:spacing w:val="-14"/>
          <w:sz w:val="40"/>
        </w:rPr>
        <w:t> </w:t>
      </w:r>
      <w:r>
        <w:rPr>
          <w:rFonts w:ascii="Times New Roman" w:hAnsi="Times New Roman"/>
          <w:b/>
          <w:spacing w:val="-8"/>
          <w:sz w:val="40"/>
        </w:rPr>
        <w:t>D.A.N.E.J.</w:t>
      </w:r>
      <w:r>
        <w:rPr>
          <w:rFonts w:ascii="Times New Roman" w:hAnsi="Times New Roman"/>
          <w:b/>
          <w:spacing w:val="-14"/>
          <w:sz w:val="40"/>
        </w:rPr>
        <w:t> </w:t>
      </w:r>
      <w:r>
        <w:rPr>
          <w:rFonts w:ascii="Times New Roman" w:hAnsi="Times New Roman"/>
          <w:b/>
          <w:spacing w:val="-8"/>
          <w:sz w:val="40"/>
        </w:rPr>
        <w:t>Syndicate</w:t>
      </w:r>
      <w:r>
        <w:rPr>
          <w:rFonts w:ascii="Times New Roman" w:hAnsi="Times New Roman"/>
          <w:b/>
          <w:spacing w:val="-14"/>
          <w:sz w:val="40"/>
        </w:rPr>
        <w:t> </w:t>
      </w:r>
      <w:r>
        <w:rPr>
          <w:rFonts w:ascii="Times New Roman" w:hAnsi="Times New Roman"/>
          <w:b/>
          <w:spacing w:val="-10"/>
          <w:sz w:val="40"/>
        </w:rPr>
        <w:t>”</w:t>
      </w:r>
    </w:p>
    <w:p>
      <w:pPr>
        <w:spacing w:before="234"/>
        <w:ind w:left="0" w:right="0" w:firstLine="0"/>
        <w:jc w:val="center"/>
        <w:rPr>
          <w:sz w:val="40"/>
        </w:rPr>
      </w:pPr>
      <w:r>
        <w:rPr>
          <w:sz w:val="40"/>
        </w:rPr>
        <w:t>(NIT</w:t>
      </w:r>
      <w:r>
        <w:rPr>
          <w:spacing w:val="-4"/>
          <w:sz w:val="40"/>
        </w:rPr>
        <w:t> </w:t>
      </w:r>
      <w:r>
        <w:rPr>
          <w:spacing w:val="-2"/>
          <w:sz w:val="40"/>
        </w:rPr>
        <w:t>Agartala)</w:t>
      </w:r>
    </w:p>
    <w:p>
      <w:pPr>
        <w:spacing w:after="0"/>
        <w:jc w:val="center"/>
        <w:rPr>
          <w:sz w:val="40"/>
        </w:rPr>
        <w:sectPr>
          <w:headerReference w:type="default" r:id="rId5"/>
          <w:footerReference w:type="default" r:id="rId6"/>
          <w:type w:val="continuous"/>
          <w:pgSz w:w="12240" w:h="15840"/>
          <w:pgMar w:header="0" w:footer="743" w:top="1340" w:bottom="940" w:left="1080" w:right="1080"/>
          <w:pgNumType w:start="1"/>
        </w:sectPr>
      </w:pPr>
    </w:p>
    <w:p>
      <w:pPr>
        <w:pStyle w:val="Heading1"/>
        <w:jc w:val="center"/>
        <w:rPr>
          <w:u w:val="none"/>
        </w:rPr>
      </w:pPr>
      <w:r>
        <w:rPr>
          <w:color w:val="0D0D0D"/>
          <w:u w:val="thick" w:color="0D0D0D"/>
        </w:rPr>
        <w:t>Blockchain-Enabled</w:t>
      </w:r>
      <w:r>
        <w:rPr>
          <w:color w:val="0D0D0D"/>
          <w:spacing w:val="6"/>
          <w:u w:val="thick" w:color="0D0D0D"/>
        </w:rPr>
        <w:t> </w:t>
      </w:r>
      <w:r>
        <w:rPr>
          <w:color w:val="0D0D0D"/>
          <w:u w:val="thick" w:color="0D0D0D"/>
        </w:rPr>
        <w:t>Battery</w:t>
      </w:r>
      <w:r>
        <w:rPr>
          <w:color w:val="0D0D0D"/>
          <w:spacing w:val="7"/>
          <w:u w:val="thick" w:color="0D0D0D"/>
        </w:rPr>
        <w:t> </w:t>
      </w:r>
      <w:r>
        <w:rPr>
          <w:color w:val="0D0D0D"/>
          <w:u w:val="thick" w:color="0D0D0D"/>
        </w:rPr>
        <w:t>Swapping</w:t>
      </w:r>
      <w:r>
        <w:rPr>
          <w:color w:val="0D0D0D"/>
          <w:spacing w:val="6"/>
          <w:u w:val="thick" w:color="0D0D0D"/>
        </w:rPr>
        <w:t> </w:t>
      </w:r>
      <w:r>
        <w:rPr>
          <w:color w:val="0D0D0D"/>
          <w:spacing w:val="-2"/>
          <w:u w:val="thick" w:color="0D0D0D"/>
        </w:rPr>
        <w:t>System</w:t>
      </w:r>
    </w:p>
    <w:p>
      <w:pPr>
        <w:pStyle w:val="BodyText"/>
        <w:spacing w:before="56"/>
        <w:rPr>
          <w:rFonts w:ascii="Cambria"/>
          <w:b/>
          <w:sz w:val="36"/>
        </w:rPr>
      </w:pPr>
    </w:p>
    <w:p>
      <w:pPr>
        <w:pStyle w:val="Heading4"/>
      </w:pPr>
      <w:r>
        <w:rPr/>
        <w:t>#COMPREHENSIVE </w:t>
      </w:r>
      <w:r>
        <w:rPr>
          <w:spacing w:val="-2"/>
        </w:rPr>
        <w:t>OVERVIEW</w:t>
      </w:r>
    </w:p>
    <w:p>
      <w:pPr>
        <w:pStyle w:val="BodyText"/>
        <w:spacing w:line="288" w:lineRule="auto" w:before="47"/>
        <w:ind w:left="360" w:right="416"/>
      </w:pPr>
      <w:r>
        <w:rPr>
          <w:color w:val="0D0D0D"/>
        </w:rPr>
        <w:t>Current charging infrastructure suffers from slow charging (at least 20 minutes).However,</w:t>
      </w:r>
      <w:r>
        <w:rPr>
          <w:color w:val="0D0D0D"/>
          <w:spacing w:val="-5"/>
        </w:rPr>
        <w:t> </w:t>
      </w:r>
      <w:r>
        <w:rPr>
          <w:color w:val="0D0D0D"/>
        </w:rPr>
        <w:t>battery</w:t>
      </w:r>
      <w:r>
        <w:rPr>
          <w:color w:val="0D0D0D"/>
          <w:spacing w:val="-5"/>
        </w:rPr>
        <w:t> </w:t>
      </w:r>
      <w:r>
        <w:rPr>
          <w:color w:val="0D0D0D"/>
        </w:rPr>
        <w:t>swapping</w:t>
      </w:r>
      <w:r>
        <w:rPr>
          <w:color w:val="0D0D0D"/>
          <w:spacing w:val="-5"/>
        </w:rPr>
        <w:t> </w:t>
      </w:r>
      <w:r>
        <w:rPr>
          <w:color w:val="0D0D0D"/>
        </w:rPr>
        <w:t>is</w:t>
      </w:r>
      <w:r>
        <w:rPr>
          <w:color w:val="0D0D0D"/>
          <w:spacing w:val="-5"/>
        </w:rPr>
        <w:t> </w:t>
      </w:r>
      <w:r>
        <w:rPr>
          <w:color w:val="0D0D0D"/>
        </w:rPr>
        <w:t>an</w:t>
      </w:r>
      <w:r>
        <w:rPr>
          <w:color w:val="0D0D0D"/>
          <w:spacing w:val="-5"/>
        </w:rPr>
        <w:t> </w:t>
      </w:r>
      <w:r>
        <w:rPr>
          <w:color w:val="0D0D0D"/>
        </w:rPr>
        <w:t>alternative,</w:t>
      </w:r>
      <w:r>
        <w:rPr>
          <w:color w:val="0D0D0D"/>
          <w:spacing w:val="-5"/>
        </w:rPr>
        <w:t> </w:t>
      </w:r>
      <w:r>
        <w:rPr>
          <w:color w:val="0D0D0D"/>
        </w:rPr>
        <w:t>but</w:t>
      </w:r>
      <w:r>
        <w:rPr>
          <w:color w:val="0D0D0D"/>
          <w:spacing w:val="-5"/>
        </w:rPr>
        <w:t> </w:t>
      </w:r>
      <w:r>
        <w:rPr>
          <w:color w:val="0D0D0D"/>
        </w:rPr>
        <w:t>issues</w:t>
      </w:r>
      <w:r>
        <w:rPr>
          <w:color w:val="0D0D0D"/>
          <w:spacing w:val="-5"/>
        </w:rPr>
        <w:t> </w:t>
      </w:r>
      <w:r>
        <w:rPr>
          <w:color w:val="0D0D0D"/>
        </w:rPr>
        <w:t>such</w:t>
      </w:r>
      <w:r>
        <w:rPr>
          <w:color w:val="0D0D0D"/>
          <w:spacing w:val="-5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expiry</w:t>
      </w:r>
      <w:r>
        <w:rPr>
          <w:color w:val="0D0D0D"/>
          <w:spacing w:val="-5"/>
        </w:rPr>
        <w:t> </w:t>
      </w:r>
      <w:r>
        <w:rPr>
          <w:color w:val="0D0D0D"/>
        </w:rPr>
        <w:t>date and battery history limit its large-scale implementation.</w:t>
      </w:r>
    </w:p>
    <w:p>
      <w:pPr>
        <w:pStyle w:val="Heading4"/>
        <w:spacing w:before="194"/>
      </w:pPr>
      <w:r>
        <w:rPr/>
        <w:t>#PROBLEM </w:t>
      </w:r>
      <w:r>
        <w:rPr>
          <w:spacing w:val="-2"/>
        </w:rPr>
        <w:t>SOLUTION/REPORT:</w:t>
      </w:r>
    </w:p>
    <w:p>
      <w:pPr>
        <w:pStyle w:val="BodyText"/>
        <w:spacing w:line="288" w:lineRule="auto" w:before="47"/>
        <w:ind w:left="360" w:right="379"/>
      </w:pPr>
      <w:r>
        <w:rPr/>
        <w:t>Proposing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integrate</w:t>
      </w:r>
      <w:r>
        <w:rPr>
          <w:spacing w:val="-7"/>
        </w:rPr>
        <w:t> </w:t>
      </w:r>
      <w:r>
        <w:rPr/>
        <w:t>Blockchain</w:t>
      </w:r>
      <w:r>
        <w:rPr>
          <w:spacing w:val="-7"/>
        </w:rPr>
        <w:t> </w:t>
      </w:r>
      <w:r>
        <w:rPr/>
        <w:t>Technology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EV</w:t>
      </w:r>
      <w:r>
        <w:rPr>
          <w:spacing w:val="-7"/>
        </w:rPr>
        <w:t> </w:t>
      </w:r>
      <w:r>
        <w:rPr/>
        <w:t>Battery</w:t>
      </w:r>
      <w:r>
        <w:rPr>
          <w:spacing w:val="-7"/>
        </w:rPr>
        <w:t> </w:t>
      </w:r>
      <w:r>
        <w:rPr/>
        <w:t>swapping</w:t>
      </w:r>
      <w:r>
        <w:rPr>
          <w:spacing w:val="-7"/>
        </w:rPr>
        <w:t> </w:t>
      </w:r>
      <w:r>
        <w:rPr/>
        <w:t>.Blockchain</w:t>
      </w:r>
      <w:r>
        <w:rPr>
          <w:spacing w:val="-7"/>
        </w:rPr>
        <w:t> </w:t>
      </w:r>
      <w:r>
        <w:rPr/>
        <w:t>will record each swap, expiry and battery lifecycle history on an immutable ledger. Smart algorithms will automate billing, access control, and energy credit distribution for</w:t>
      </w:r>
      <w:r>
        <w:rPr>
          <w:spacing w:val="40"/>
        </w:rPr>
        <w:t> </w:t>
      </w:r>
      <w:r>
        <w:rPr/>
        <w:t>efficient operations. This will eradicate the problem of slow charging.</w:t>
      </w:r>
    </w:p>
    <w:p>
      <w:pPr>
        <w:pStyle w:val="Heading4"/>
        <w:spacing w:before="194"/>
        <w:rPr>
          <w:rFonts w:ascii="Arial MT"/>
          <w:b w:val="0"/>
        </w:rPr>
      </w:pPr>
      <w:r>
        <w:rPr>
          <w:rFonts w:ascii="Arial MT"/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806901</wp:posOffset>
                </wp:positionH>
                <wp:positionV relativeFrom="paragraph">
                  <wp:posOffset>331462</wp:posOffset>
                </wp:positionV>
                <wp:extent cx="5978525" cy="3173095"/>
                <wp:effectExtent l="0" t="0" r="0" b="0"/>
                <wp:wrapTopAndBottom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5978525" cy="3173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left="169"/>
                            </w:pPr>
                            <w:r>
                              <w:rPr/>
                              <w:t>Current solution only focuses on swapping battery but there is no true system to make fair bills, introducing concept of </w:t>
                            </w:r>
                            <w:r>
                              <w:rPr>
                                <w:rFonts w:ascii="Arial"/>
                                <w:b/>
                                <w:color w:val="006BF1"/>
                              </w:rPr>
                              <w:t>battery reserve score</w:t>
                            </w:r>
                            <w:r>
                              <w:rPr/>
                              <w:t>, while swapping batteries customer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have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pay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only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energy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charge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bill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but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also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transaction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(plus or minus) in battery reserve scores and this will be updated after every swap.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535553pt;margin-top:26.099413pt;width:470.75pt;height:249.85pt;mso-position-horizontal-relative:page;mso-position-vertical-relative:paragraph;z-index:-15728640;mso-wrap-distance-left:0;mso-wrap-distance-right:0" type="#_x0000_t202" id="docshape4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left="169"/>
                      </w:pPr>
                      <w:r>
                        <w:rPr/>
                        <w:t>Current solution only focuses on swapping battery but there is no true system to make fair bills, introducing concept of </w:t>
                      </w:r>
                      <w:r>
                        <w:rPr>
                          <w:rFonts w:ascii="Arial"/>
                          <w:b/>
                          <w:color w:val="006BF1"/>
                        </w:rPr>
                        <w:t>battery reserve score</w:t>
                      </w:r>
                      <w:r>
                        <w:rPr/>
                        <w:t>, while swapping batteries customer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have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pay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only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energy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charge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bill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but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there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will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be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also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transaction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(plus or minus) in battery reserve scores and this will be updated after every swap.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 MT"/>
          <w:b w:val="0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806901</wp:posOffset>
            </wp:positionH>
            <wp:positionV relativeFrom="paragraph">
              <wp:posOffset>408710</wp:posOffset>
            </wp:positionV>
            <wp:extent cx="5905499" cy="309562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9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#INNOVATION AND DISTINCTNESS OF THE </w:t>
      </w:r>
      <w:r>
        <w:rPr>
          <w:spacing w:val="-2"/>
        </w:rPr>
        <w:t>SOLUTION/REPORT</w:t>
      </w:r>
      <w:r>
        <w:rPr>
          <w:rFonts w:ascii="Arial MT"/>
          <w:b w:val="0"/>
          <w:spacing w:val="-2"/>
        </w:rPr>
        <w:t>:</w:t>
      </w:r>
    </w:p>
    <w:p>
      <w:pPr>
        <w:pStyle w:val="BodyText"/>
        <w:spacing w:before="110"/>
      </w:pPr>
    </w:p>
    <w:p>
      <w:pPr>
        <w:pStyle w:val="BodyText"/>
        <w:spacing w:line="259" w:lineRule="auto" w:before="1"/>
        <w:ind w:left="360" w:right="416"/>
      </w:pP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battery</w:t>
      </w:r>
      <w:r>
        <w:rPr>
          <w:spacing w:val="-3"/>
        </w:rPr>
        <w:t> </w:t>
      </w:r>
      <w:r>
        <w:rPr/>
        <w:t>history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recorded</w:t>
      </w:r>
      <w:r>
        <w:rPr>
          <w:spacing w:val="-3"/>
        </w:rPr>
        <w:t> </w:t>
      </w:r>
      <w:r>
        <w:rPr/>
        <w:t>via</w:t>
      </w:r>
      <w:r>
        <w:rPr>
          <w:spacing w:val="-3"/>
        </w:rPr>
        <w:t> </w:t>
      </w:r>
      <w:r>
        <w:rPr>
          <w:rFonts w:ascii="Arial"/>
          <w:b/>
        </w:rPr>
        <w:t>blockchain</w:t>
      </w:r>
      <w:r>
        <w:rPr/>
        <w:t>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by an </w:t>
      </w:r>
      <w:r>
        <w:rPr>
          <w:rFonts w:ascii="Arial"/>
          <w:b/>
        </w:rPr>
        <w:t>app </w:t>
      </w:r>
      <w:r>
        <w:rPr/>
        <w:t>which will be accessed only by users and the company(for batteries details) .</w:t>
      </w:r>
    </w:p>
    <w:p>
      <w:pPr>
        <w:spacing w:line="276" w:lineRule="exact" w:before="0"/>
        <w:ind w:left="360" w:right="0" w:firstLine="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952619</wp:posOffset>
            </wp:positionH>
            <wp:positionV relativeFrom="paragraph">
              <wp:posOffset>156326</wp:posOffset>
            </wp:positionV>
            <wp:extent cx="5429250" cy="158115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Moreover,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rFonts w:ascii="Arial"/>
          <w:b/>
          <w:sz w:val="24"/>
        </w:rPr>
        <w:t>navigations</w:t>
      </w:r>
      <w:r>
        <w:rPr>
          <w:rFonts w:ascii="Arial"/>
          <w:b/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UPI</w:t>
      </w:r>
      <w:r>
        <w:rPr>
          <w:spacing w:val="-1"/>
          <w:sz w:val="24"/>
        </w:rPr>
        <w:t> </w:t>
      </w:r>
      <w:r>
        <w:rPr>
          <w:sz w:val="24"/>
        </w:rPr>
        <w:t>etc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pacing w:val="-2"/>
          <w:sz w:val="24"/>
        </w:rPr>
        <w:t>friendly</w:t>
      </w:r>
      <w:r>
        <w:rPr>
          <w:spacing w:val="-2"/>
          <w:sz w:val="24"/>
        </w:rPr>
        <w:t>.</w:t>
      </w:r>
    </w:p>
    <w:p>
      <w:pPr>
        <w:spacing w:after="0" w:line="276" w:lineRule="exact"/>
        <w:jc w:val="left"/>
        <w:rPr>
          <w:sz w:val="24"/>
        </w:rPr>
        <w:sectPr>
          <w:pgSz w:w="12240" w:h="15840"/>
          <w:pgMar w:header="0" w:footer="743" w:top="1340" w:bottom="940" w:left="1080" w:right="10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8"/>
        <w:rPr>
          <w:sz w:val="26"/>
        </w:rPr>
      </w:pPr>
    </w:p>
    <w:p>
      <w:pPr>
        <w:pStyle w:val="Heading3"/>
        <w:rPr>
          <w:rFonts w:ascii="Georgia"/>
        </w:rPr>
      </w:pPr>
      <w:r>
        <w:rPr>
          <w:rFonts w:ascii="Georgia"/>
        </w:rPr>
        <w:t>#TECHNICAL</w:t>
      </w:r>
      <w:r>
        <w:rPr>
          <w:rFonts w:ascii="Georgia"/>
          <w:spacing w:val="-10"/>
        </w:rPr>
        <w:t> </w:t>
      </w:r>
      <w:r>
        <w:rPr>
          <w:rFonts w:ascii="Georgia"/>
          <w:spacing w:val="-2"/>
        </w:rPr>
        <w:t>APPROACH</w:t>
      </w:r>
    </w:p>
    <w:p>
      <w:pPr>
        <w:spacing w:before="183"/>
        <w:ind w:left="36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Available</w:t>
      </w:r>
      <w:r>
        <w:rPr>
          <w:rFonts w:ascii="Arial"/>
          <w:b/>
          <w:spacing w:val="-12"/>
          <w:sz w:val="26"/>
        </w:rPr>
        <w:t> </w:t>
      </w:r>
      <w:r>
        <w:rPr>
          <w:rFonts w:ascii="Arial"/>
          <w:b/>
          <w:sz w:val="26"/>
        </w:rPr>
        <w:t>Technologies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Currently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Utilized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for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Use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Cases</w:t>
      </w:r>
      <w:r>
        <w:rPr>
          <w:rFonts w:ascii="Arial"/>
          <w:b/>
          <w:spacing w:val="-10"/>
          <w:sz w:val="26"/>
        </w:rPr>
        <w:t> :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64" w:lineRule="auto" w:before="150" w:after="0"/>
        <w:ind w:left="1080" w:right="680" w:hanging="360"/>
        <w:jc w:val="left"/>
        <w:rPr>
          <w:rFonts w:ascii="Times New Roman" w:hAnsi="Times New Roman"/>
          <w:sz w:val="26"/>
        </w:rPr>
      </w:pPr>
      <w:hyperlink r:id="rId10">
        <w:r>
          <w:rPr>
            <w:color w:val="0000FF"/>
            <w:sz w:val="26"/>
            <w:u w:val="single" w:color="0000FF"/>
          </w:rPr>
          <w:t>NIO’s</w:t>
        </w:r>
      </w:hyperlink>
      <w:r>
        <w:rPr>
          <w:color w:val="0000FF"/>
          <w:spacing w:val="-5"/>
          <w:sz w:val="26"/>
        </w:rPr>
        <w:t> </w:t>
      </w:r>
      <w:r>
        <w:rPr>
          <w:sz w:val="26"/>
        </w:rPr>
        <w:t>proprietary</w:t>
      </w:r>
      <w:r>
        <w:rPr>
          <w:spacing w:val="-5"/>
          <w:sz w:val="26"/>
        </w:rPr>
        <w:t> </w:t>
      </w:r>
      <w:r>
        <w:rPr>
          <w:sz w:val="26"/>
        </w:rPr>
        <w:t>systems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5"/>
          <w:sz w:val="26"/>
        </w:rPr>
        <w:t> </w:t>
      </w:r>
      <w:r>
        <w:rPr>
          <w:sz w:val="26"/>
        </w:rPr>
        <w:t>be</w:t>
      </w:r>
      <w:r>
        <w:rPr>
          <w:spacing w:val="-5"/>
          <w:sz w:val="26"/>
        </w:rPr>
        <w:t> </w:t>
      </w:r>
      <w:r>
        <w:rPr>
          <w:sz w:val="26"/>
        </w:rPr>
        <w:t>enhanced</w:t>
      </w:r>
      <w:r>
        <w:rPr>
          <w:spacing w:val="-5"/>
          <w:sz w:val="26"/>
        </w:rPr>
        <w:t> </w:t>
      </w:r>
      <w:r>
        <w:rPr>
          <w:sz w:val="26"/>
        </w:rPr>
        <w:t>by</w:t>
      </w:r>
      <w:r>
        <w:rPr>
          <w:spacing w:val="-5"/>
          <w:sz w:val="26"/>
        </w:rPr>
        <w:t> </w:t>
      </w:r>
      <w:r>
        <w:rPr>
          <w:sz w:val="26"/>
        </w:rPr>
        <w:t>blockchain</w:t>
      </w:r>
      <w:r>
        <w:rPr>
          <w:spacing w:val="-5"/>
          <w:sz w:val="26"/>
        </w:rPr>
        <w:t> </w:t>
      </w:r>
      <w:r>
        <w:rPr>
          <w:sz w:val="26"/>
        </w:rPr>
        <w:t>technology</w:t>
      </w:r>
      <w:r>
        <w:rPr>
          <w:spacing w:val="-5"/>
          <w:sz w:val="26"/>
        </w:rPr>
        <w:t> </w:t>
      </w:r>
      <w:r>
        <w:rPr>
          <w:sz w:val="26"/>
        </w:rPr>
        <w:t>to improve scalability, trust, and cross-manufacturer compatibility.</w:t>
      </w:r>
    </w:p>
    <w:p>
      <w:pPr>
        <w:pStyle w:val="ListParagraph"/>
        <w:numPr>
          <w:ilvl w:val="0"/>
          <w:numId w:val="1"/>
        </w:numPr>
        <w:tabs>
          <w:tab w:pos="1078" w:val="left" w:leader="none"/>
          <w:tab w:pos="1080" w:val="left" w:leader="none"/>
        </w:tabs>
        <w:spacing w:line="259" w:lineRule="auto" w:before="0" w:after="0"/>
        <w:ind w:left="1080" w:right="462" w:hanging="360"/>
        <w:jc w:val="left"/>
        <w:rPr>
          <w:sz w:val="26"/>
        </w:rPr>
      </w:pPr>
      <w:r>
        <w:rPr>
          <w:sz w:val="26"/>
        </w:rPr>
        <w:t>Power Ledger’s energy trading systems can benefit from blockchain integration</w:t>
      </w:r>
      <w:r>
        <w:rPr>
          <w:spacing w:val="-6"/>
          <w:sz w:val="26"/>
        </w:rPr>
        <w:t> </w:t>
      </w:r>
      <w:r>
        <w:rPr>
          <w:sz w:val="26"/>
        </w:rPr>
        <w:t>to</w:t>
      </w:r>
      <w:r>
        <w:rPr>
          <w:spacing w:val="-6"/>
          <w:sz w:val="26"/>
        </w:rPr>
        <w:t> </w:t>
      </w:r>
      <w:r>
        <w:rPr>
          <w:sz w:val="26"/>
        </w:rPr>
        <w:t>enhance</w:t>
      </w:r>
      <w:r>
        <w:rPr>
          <w:spacing w:val="-6"/>
          <w:sz w:val="26"/>
        </w:rPr>
        <w:t> </w:t>
      </w:r>
      <w:r>
        <w:rPr>
          <w:sz w:val="26"/>
        </w:rPr>
        <w:t>energy</w:t>
      </w:r>
      <w:r>
        <w:rPr>
          <w:spacing w:val="-6"/>
          <w:sz w:val="26"/>
        </w:rPr>
        <w:t> </w:t>
      </w:r>
      <w:r>
        <w:rPr>
          <w:sz w:val="26"/>
        </w:rPr>
        <w:t>management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6"/>
          <w:sz w:val="26"/>
        </w:rPr>
        <w:t> </w:t>
      </w:r>
      <w:r>
        <w:rPr>
          <w:sz w:val="26"/>
        </w:rPr>
        <w:t>efficient</w:t>
      </w:r>
      <w:r>
        <w:rPr>
          <w:spacing w:val="-6"/>
          <w:sz w:val="26"/>
        </w:rPr>
        <w:t> </w:t>
      </w:r>
      <w:r>
        <w:rPr>
          <w:sz w:val="26"/>
        </w:rPr>
        <w:t>battery</w:t>
      </w:r>
      <w:r>
        <w:rPr>
          <w:spacing w:val="-6"/>
          <w:sz w:val="26"/>
        </w:rPr>
        <w:t> </w:t>
      </w:r>
      <w:r>
        <w:rPr>
          <w:sz w:val="26"/>
        </w:rPr>
        <w:t>swapping</w:t>
      </w:r>
    </w:p>
    <w:p>
      <w:pPr>
        <w:pStyle w:val="ListParagraph"/>
        <w:numPr>
          <w:ilvl w:val="0"/>
          <w:numId w:val="1"/>
        </w:numPr>
        <w:tabs>
          <w:tab w:pos="1078" w:val="left" w:leader="none"/>
        </w:tabs>
        <w:spacing w:line="298" w:lineRule="exact" w:before="0" w:after="0"/>
        <w:ind w:left="1078" w:right="0" w:hanging="358"/>
        <w:jc w:val="left"/>
        <w:rPr>
          <w:sz w:val="26"/>
        </w:rPr>
      </w:pPr>
      <w:hyperlink r:id="rId11">
        <w:r>
          <w:rPr>
            <w:color w:val="0000FF"/>
            <w:sz w:val="26"/>
            <w:u w:val="single" w:color="0000FF"/>
          </w:rPr>
          <w:t>Sun</w:t>
        </w:r>
        <w:r>
          <w:rPr>
            <w:color w:val="0000FF"/>
            <w:spacing w:val="-9"/>
            <w:sz w:val="26"/>
            <w:u w:val="single" w:color="0000FF"/>
          </w:rPr>
          <w:t> </w:t>
        </w:r>
        <w:r>
          <w:rPr>
            <w:color w:val="0000FF"/>
            <w:sz w:val="26"/>
            <w:u w:val="single" w:color="0000FF"/>
          </w:rPr>
          <w:t>Mobility</w:t>
        </w:r>
      </w:hyperlink>
      <w:r>
        <w:rPr>
          <w:color w:val="0000FF"/>
          <w:spacing w:val="-6"/>
          <w:sz w:val="26"/>
        </w:rPr>
        <w:t> </w:t>
      </w:r>
      <w:r>
        <w:rPr>
          <w:sz w:val="26"/>
        </w:rPr>
        <w:t>can</w:t>
      </w:r>
      <w:r>
        <w:rPr>
          <w:spacing w:val="-6"/>
          <w:sz w:val="26"/>
        </w:rPr>
        <w:t> </w:t>
      </w:r>
      <w:r>
        <w:rPr>
          <w:sz w:val="26"/>
        </w:rPr>
        <w:t>leverage</w:t>
      </w:r>
      <w:r>
        <w:rPr>
          <w:spacing w:val="-7"/>
          <w:sz w:val="26"/>
        </w:rPr>
        <w:t> </w:t>
      </w:r>
      <w:r>
        <w:rPr>
          <w:sz w:val="26"/>
        </w:rPr>
        <w:t>blockchain</w:t>
      </w:r>
      <w:r>
        <w:rPr>
          <w:spacing w:val="-6"/>
          <w:sz w:val="26"/>
        </w:rPr>
        <w:t> </w:t>
      </w:r>
      <w:r>
        <w:rPr>
          <w:sz w:val="26"/>
        </w:rPr>
        <w:t>for</w:t>
      </w:r>
      <w:r>
        <w:rPr>
          <w:spacing w:val="-6"/>
          <w:sz w:val="26"/>
        </w:rPr>
        <w:t> </w:t>
      </w:r>
      <w:r>
        <w:rPr>
          <w:sz w:val="26"/>
        </w:rPr>
        <w:t>tamper-proof</w:t>
      </w:r>
      <w:r>
        <w:rPr>
          <w:spacing w:val="-7"/>
          <w:sz w:val="26"/>
        </w:rPr>
        <w:t> </w:t>
      </w:r>
      <w:r>
        <w:rPr>
          <w:sz w:val="26"/>
        </w:rPr>
        <w:t>tracking</w:t>
      </w:r>
      <w:r>
        <w:rPr>
          <w:spacing w:val="-6"/>
          <w:sz w:val="26"/>
        </w:rPr>
        <w:t> </w:t>
      </w:r>
      <w:r>
        <w:rPr>
          <w:sz w:val="26"/>
        </w:rPr>
        <w:t>of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battery.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before="1"/>
        <w:ind w:left="360" w:firstLine="0"/>
        <w:rPr>
          <w:rFonts w:ascii="Georgia"/>
        </w:rPr>
      </w:pPr>
      <w:r>
        <w:rPr>
          <w:rFonts w:ascii="Georgia"/>
        </w:rPr>
        <w:t>#METHODOLOGY</w:t>
      </w:r>
      <w:r>
        <w:rPr>
          <w:rFonts w:ascii="Georgia"/>
          <w:spacing w:val="-10"/>
        </w:rPr>
        <w:t> </w:t>
      </w:r>
      <w:r>
        <w:rPr>
          <w:rFonts w:ascii="Georgia"/>
        </w:rPr>
        <w:t>AND</w:t>
      </w:r>
      <w:r>
        <w:rPr>
          <w:rFonts w:ascii="Georgia"/>
          <w:spacing w:val="-7"/>
        </w:rPr>
        <w:t> </w:t>
      </w:r>
      <w:r>
        <w:rPr>
          <w:rFonts w:ascii="Georgia"/>
          <w:spacing w:val="-2"/>
        </w:rPr>
        <w:t>EXECUTION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160" w:after="0"/>
        <w:ind w:left="1079" w:right="0" w:hanging="359"/>
        <w:jc w:val="left"/>
        <w:rPr>
          <w:sz w:val="28"/>
        </w:rPr>
      </w:pPr>
      <w:r>
        <w:rPr>
          <w:rFonts w:ascii="Arial" w:hAnsi="Arial"/>
          <w:b/>
          <w:sz w:val="28"/>
        </w:rPr>
        <w:t>Research</w:t>
      </w:r>
      <w:r>
        <w:rPr>
          <w:rFonts w:ascii="Arial" w:hAnsi="Arial"/>
          <w:b/>
          <w:spacing w:val="-6"/>
          <w:sz w:val="28"/>
        </w:rPr>
        <w:t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pacing w:val="-2"/>
          <w:sz w:val="28"/>
        </w:rPr>
        <w:t>Design:</w:t>
      </w:r>
    </w:p>
    <w:p>
      <w:pPr>
        <w:spacing w:line="249" w:lineRule="auto" w:before="166"/>
        <w:ind w:left="1080" w:right="416" w:firstLine="0"/>
        <w:jc w:val="left"/>
        <w:rPr>
          <w:sz w:val="28"/>
        </w:rPr>
      </w:pPr>
      <w:r>
        <w:rPr>
          <w:sz w:val="28"/>
        </w:rPr>
        <w:t>Analyse</w:t>
      </w:r>
      <w:r>
        <w:rPr>
          <w:spacing w:val="-7"/>
          <w:sz w:val="28"/>
        </w:rPr>
        <w:t> </w:t>
      </w:r>
      <w:r>
        <w:rPr>
          <w:sz w:val="28"/>
        </w:rPr>
        <w:t>global</w:t>
      </w:r>
      <w:r>
        <w:rPr>
          <w:spacing w:val="-7"/>
          <w:sz w:val="28"/>
        </w:rPr>
        <w:t> </w:t>
      </w:r>
      <w:r>
        <w:rPr>
          <w:sz w:val="28"/>
        </w:rPr>
        <w:t>battery</w:t>
      </w:r>
      <w:r>
        <w:rPr>
          <w:spacing w:val="-7"/>
          <w:sz w:val="28"/>
        </w:rPr>
        <w:t> </w:t>
      </w:r>
      <w:r>
        <w:rPr>
          <w:sz w:val="28"/>
        </w:rPr>
        <w:t>specifications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blockchain</w:t>
      </w:r>
      <w:r>
        <w:rPr>
          <w:spacing w:val="-7"/>
          <w:sz w:val="28"/>
        </w:rPr>
        <w:t> </w:t>
      </w:r>
      <w:r>
        <w:rPr>
          <w:sz w:val="28"/>
        </w:rPr>
        <w:t>frameworks</w:t>
      </w:r>
      <w:r>
        <w:rPr>
          <w:spacing w:val="-7"/>
          <w:sz w:val="28"/>
        </w:rPr>
        <w:t> </w:t>
      </w:r>
      <w:r>
        <w:rPr>
          <w:sz w:val="28"/>
        </w:rPr>
        <w:t>to create a unified platform and develop blockchain-based smart contracts for battery transaction management.</w:t>
      </w:r>
    </w:p>
    <w:p>
      <w:pPr>
        <w:pStyle w:val="Heading2"/>
        <w:numPr>
          <w:ilvl w:val="1"/>
          <w:numId w:val="1"/>
        </w:numPr>
        <w:tabs>
          <w:tab w:pos="1079" w:val="left" w:leader="none"/>
        </w:tabs>
        <w:spacing w:line="240" w:lineRule="auto" w:before="163" w:after="0"/>
        <w:ind w:left="1079" w:right="0" w:hanging="359"/>
        <w:jc w:val="left"/>
        <w:rPr>
          <w:rFonts w:ascii="Arial MT" w:hAnsi="Arial MT"/>
          <w:b w:val="0"/>
        </w:rPr>
      </w:pPr>
      <w:r>
        <w:rPr/>
        <w:t>Prototypes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Testing</w:t>
      </w:r>
      <w:r>
        <w:rPr>
          <w:rFonts w:ascii="Arial MT" w:hAnsi="Arial MT"/>
          <w:b w:val="0"/>
          <w:spacing w:val="-2"/>
        </w:rPr>
        <w:t>:</w:t>
      </w:r>
    </w:p>
    <w:p>
      <w:pPr>
        <w:spacing w:line="249" w:lineRule="auto" w:before="174"/>
        <w:ind w:left="1080" w:right="416" w:firstLine="0"/>
        <w:jc w:val="left"/>
        <w:rPr>
          <w:sz w:val="28"/>
        </w:rPr>
      </w:pPr>
      <w:r>
        <w:rPr>
          <w:sz w:val="28"/>
        </w:rPr>
        <w:t>Pilot</w:t>
      </w:r>
      <w:r>
        <w:rPr>
          <w:spacing w:val="-7"/>
          <w:sz w:val="28"/>
        </w:rPr>
        <w:t> </w:t>
      </w:r>
      <w:r>
        <w:rPr>
          <w:sz w:val="28"/>
        </w:rPr>
        <w:t>blockchain-integrated</w:t>
      </w:r>
      <w:r>
        <w:rPr>
          <w:spacing w:val="-7"/>
          <w:sz w:val="28"/>
        </w:rPr>
        <w:t> </w:t>
      </w:r>
      <w:r>
        <w:rPr>
          <w:sz w:val="28"/>
        </w:rPr>
        <w:t>swapping</w:t>
      </w:r>
      <w:r>
        <w:rPr>
          <w:spacing w:val="-7"/>
          <w:sz w:val="28"/>
        </w:rPr>
        <w:t> </w:t>
      </w:r>
      <w:r>
        <w:rPr>
          <w:sz w:val="28"/>
        </w:rPr>
        <w:t>stations</w:t>
      </w:r>
      <w:r>
        <w:rPr>
          <w:spacing w:val="-7"/>
          <w:sz w:val="28"/>
        </w:rPr>
        <w:t> </w:t>
      </w:r>
      <w:r>
        <w:rPr>
          <w:sz w:val="28"/>
        </w:rPr>
        <w:t>globally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testing</w:t>
      </w:r>
      <w:r>
        <w:rPr>
          <w:spacing w:val="-7"/>
          <w:sz w:val="28"/>
        </w:rPr>
        <w:t> </w:t>
      </w:r>
      <w:r>
        <w:rPr>
          <w:sz w:val="28"/>
        </w:rPr>
        <w:t>for compatibility, security, and efficiency under diverse national </w:t>
      </w:r>
      <w:r>
        <w:rPr>
          <w:spacing w:val="-2"/>
          <w:sz w:val="28"/>
        </w:rPr>
        <w:t>conditions.</w:t>
      </w:r>
    </w:p>
    <w:p>
      <w:pPr>
        <w:pStyle w:val="Heading2"/>
        <w:numPr>
          <w:ilvl w:val="1"/>
          <w:numId w:val="1"/>
        </w:numPr>
        <w:tabs>
          <w:tab w:pos="1079" w:val="left" w:leader="none"/>
        </w:tabs>
        <w:spacing w:line="240" w:lineRule="auto" w:before="164" w:after="0"/>
        <w:ind w:left="1079" w:right="0" w:hanging="359"/>
        <w:jc w:val="left"/>
        <w:rPr>
          <w:rFonts w:ascii="Arial MT" w:hAnsi="Arial MT"/>
          <w:b w:val="0"/>
        </w:rPr>
      </w:pPr>
      <w:r>
        <w:rPr/>
        <w:t>Manufacturing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Deployment</w:t>
      </w:r>
      <w:r>
        <w:rPr>
          <w:rFonts w:ascii="Arial MT" w:hAnsi="Arial MT"/>
          <w:b w:val="0"/>
          <w:spacing w:val="-2"/>
        </w:rPr>
        <w:t>:</w:t>
      </w:r>
    </w:p>
    <w:p>
      <w:pPr>
        <w:spacing w:line="249" w:lineRule="auto" w:before="174"/>
        <w:ind w:left="1080" w:right="0" w:firstLine="0"/>
        <w:jc w:val="left"/>
        <w:rPr>
          <w:sz w:val="28"/>
        </w:rPr>
      </w:pPr>
      <w:r>
        <w:rPr>
          <w:sz w:val="28"/>
        </w:rPr>
        <w:t>Collaborate with global EV manufacturers, battery suppliers for standardized</w:t>
      </w:r>
      <w:r>
        <w:rPr>
          <w:spacing w:val="-7"/>
          <w:sz w:val="28"/>
        </w:rPr>
        <w:t> </w:t>
      </w:r>
      <w:r>
        <w:rPr>
          <w:sz w:val="28"/>
        </w:rPr>
        <w:t>battery</w:t>
      </w:r>
      <w:r>
        <w:rPr>
          <w:spacing w:val="-7"/>
          <w:sz w:val="28"/>
        </w:rPr>
        <w:t> </w:t>
      </w:r>
      <w:r>
        <w:rPr>
          <w:sz w:val="28"/>
        </w:rPr>
        <w:t>designs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partnership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charging</w:t>
      </w:r>
      <w:r>
        <w:rPr>
          <w:spacing w:val="-7"/>
          <w:sz w:val="28"/>
        </w:rPr>
        <w:t> </w:t>
      </w:r>
      <w:r>
        <w:rPr>
          <w:sz w:val="28"/>
        </w:rPr>
        <w:t>station </w:t>
      </w:r>
      <w:r>
        <w:rPr>
          <w:spacing w:val="-2"/>
          <w:sz w:val="28"/>
        </w:rPr>
        <w:t>operators.</w:t>
      </w:r>
    </w:p>
    <w:p>
      <w:pPr>
        <w:pStyle w:val="Heading2"/>
        <w:numPr>
          <w:ilvl w:val="1"/>
          <w:numId w:val="1"/>
        </w:numPr>
        <w:tabs>
          <w:tab w:pos="1079" w:val="left" w:leader="none"/>
        </w:tabs>
        <w:spacing w:line="240" w:lineRule="auto" w:before="163" w:after="0"/>
        <w:ind w:left="1079" w:right="0" w:hanging="359"/>
        <w:jc w:val="left"/>
        <w:rPr>
          <w:rFonts w:ascii="Arial MT" w:hAnsi="Arial MT"/>
          <w:b w:val="0"/>
          <w:sz w:val="24"/>
        </w:rPr>
      </w:pPr>
      <w:r>
        <w:rPr/>
        <w:t>Marketing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Distribution</w:t>
      </w:r>
      <w:r>
        <w:rPr>
          <w:rFonts w:ascii="Arial MT" w:hAnsi="Arial MT"/>
          <w:b w:val="0"/>
          <w:spacing w:val="-2"/>
        </w:rPr>
        <w:t>:</w:t>
      </w:r>
    </w:p>
    <w:p>
      <w:pPr>
        <w:spacing w:line="249" w:lineRule="auto" w:before="174"/>
        <w:ind w:left="1080" w:right="416" w:firstLine="0"/>
        <w:jc w:val="left"/>
        <w:rPr>
          <w:sz w:val="28"/>
        </w:rPr>
      </w:pPr>
      <w:r>
        <w:rPr>
          <w:sz w:val="28"/>
        </w:rPr>
        <w:t>Collaborate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governments,</w:t>
      </w:r>
      <w:r>
        <w:rPr>
          <w:spacing w:val="-8"/>
          <w:sz w:val="28"/>
        </w:rPr>
        <w:t> </w:t>
      </w:r>
      <w:r>
        <w:rPr>
          <w:sz w:val="28"/>
        </w:rPr>
        <w:t>manufacturers,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energy</w:t>
      </w:r>
      <w:r>
        <w:rPr>
          <w:spacing w:val="-8"/>
          <w:sz w:val="28"/>
        </w:rPr>
        <w:t> </w:t>
      </w:r>
      <w:r>
        <w:rPr>
          <w:sz w:val="28"/>
        </w:rPr>
        <w:t>providers worldwide to promote adoption through global campaigns emphasizing transparency, cost-efficiency, and environmental</w:t>
      </w:r>
    </w:p>
    <w:p>
      <w:pPr>
        <w:spacing w:before="73"/>
        <w:ind w:left="1080" w:right="0" w:firstLine="0"/>
        <w:jc w:val="left"/>
        <w:rPr>
          <w:sz w:val="28"/>
        </w:rPr>
      </w:pPr>
      <w:r>
        <w:rPr>
          <w:spacing w:val="-2"/>
          <w:sz w:val="28"/>
        </w:rPr>
        <w:t>sustainability.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743" w:top="1340" w:bottom="940" w:left="10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</w:p>
    <w:p>
      <w:pPr>
        <w:pStyle w:val="BodyText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6207824" cy="4529518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824" cy="45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95"/>
        <w:rPr>
          <w:sz w:val="26"/>
        </w:rPr>
      </w:pPr>
    </w:p>
    <w:p>
      <w:pPr>
        <w:pStyle w:val="Heading3"/>
        <w:rPr>
          <w:rFonts w:ascii="Georgia"/>
        </w:rPr>
      </w:pPr>
      <w:r>
        <w:rPr>
          <w:rFonts w:ascii="Georgia"/>
        </w:rPr>
        <w:t>#RESEARCH</w:t>
      </w:r>
      <w:r>
        <w:rPr>
          <w:rFonts w:ascii="Georgia"/>
          <w:spacing w:val="-6"/>
        </w:rPr>
        <w:t> </w:t>
      </w:r>
      <w:r>
        <w:rPr>
          <w:rFonts w:ascii="Georgia"/>
        </w:rPr>
        <w:t>AND</w:t>
      </w:r>
      <w:r>
        <w:rPr>
          <w:rFonts w:ascii="Georgia"/>
          <w:spacing w:val="-6"/>
        </w:rPr>
        <w:t> </w:t>
      </w:r>
      <w:r>
        <w:rPr>
          <w:rFonts w:ascii="Georgia"/>
          <w:spacing w:val="-2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240" w:lineRule="auto" w:before="183" w:after="0"/>
        <w:ind w:left="539" w:right="0" w:hanging="179"/>
        <w:jc w:val="left"/>
        <w:rPr>
          <w:sz w:val="22"/>
        </w:rPr>
      </w:pPr>
      <w:r>
        <w:rPr>
          <w:spacing w:val="-2"/>
          <w:sz w:val="22"/>
        </w:rPr>
        <w:t>Blockchain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battery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lifecycle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management:</w:t>
      </w:r>
      <w:r>
        <w:rPr>
          <w:spacing w:val="11"/>
          <w:sz w:val="22"/>
        </w:rPr>
        <w:t> </w:t>
      </w:r>
      <w:hyperlink r:id="rId13">
        <w:r>
          <w:rPr>
            <w:color w:val="0000FF"/>
            <w:spacing w:val="-2"/>
            <w:sz w:val="22"/>
            <w:u w:val="thick" w:color="0000FF"/>
          </w:rPr>
          <w:t>https://www.mdpi.com/2079-8954/11/6/299</w:t>
        </w:r>
      </w:hyperlink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240" w:lineRule="auto" w:before="38" w:after="0"/>
        <w:ind w:left="539" w:right="0" w:hanging="179"/>
        <w:jc w:val="left"/>
        <w:rPr>
          <w:sz w:val="22"/>
        </w:rPr>
      </w:pPr>
      <w:r>
        <w:rPr>
          <w:sz w:val="22"/>
        </w:rPr>
        <w:t>Sun</w:t>
      </w:r>
      <w:r>
        <w:rPr>
          <w:spacing w:val="-10"/>
          <w:sz w:val="22"/>
        </w:rPr>
        <w:t> </w:t>
      </w:r>
      <w:r>
        <w:rPr>
          <w:sz w:val="22"/>
        </w:rPr>
        <w:t>Mobility’</w:t>
      </w:r>
      <w:r>
        <w:rPr>
          <w:spacing w:val="-8"/>
          <w:sz w:val="22"/>
        </w:rPr>
        <w:t> </w:t>
      </w:r>
      <w:r>
        <w:rPr>
          <w:sz w:val="22"/>
        </w:rPr>
        <w:t>present</w:t>
      </w:r>
      <w:r>
        <w:rPr>
          <w:spacing w:val="-8"/>
          <w:sz w:val="22"/>
        </w:rPr>
        <w:t> </w:t>
      </w:r>
      <w:r>
        <w:rPr>
          <w:sz w:val="22"/>
        </w:rPr>
        <w:t>technologies-</w:t>
      </w:r>
      <w:r>
        <w:rPr>
          <w:spacing w:val="-8"/>
          <w:sz w:val="22"/>
        </w:rPr>
        <w:t> </w:t>
      </w:r>
      <w:hyperlink r:id="rId11">
        <w:r>
          <w:rPr>
            <w:color w:val="0000FF"/>
            <w:spacing w:val="-2"/>
            <w:sz w:val="22"/>
            <w:u w:val="thick" w:color="0000FF"/>
          </w:rPr>
          <w:t>https://www.sunmobility.com/technology</w:t>
        </w:r>
      </w:hyperlink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240" w:lineRule="auto" w:before="38" w:after="0"/>
        <w:ind w:left="539" w:right="0" w:hanging="179"/>
        <w:jc w:val="left"/>
        <w:rPr>
          <w:sz w:val="22"/>
        </w:rPr>
      </w:pPr>
      <w:r>
        <w:rPr>
          <w:sz w:val="22"/>
        </w:rPr>
        <w:t>Major</w:t>
      </w:r>
      <w:r>
        <w:rPr>
          <w:spacing w:val="-7"/>
          <w:sz w:val="22"/>
        </w:rPr>
        <w:t> </w:t>
      </w:r>
      <w:r>
        <w:rPr>
          <w:sz w:val="22"/>
        </w:rPr>
        <w:t>challenges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charging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infrastructure-</w:t>
      </w:r>
    </w:p>
    <w:p>
      <w:pPr>
        <w:spacing w:before="38"/>
        <w:ind w:left="540" w:right="0" w:firstLine="0"/>
        <w:jc w:val="left"/>
        <w:rPr>
          <w:sz w:val="22"/>
        </w:rPr>
      </w:pPr>
      <w:hyperlink r:id="rId14">
        <w:r>
          <w:rPr>
            <w:color w:val="0000FF"/>
            <w:spacing w:val="-2"/>
            <w:sz w:val="22"/>
            <w:u w:val="thick" w:color="0000FF"/>
          </w:rPr>
          <w:t>https://codibly.com/evse/the-main-challenges-that-ev-charging-networks-face-today/</w:t>
        </w:r>
      </w:hyperlink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240" w:lineRule="auto" w:before="38" w:after="0"/>
        <w:ind w:left="539" w:right="0" w:hanging="179"/>
        <w:jc w:val="left"/>
        <w:rPr>
          <w:sz w:val="22"/>
        </w:rPr>
      </w:pPr>
      <w:r>
        <w:rPr>
          <w:sz w:val="22"/>
        </w:rPr>
        <w:t>ISO</w:t>
      </w:r>
      <w:r>
        <w:rPr>
          <w:spacing w:val="-10"/>
          <w:sz w:val="22"/>
        </w:rPr>
        <w:t> </w:t>
      </w:r>
      <w:r>
        <w:rPr>
          <w:sz w:val="22"/>
        </w:rPr>
        <w:t>15118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vehicle-grid</w:t>
      </w:r>
      <w:r>
        <w:rPr>
          <w:spacing w:val="-10"/>
          <w:sz w:val="22"/>
        </w:rPr>
        <w:t> </w:t>
      </w:r>
      <w:r>
        <w:rPr>
          <w:sz w:val="22"/>
        </w:rPr>
        <w:t>standards:</w:t>
      </w:r>
      <w:r>
        <w:rPr>
          <w:spacing w:val="-9"/>
          <w:sz w:val="22"/>
        </w:rPr>
        <w:t> </w:t>
      </w:r>
      <w:hyperlink r:id="rId15">
        <w:r>
          <w:rPr>
            <w:color w:val="0000FF"/>
            <w:spacing w:val="-2"/>
            <w:sz w:val="22"/>
            <w:u w:val="thick" w:color="0000FF"/>
          </w:rPr>
          <w:t>https://www.iso.org</w:t>
        </w:r>
      </w:hyperlink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240" w:lineRule="auto" w:before="38" w:after="0"/>
        <w:ind w:left="539" w:right="0" w:hanging="179"/>
        <w:jc w:val="left"/>
        <w:rPr>
          <w:sz w:val="22"/>
        </w:rPr>
      </w:pPr>
      <w:r>
        <w:rPr>
          <w:sz w:val="22"/>
        </w:rPr>
        <w:t>NIO</w:t>
      </w:r>
      <w:r>
        <w:rPr>
          <w:spacing w:val="-8"/>
          <w:sz w:val="22"/>
        </w:rPr>
        <w:t> </w:t>
      </w:r>
      <w:r>
        <w:rPr>
          <w:sz w:val="22"/>
        </w:rPr>
        <w:t>present</w:t>
      </w:r>
      <w:r>
        <w:rPr>
          <w:spacing w:val="-8"/>
          <w:sz w:val="22"/>
        </w:rPr>
        <w:t> </w:t>
      </w:r>
      <w:r>
        <w:rPr>
          <w:sz w:val="22"/>
        </w:rPr>
        <w:t>technologies-</w:t>
      </w:r>
      <w:r>
        <w:rPr>
          <w:spacing w:val="-7"/>
          <w:sz w:val="22"/>
        </w:rPr>
        <w:t> </w:t>
      </w:r>
      <w:hyperlink r:id="rId10">
        <w:r>
          <w:rPr>
            <w:color w:val="0000FF"/>
            <w:spacing w:val="-2"/>
            <w:sz w:val="22"/>
            <w:u w:val="thick" w:color="0000FF"/>
          </w:rPr>
          <w:t>https://www.nio.com/</w:t>
        </w:r>
      </w:hyperlink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header="0" w:footer="743" w:top="1340" w:bottom="940" w:left="1080" w:right="1080"/>
        </w:sectPr>
      </w:pPr>
    </w:p>
    <w:p>
      <w:pPr>
        <w:pStyle w:val="Heading1"/>
        <w:ind w:left="69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1019175</wp:posOffset>
            </wp:positionH>
            <wp:positionV relativeFrom="page">
              <wp:posOffset>6715776</wp:posOffset>
            </wp:positionV>
            <wp:extent cx="1747372" cy="1624584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372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2924175</wp:posOffset>
            </wp:positionH>
            <wp:positionV relativeFrom="page">
              <wp:posOffset>6715776</wp:posOffset>
            </wp:positionV>
            <wp:extent cx="1934461" cy="156210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461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5095875</wp:posOffset>
            </wp:positionH>
            <wp:positionV relativeFrom="page">
              <wp:posOffset>7620651</wp:posOffset>
            </wp:positionV>
            <wp:extent cx="1406038" cy="73151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038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5095875</wp:posOffset>
            </wp:positionH>
            <wp:positionV relativeFrom="page">
              <wp:posOffset>6706251</wp:posOffset>
            </wp:positionV>
            <wp:extent cx="1409700" cy="79057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Kinetic</w:t>
      </w:r>
      <w:r>
        <w:rPr>
          <w:spacing w:val="-2"/>
          <w:u w:val="thick"/>
        </w:rPr>
        <w:t> </w:t>
      </w:r>
      <w:r>
        <w:rPr>
          <w:u w:val="thick"/>
        </w:rPr>
        <w:t>energy</w:t>
      </w:r>
      <w:r>
        <w:rPr>
          <w:spacing w:val="-1"/>
          <w:u w:val="thick"/>
        </w:rPr>
        <w:t> </w:t>
      </w:r>
      <w:r>
        <w:rPr>
          <w:u w:val="thick"/>
        </w:rPr>
        <w:t>harvesting</w:t>
      </w:r>
      <w:r>
        <w:rPr>
          <w:spacing w:val="-2"/>
          <w:u w:val="thick"/>
        </w:rPr>
        <w:t> </w:t>
      </w:r>
      <w:r>
        <w:rPr>
          <w:u w:val="thick"/>
        </w:rPr>
        <w:t>for</w:t>
      </w:r>
      <w:r>
        <w:rPr>
          <w:spacing w:val="-1"/>
          <w:u w:val="thick"/>
        </w:rPr>
        <w:t> </w:t>
      </w:r>
      <w:r>
        <w:rPr>
          <w:u w:val="thick"/>
        </w:rPr>
        <w:t>urban</w:t>
      </w:r>
      <w:r>
        <w:rPr>
          <w:spacing w:val="-2"/>
          <w:u w:val="thick"/>
        </w:rPr>
        <w:t> </w:t>
      </w:r>
      <w:r>
        <w:rPr>
          <w:u w:val="thick"/>
        </w:rPr>
        <w:t>charging</w:t>
      </w:r>
      <w:r>
        <w:rPr>
          <w:spacing w:val="-1"/>
          <w:u w:val="thick"/>
        </w:rPr>
        <w:t> </w:t>
      </w:r>
      <w:r>
        <w:rPr>
          <w:spacing w:val="-2"/>
          <w:u w:val="thick"/>
        </w:rPr>
        <w:t>station</w:t>
      </w:r>
    </w:p>
    <w:p>
      <w:pPr>
        <w:pStyle w:val="BodyText"/>
        <w:spacing w:before="20"/>
        <w:rPr>
          <w:rFonts w:ascii="Cambria"/>
          <w:b/>
          <w:sz w:val="36"/>
        </w:rPr>
      </w:pPr>
    </w:p>
    <w:p>
      <w:pPr>
        <w:pStyle w:val="Heading4"/>
      </w:pPr>
      <w:r>
        <w:rPr/>
        <w:t>#COMPREHENSIVE </w:t>
      </w:r>
      <w:r>
        <w:rPr>
          <w:spacing w:val="-2"/>
        </w:rPr>
        <w:t>OVERVIEW</w:t>
      </w:r>
    </w:p>
    <w:p>
      <w:pPr>
        <w:pStyle w:val="BodyText"/>
        <w:spacing w:before="88"/>
        <w:rPr>
          <w:rFonts w:ascii="Georgia"/>
          <w:b/>
        </w:rPr>
      </w:pPr>
    </w:p>
    <w:p>
      <w:pPr>
        <w:pStyle w:val="BodyText"/>
        <w:ind w:left="360"/>
        <w:rPr>
          <w:rFonts w:ascii="Times New Roman"/>
        </w:rPr>
      </w:pPr>
      <w:r>
        <w:rPr>
          <w:rFonts w:ascii="Times New Roman"/>
        </w:rPr>
        <w:t>Generating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energy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while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walking/vehicle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passing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merging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stored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energy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charging station in urban areas.</w:t>
      </w:r>
    </w:p>
    <w:p>
      <w:pPr>
        <w:pStyle w:val="BodyText"/>
        <w:spacing w:before="88"/>
        <w:rPr>
          <w:rFonts w:ascii="Times New Roman"/>
        </w:rPr>
      </w:pPr>
    </w:p>
    <w:p>
      <w:pPr>
        <w:pStyle w:val="Heading4"/>
      </w:pPr>
      <w:r>
        <w:rPr/>
        <w:t>#PROBLEM </w:t>
      </w:r>
      <w:r>
        <w:rPr>
          <w:spacing w:val="-2"/>
        </w:rPr>
        <w:t>SOLUTION/REPORT:</w:t>
      </w:r>
    </w:p>
    <w:p>
      <w:pPr>
        <w:pStyle w:val="BodyText"/>
        <w:spacing w:before="87"/>
        <w:rPr>
          <w:rFonts w:ascii="Georgia"/>
          <w:b/>
        </w:rPr>
      </w:pPr>
    </w:p>
    <w:p>
      <w:pPr>
        <w:pStyle w:val="BodyText"/>
        <w:spacing w:line="276" w:lineRule="auto"/>
        <w:ind w:left="360" w:right="416"/>
        <w:rPr>
          <w:rFonts w:ascii="Times New Roman"/>
        </w:rPr>
      </w:pPr>
      <w:r>
        <w:rPr>
          <w:rFonts w:ascii="Times New Roman"/>
        </w:rPr>
        <w:t>Storing energy while vehicle passing and walking and utilise it in EV charging . Most of the electricity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produced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India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coal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have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generate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energy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possible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ways rather than only solar and wind energy.</w:t>
      </w:r>
    </w:p>
    <w:p>
      <w:pPr>
        <w:pStyle w:val="BodyText"/>
        <w:spacing w:before="84"/>
        <w:rPr>
          <w:rFonts w:ascii="Times New Roman"/>
        </w:rPr>
      </w:pPr>
    </w:p>
    <w:p>
      <w:pPr>
        <w:pStyle w:val="Heading4"/>
      </w:pPr>
      <w:r>
        <w:rPr/>
        <w:t>#INNOVATION AND DISTINCTNESS OF THE </w:t>
      </w:r>
      <w:r>
        <w:rPr>
          <w:spacing w:val="-2"/>
        </w:rPr>
        <w:t>SOLUTION/REPORT:</w:t>
      </w:r>
    </w:p>
    <w:p>
      <w:pPr>
        <w:pStyle w:val="BodyText"/>
        <w:spacing w:before="128"/>
        <w:rPr>
          <w:rFonts w:ascii="Georgia"/>
          <w:b/>
        </w:rPr>
      </w:pPr>
    </w:p>
    <w:p>
      <w:pPr>
        <w:pStyle w:val="BodyText"/>
        <w:spacing w:line="276" w:lineRule="auto"/>
        <w:ind w:left="360" w:right="416"/>
        <w:rPr>
          <w:rFonts w:ascii="Times New Roman" w:hAnsi="Times New Roman"/>
        </w:rPr>
      </w:pPr>
      <w:r>
        <w:rPr>
          <w:rFonts w:ascii="Times New Roman" w:hAnsi="Times New Roman"/>
        </w:rPr>
        <w:t>This problem is solved by using ‘Walk and harvest energy’ technique. This project aims to design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develop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energy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harvester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uses</w:t>
      </w:r>
      <w:r>
        <w:rPr>
          <w:rFonts w:ascii="Times New Roman" w:hAnsi="Times New Roman"/>
          <w:spacing w:val="-4"/>
        </w:rPr>
        <w:t> </w:t>
      </w:r>
      <w:hyperlink r:id="rId20">
        <w:r>
          <w:rPr>
            <w:rFonts w:ascii="Times New Roman" w:hAnsi="Times New Roman"/>
            <w:color w:val="0000FF"/>
            <w:u w:val="thick" w:color="0000FF"/>
          </w:rPr>
          <w:t>Pizoelectric</w:t>
        </w:r>
        <w:r>
          <w:rPr>
            <w:rFonts w:ascii="Times New Roman" w:hAnsi="Times New Roman"/>
            <w:color w:val="0000FF"/>
            <w:spacing w:val="-4"/>
            <w:u w:val="thick" w:color="0000FF"/>
          </w:rPr>
          <w:t> </w:t>
        </w:r>
        <w:r>
          <w:rPr>
            <w:rFonts w:ascii="Times New Roman" w:hAnsi="Times New Roman"/>
            <w:color w:val="0000FF"/>
            <w:u w:val="thick" w:color="0000FF"/>
          </w:rPr>
          <w:t>materials</w:t>
        </w:r>
      </w:hyperlink>
      <w:r>
        <w:rPr>
          <w:rFonts w:ascii="Times New Roman" w:hAnsi="Times New Roman"/>
          <w:color w:val="0000FF"/>
          <w:spacing w:val="-4"/>
        </w:rPr>
        <w:t> </w:t>
      </w:r>
      <w:r>
        <w:rPr>
          <w:rFonts w:ascii="Times New Roman" w:hAnsi="Times New Roman"/>
        </w:rPr>
        <w:t>coupled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RLC circuit, to convert mechanical vibrations into electricity.</w:t>
      </w:r>
    </w:p>
    <w:p>
      <w:pPr>
        <w:pStyle w:val="BodyText"/>
        <w:spacing w:before="13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1009650</wp:posOffset>
            </wp:positionH>
            <wp:positionV relativeFrom="paragraph">
              <wp:posOffset>248035</wp:posOffset>
            </wp:positionV>
            <wp:extent cx="2737863" cy="1544193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863" cy="1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3914775</wp:posOffset>
            </wp:positionH>
            <wp:positionV relativeFrom="paragraph">
              <wp:posOffset>248035</wp:posOffset>
            </wp:positionV>
            <wp:extent cx="2667138" cy="157733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138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0" w:footer="743" w:top="1340" w:bottom="940" w:left="1080" w:right="1080"/>
        </w:sectPr>
      </w:pPr>
    </w:p>
    <w:p>
      <w:pPr>
        <w:spacing w:before="90"/>
        <w:ind w:left="360" w:right="0" w:firstLine="0"/>
        <w:jc w:val="left"/>
        <w:rPr>
          <w:rFonts w:ascii="Georgia"/>
          <w:b/>
          <w:sz w:val="28"/>
        </w:rPr>
      </w:pPr>
      <w:r>
        <w:rPr>
          <w:rFonts w:ascii="Georgia"/>
          <w:b/>
          <w:sz w:val="28"/>
        </w:rPr>
        <w:t>#</w:t>
      </w:r>
      <w:r>
        <w:rPr>
          <w:rFonts w:ascii="Georgia"/>
          <w:b/>
          <w:sz w:val="24"/>
        </w:rPr>
        <w:t>INNOVATIVE</w:t>
      </w:r>
      <w:r>
        <w:rPr>
          <w:rFonts w:ascii="Georgia"/>
          <w:b/>
          <w:spacing w:val="9"/>
          <w:sz w:val="24"/>
        </w:rPr>
        <w:t> </w:t>
      </w:r>
      <w:r>
        <w:rPr>
          <w:rFonts w:ascii="Georgia"/>
          <w:b/>
          <w:spacing w:val="-2"/>
          <w:sz w:val="28"/>
        </w:rPr>
        <w:t>ASPECT:</w:t>
      </w:r>
    </w:p>
    <w:p>
      <w:pPr>
        <w:pStyle w:val="BodyText"/>
        <w:spacing w:before="135"/>
        <w:rPr>
          <w:rFonts w:ascii="Georgia"/>
          <w:b/>
        </w:rPr>
      </w:pPr>
    </w:p>
    <w:p>
      <w:pPr>
        <w:spacing w:line="276" w:lineRule="auto" w:before="0"/>
        <w:ind w:left="360" w:right="0" w:firstLine="0"/>
        <w:jc w:val="left"/>
        <w:rPr>
          <w:sz w:val="28"/>
        </w:rPr>
      </w:pPr>
      <w:r>
        <w:rPr>
          <w:sz w:val="28"/>
        </w:rPr>
        <w:t>Devices</w:t>
      </w:r>
      <w:r>
        <w:rPr>
          <w:spacing w:val="-7"/>
          <w:sz w:val="28"/>
        </w:rPr>
        <w:t> </w:t>
      </w:r>
      <w:r>
        <w:rPr>
          <w:sz w:val="28"/>
        </w:rPr>
        <w:t>like</w:t>
      </w:r>
      <w:r>
        <w:rPr>
          <w:spacing w:val="-7"/>
          <w:sz w:val="28"/>
        </w:rPr>
        <w:t> </w:t>
      </w:r>
      <w:r>
        <w:rPr>
          <w:sz w:val="28"/>
        </w:rPr>
        <w:t>piezoelectric</w:t>
      </w:r>
      <w:r>
        <w:rPr>
          <w:spacing w:val="-7"/>
          <w:sz w:val="28"/>
        </w:rPr>
        <w:t> </w:t>
      </w:r>
      <w:r>
        <w:rPr>
          <w:sz w:val="28"/>
        </w:rPr>
        <w:t>materials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electromagnetic</w:t>
      </w:r>
      <w:r>
        <w:rPr>
          <w:spacing w:val="-7"/>
          <w:sz w:val="28"/>
        </w:rPr>
        <w:t> </w:t>
      </w:r>
      <w:r>
        <w:rPr>
          <w:sz w:val="28"/>
        </w:rPr>
        <w:t>harvesters</w:t>
      </w:r>
      <w:r>
        <w:rPr>
          <w:spacing w:val="-7"/>
          <w:sz w:val="28"/>
        </w:rPr>
        <w:t> </w:t>
      </w:r>
      <w:r>
        <w:rPr>
          <w:sz w:val="28"/>
        </w:rPr>
        <w:t>convert vibrations, motion, or pressure into electricity. Piezoelectrics harness mechanical stress, while electromagnetic systems utilize a magnet moving through a coil. Harvested energy is stored in compact solutions like supercapacitors for quick use or batteries for long-term storage, enabling efficient energy capture and reuse.</w:t>
      </w: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1066800</wp:posOffset>
            </wp:positionH>
            <wp:positionV relativeFrom="paragraph">
              <wp:posOffset>187355</wp:posOffset>
            </wp:positionV>
            <wp:extent cx="2638119" cy="147237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119" cy="14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4019550</wp:posOffset>
            </wp:positionH>
            <wp:positionV relativeFrom="paragraph">
              <wp:posOffset>299366</wp:posOffset>
            </wp:positionV>
            <wp:extent cx="2740227" cy="115204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227" cy="115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35"/>
        <w:rPr>
          <w:sz w:val="28"/>
        </w:rPr>
      </w:pPr>
    </w:p>
    <w:p>
      <w:pPr>
        <w:pStyle w:val="Heading4"/>
      </w:pPr>
      <w:r>
        <w:rPr/>
        <w:t>#POLICIES FOR IMPLEMENTATION FOR BOTH </w:t>
      </w:r>
      <w:r>
        <w:rPr>
          <w:spacing w:val="-2"/>
        </w:rPr>
        <w:t>IDEAS:</w:t>
      </w:r>
    </w:p>
    <w:p>
      <w:pPr>
        <w:pStyle w:val="BodyText"/>
        <w:spacing w:before="130"/>
        <w:rPr>
          <w:rFonts w:ascii="Georgia"/>
          <w:b/>
        </w:rPr>
      </w:pP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76" w:lineRule="auto" w:before="0" w:after="0"/>
        <w:ind w:left="1080" w:right="1264" w:hanging="360"/>
        <w:jc w:val="left"/>
        <w:rPr>
          <w:sz w:val="24"/>
        </w:rPr>
      </w:pPr>
      <w:r>
        <w:rPr>
          <w:sz w:val="24"/>
        </w:rPr>
        <w:t>Set clear standards for kinetic plates, subsidies and tax breaks to make installation</w:t>
      </w:r>
      <w:r>
        <w:rPr>
          <w:spacing w:val="-5"/>
          <w:sz w:val="24"/>
        </w:rPr>
        <w:t> </w:t>
      </w:r>
      <w:r>
        <w:rPr>
          <w:sz w:val="24"/>
        </w:rPr>
        <w:t>more</w:t>
      </w:r>
      <w:r>
        <w:rPr>
          <w:spacing w:val="-5"/>
          <w:sz w:val="24"/>
        </w:rPr>
        <w:t> </w:t>
      </w:r>
      <w:r>
        <w:rPr>
          <w:sz w:val="24"/>
        </w:rPr>
        <w:t>affordable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maintenance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regular</w:t>
      </w:r>
      <w:r>
        <w:rPr>
          <w:spacing w:val="-5"/>
          <w:sz w:val="24"/>
        </w:rPr>
        <w:t> </w:t>
      </w:r>
      <w:r>
        <w:rPr>
          <w:sz w:val="24"/>
        </w:rPr>
        <w:t>basis.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76" w:lineRule="auto" w:before="0" w:after="0"/>
        <w:ind w:left="1080" w:right="1423" w:hanging="360"/>
        <w:jc w:val="left"/>
        <w:rPr>
          <w:sz w:val="24"/>
        </w:rPr>
      </w:pPr>
      <w:r>
        <w:rPr>
          <w:sz w:val="24"/>
        </w:rPr>
        <w:t>Reference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collaboration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foreign</w:t>
      </w:r>
      <w:r>
        <w:rPr>
          <w:spacing w:val="-8"/>
          <w:sz w:val="24"/>
        </w:rPr>
        <w:t> </w:t>
      </w:r>
      <w:r>
        <w:rPr>
          <w:sz w:val="24"/>
        </w:rPr>
        <w:t>companies</w:t>
      </w:r>
      <w:r>
        <w:rPr>
          <w:spacing w:val="-8"/>
          <w:sz w:val="24"/>
        </w:rPr>
        <w:t> </w:t>
      </w:r>
      <w:r>
        <w:rPr>
          <w:sz w:val="24"/>
        </w:rPr>
        <w:t>like</w:t>
      </w:r>
      <w:r>
        <w:rPr>
          <w:spacing w:val="-17"/>
          <w:sz w:val="24"/>
        </w:rPr>
        <w:t> </w:t>
      </w:r>
      <w:hyperlink r:id="rId25">
        <w:r>
          <w:rPr>
            <w:color w:val="0000FF"/>
            <w:sz w:val="22"/>
            <w:u w:val="thick" w:color="0000FF"/>
          </w:rPr>
          <w:t> PAVEGEN</w:t>
        </w:r>
      </w:hyperlink>
      <w:r>
        <w:rPr>
          <w:color w:val="0000FF"/>
          <w:spacing w:val="-3"/>
          <w:sz w:val="22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its </w:t>
      </w:r>
      <w:r>
        <w:rPr>
          <w:spacing w:val="-2"/>
          <w:sz w:val="24"/>
        </w:rPr>
        <w:t>implementation.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76" w:lineRule="auto" w:before="0" w:after="0"/>
        <w:ind w:left="1080" w:right="673" w:hanging="360"/>
        <w:jc w:val="left"/>
        <w:rPr>
          <w:sz w:val="24"/>
        </w:rPr>
      </w:pPr>
      <w:r>
        <w:rPr>
          <w:sz w:val="24"/>
        </w:rPr>
        <w:t>Charging stations should collab with mass aggregators of public like parking spaces,</w:t>
      </w:r>
      <w:r>
        <w:rPr>
          <w:spacing w:val="-4"/>
          <w:sz w:val="24"/>
        </w:rPr>
        <w:t> </w:t>
      </w:r>
      <w:r>
        <w:rPr>
          <w:sz w:val="24"/>
        </w:rPr>
        <w:t>dhabas,</w:t>
      </w:r>
      <w:r>
        <w:rPr>
          <w:spacing w:val="-4"/>
          <w:sz w:val="24"/>
        </w:rPr>
        <w:t> </w:t>
      </w:r>
      <w:r>
        <w:rPr>
          <w:sz w:val="24"/>
        </w:rPr>
        <w:t>petrol</w:t>
      </w:r>
      <w:r>
        <w:rPr>
          <w:spacing w:val="-4"/>
          <w:sz w:val="24"/>
        </w:rPr>
        <w:t> </w:t>
      </w:r>
      <w:r>
        <w:rPr>
          <w:sz w:val="24"/>
        </w:rPr>
        <w:t>pump</w:t>
      </w:r>
      <w:r>
        <w:rPr>
          <w:spacing w:val="-4"/>
          <w:sz w:val="24"/>
        </w:rPr>
        <w:t> </w:t>
      </w:r>
      <w:r>
        <w:rPr>
          <w:sz w:val="24"/>
        </w:rPr>
        <w:t>reducing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land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boom</w:t>
      </w:r>
      <w:r>
        <w:rPr>
          <w:spacing w:val="-4"/>
          <w:sz w:val="24"/>
        </w:rPr>
        <w:t> </w:t>
      </w:r>
      <w:r>
        <w:rPr>
          <w:sz w:val="24"/>
        </w:rPr>
        <w:t>their business as well.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8"/>
      </w:pPr>
    </w:p>
    <w:p>
      <w:pPr>
        <w:pStyle w:val="Heading4"/>
      </w:pPr>
      <w:r>
        <w:rPr/>
        <w:t>#RESEARCH AND </w:t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240" w:lineRule="auto" w:before="182" w:after="0"/>
        <w:ind w:left="539" w:right="0" w:hanging="179"/>
        <w:jc w:val="left"/>
        <w:rPr>
          <w:sz w:val="24"/>
        </w:rPr>
      </w:pPr>
      <w:r>
        <w:rPr>
          <w:sz w:val="24"/>
        </w:rPr>
        <w:t>Piezoelectric materials and </w:t>
      </w:r>
      <w:r>
        <w:rPr>
          <w:spacing w:val="-2"/>
          <w:sz w:val="24"/>
        </w:rPr>
        <w:t>circuit</w:t>
      </w:r>
    </w:p>
    <w:p>
      <w:pPr>
        <w:spacing w:before="41"/>
        <w:ind w:left="540" w:right="0" w:firstLine="0"/>
        <w:jc w:val="left"/>
        <w:rPr>
          <w:sz w:val="22"/>
        </w:rPr>
      </w:pPr>
      <w:r>
        <w:rPr>
          <w:sz w:val="24"/>
        </w:rPr>
        <w:t>diagrams-</w:t>
      </w:r>
      <w:hyperlink r:id="rId26">
        <w:r>
          <w:rPr>
            <w:color w:val="0000FF"/>
            <w:spacing w:val="-2"/>
            <w:sz w:val="22"/>
            <w:u w:val="thick" w:color="0000FF"/>
          </w:rPr>
          <w:t>https://onlinelibrary.wiley.com/doi/full/10.1002/sstr.202100128#:~:text=Piezoelectric</w:t>
        </w:r>
      </w:hyperlink>
    </w:p>
    <w:p>
      <w:pPr>
        <w:spacing w:before="42"/>
        <w:ind w:left="540" w:right="0" w:firstLine="0"/>
        <w:jc w:val="left"/>
        <w:rPr>
          <w:sz w:val="22"/>
        </w:rPr>
      </w:pPr>
      <w:hyperlink r:id="rId26">
        <w:r>
          <w:rPr>
            <w:color w:val="0000FF"/>
            <w:spacing w:val="-2"/>
            <w:sz w:val="22"/>
            <w:u w:val="thick" w:color="0000FF"/>
          </w:rPr>
          <w:t>%20energy%20harvester%20is%20the,into%20the%20usable%20electrical%20energy</w:t>
        </w:r>
      </w:hyperlink>
    </w:p>
    <w:p>
      <w:pPr>
        <w:pStyle w:val="ListParagraph"/>
        <w:numPr>
          <w:ilvl w:val="0"/>
          <w:numId w:val="2"/>
        </w:numPr>
        <w:tabs>
          <w:tab w:pos="539" w:val="left" w:leader="none"/>
        </w:tabs>
        <w:spacing w:line="240" w:lineRule="auto" w:before="38" w:after="0"/>
        <w:ind w:left="539" w:right="0" w:hanging="179"/>
        <w:jc w:val="left"/>
        <w:rPr>
          <w:sz w:val="22"/>
        </w:rPr>
      </w:pPr>
      <w:r>
        <w:rPr>
          <w:spacing w:val="-2"/>
          <w:sz w:val="22"/>
        </w:rPr>
        <w:t>PAVEGEN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reference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-</w:t>
      </w:r>
      <w:r>
        <w:rPr>
          <w:spacing w:val="-5"/>
          <w:sz w:val="22"/>
        </w:rPr>
        <w:t> </w:t>
      </w:r>
      <w:hyperlink r:id="rId25">
        <w:r>
          <w:rPr>
            <w:color w:val="0000FF"/>
            <w:spacing w:val="-2"/>
            <w:sz w:val="22"/>
            <w:u w:val="thick" w:color="0000FF"/>
          </w:rPr>
          <w:t>https://www.pavegen.com/</w:t>
        </w:r>
      </w:hyperlink>
    </w:p>
    <w:sectPr>
      <w:pgSz w:w="12240" w:h="15840"/>
      <w:pgMar w:header="0" w:footer="743" w:top="1340" w:bottom="94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9296">
              <wp:simplePos x="0" y="0"/>
              <wp:positionH relativeFrom="page">
                <wp:posOffset>901700</wp:posOffset>
              </wp:positionH>
              <wp:positionV relativeFrom="page">
                <wp:posOffset>9446617</wp:posOffset>
              </wp:positionV>
              <wp:extent cx="1542415" cy="16764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54241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TCE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ACE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Challenge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43.828125pt;width:121.45pt;height:13.2pt;mso-position-horizontal-relative:page;mso-position-vertical-relative:page;z-index:-15837184" type="#_x0000_t202" id="docshape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TCE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ACE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Challenge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>2025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9808">
              <wp:simplePos x="0" y="0"/>
              <wp:positionH relativeFrom="page">
                <wp:posOffset>6102338</wp:posOffset>
              </wp:positionH>
              <wp:positionV relativeFrom="page">
                <wp:posOffset>9446617</wp:posOffset>
              </wp:positionV>
              <wp:extent cx="759460" cy="16764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75946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0.499084pt;margin-top:743.828125pt;width:59.8pt;height:13.2pt;mso-position-horizontal-relative:page;mso-position-vertical-relative:page;z-index:-15836672" type="#_x0000_t202" id="docshape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7827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81914" cy="100012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1914" cy="10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8784">
              <wp:simplePos x="0" y="0"/>
              <wp:positionH relativeFrom="page">
                <wp:posOffset>901700</wp:posOffset>
              </wp:positionH>
              <wp:positionV relativeFrom="page">
                <wp:posOffset>486636</wp:posOffset>
              </wp:positionV>
              <wp:extent cx="3422015" cy="2679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3422015" cy="267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D.A.N.E.J.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Syndicate</w:t>
                          </w:r>
                        </w:p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Dev</w:t>
                          </w:r>
                          <w:r>
                            <w:rPr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Kumar,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Ankit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Raj,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Jahanvi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Mishra,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Reddy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Eshwar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Anush,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Aniket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Anand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pt;margin-top:38.317814pt;width:269.45pt;height:21.1pt;mso-position-horizontal-relative:page;mso-position-vertical-relative:page;z-index:-15837696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D.A.N.E.J.</w:t>
                    </w:r>
                    <w:r>
                      <w:rPr>
                        <w:spacing w:val="-1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Syndicate</w:t>
                    </w:r>
                  </w:p>
                  <w:p>
                    <w:pPr>
                      <w:spacing w:before="19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Dev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Kumar,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Ankit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Raj,</w:t>
                    </w:r>
                    <w:r>
                      <w:rPr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Jahanvi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Mishra,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Reddy</w:t>
                    </w:r>
                    <w:r>
                      <w:rPr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Eshwar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Anush,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Aniket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Anand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40" w:hanging="180"/>
      </w:pPr>
      <w:rPr>
        <w:rFonts w:hint="default" w:ascii="Arial MT" w:hAnsi="Arial MT" w:eastAsia="Arial MT" w:cs="Arial M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1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080" w:hanging="360"/>
      </w:pPr>
      <w:rPr>
        <w:rFonts w:hint="default" w:ascii="Arial MT" w:hAnsi="Arial MT" w:eastAsia="Arial MT" w:cs="Arial MT"/>
        <w:spacing w:val="0"/>
        <w:w w:val="6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7"/>
      <w:outlineLvl w:val="1"/>
    </w:pPr>
    <w:rPr>
      <w:rFonts w:ascii="Cambria" w:hAnsi="Cambria" w:eastAsia="Cambria" w:cs="Cambria"/>
      <w:b/>
      <w:bCs/>
      <w:sz w:val="36"/>
      <w:szCs w:val="3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3"/>
      <w:ind w:left="1079" w:hanging="359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60"/>
      <w:outlineLvl w:val="3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60"/>
      <w:outlineLvl w:val="4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9" w:hanging="17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s://www.nio.com/" TargetMode="External"/><Relationship Id="rId11" Type="http://schemas.openxmlformats.org/officeDocument/2006/relationships/hyperlink" Target="https://www.sunmobility.com/technology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s://www.mdpi.com/2079-8954/11/6/299" TargetMode="External"/><Relationship Id="rId14" Type="http://schemas.openxmlformats.org/officeDocument/2006/relationships/hyperlink" Target="https://codibly.com/evse/the-main-challenges-that-ev-charging-networks-face-today/" TargetMode="External"/><Relationship Id="rId15" Type="http://schemas.openxmlformats.org/officeDocument/2006/relationships/hyperlink" Target="https://www.iso.org/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hyperlink" Target="https://onlinelibrary.wiley.com/doi/full/10.1002/sstr.202100128#%3A~%3Atext%3DPiezoelectric%20energy%20harvester%20is%20the%2Cinto%20the%20usable%20electrical%20energy" TargetMode="External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hyperlink" Target="https://www.pavegen.com/" TargetMode="External"/><Relationship Id="rId26" Type="http://schemas.openxmlformats.org/officeDocument/2006/relationships/hyperlink" Target="https://onlinelibrary.wiley.com/doi/full/10.1002/sstr.202100128#%3A~%3Atext%3DPiezoelectric%2520energy%2520harvester%2520is%2520the%2Cinto%2520the%2520usable%2520electrical%2520energy" TargetMode="External"/><Relationship Id="rId2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TCE ACE Phase 1 DANEJ Syndicate .docx</dc:title>
  <dcterms:created xsi:type="dcterms:W3CDTF">2024-12-27T10:16:00Z</dcterms:created>
  <dcterms:modified xsi:type="dcterms:W3CDTF">2024-12-27T10:16:00Z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2024-12-27T00:00:00Z</vt:filetime>
  </property>
  <property fmtid="{D5CDD505-2E9C-101B-9397-08002B2CF9AE}" pid="3" name="Producer">
    <vt:lpwstr>Skia/PDF m133 Google Docs Renderer</vt:lpwstr>
  </property>
  <property fmtid="{D5CDD505-2E9C-101B-9397-08002B2CF9AE}" pid="4" name="LastSaved">
    <vt:filetime>2024-12-27T00:00:00Z</vt:filetime>
  </property>
</Properties>
</file>