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Optional Technical Submission Form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Framework-Neutral Auditor Convenience Form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No FARI or SPARTA knowledge required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Version 0.3 Draft  |  8 June 2026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FARI preserves the auditor's technical independence while giving the Report Author a consistent path from source material to an executive conclusion.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Optional Technical Finding Submission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 xml:space="preserve">Convenience form for an auditor or evidence producer who does not already have a preferred reporting format. This is </w:t>
            </w:r>
            <w:r>
              <w:rPr>
                <w:rFonts w:ascii="Calibri" w:hAnsi="Calibri"/>
                <w:b/>
                <w:color w:val="0B2545"/>
                <w:sz w:val="21"/>
              </w:rPr>
              <w:t>not</w:t>
            </w:r>
            <w:r>
              <w:rPr>
                <w:rFonts w:ascii="Calibri" w:hAnsi="Calibri"/>
                <w:color w:val="0B2545"/>
                <w:sz w:val="21"/>
              </w:rPr>
              <w:t xml:space="preserve"> a required FARI form. The submitter does not need FARI or SPARTA knowledge and is not responsible for FARI conclusions, mission context, or consolidated reporting.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Submission Details</w:t>
      </w:r>
    </w:p>
    <w:p>
      <w:pPr>
        <w:pStyle w:val="ListBullet"/>
      </w:pPr>
      <w:r>
        <w:rPr>
          <w:rFonts w:ascii="Calibri" w:hAnsi="Calibri"/>
          <w:b/>
          <w:sz w:val="22"/>
        </w:rPr>
        <w:t>Finding title: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[Short technical title]</w:t>
      </w:r>
    </w:p>
    <w:p>
      <w:pPr>
        <w:pStyle w:val="ListBullet"/>
      </w:pPr>
      <w:r>
        <w:rPr>
          <w:rFonts w:ascii="Calibri" w:hAnsi="Calibri"/>
          <w:b/>
          <w:sz w:val="22"/>
        </w:rPr>
        <w:t>Submitter / organization: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[Name or not supplied]</w:t>
      </w:r>
    </w:p>
    <w:p>
      <w:pPr>
        <w:pStyle w:val="ListBullet"/>
      </w:pPr>
      <w:r>
        <w:rPr>
          <w:rFonts w:ascii="Calibri" w:hAnsi="Calibri"/>
          <w:b/>
          <w:sz w:val="22"/>
        </w:rPr>
        <w:t>Assessment or engagement reference: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[Reference if available]</w:t>
      </w:r>
    </w:p>
    <w:p>
      <w:pPr>
        <w:pStyle w:val="ListBullet"/>
      </w:pPr>
      <w:r>
        <w:rPr>
          <w:rFonts w:ascii="Calibri" w:hAnsi="Calibri"/>
          <w:b/>
          <w:sz w:val="22"/>
        </w:rPr>
        <w:t>Date observed: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[Date or not supplied]</w:t>
      </w:r>
    </w:p>
    <w:p>
      <w:pPr>
        <w:pStyle w:val="ListBullet"/>
      </w:pPr>
      <w:r>
        <w:rPr>
          <w:rFonts w:ascii="Calibri" w:hAnsi="Calibri"/>
          <w:b/>
          <w:sz w:val="22"/>
        </w:rPr>
        <w:t>Target / component: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[Name, interface, host, device, or subsystem]</w:t>
      </w:r>
    </w:p>
    <w:p>
      <w:pPr>
        <w:pStyle w:val="ListBullet"/>
      </w:pPr>
      <w:r>
        <w:rPr>
          <w:rFonts w:ascii="Calibri" w:hAnsi="Calibri"/>
          <w:b/>
          <w:sz w:val="22"/>
        </w:rPr>
        <w:t>Target version / revision: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[Version, commit, build, or unknown]</w:t>
      </w:r>
    </w:p>
    <w:p>
      <w:pPr>
        <w:pStyle w:val="ListBullet"/>
      </w:pPr>
      <w:r>
        <w:rPr>
          <w:rFonts w:ascii="Calibri" w:hAnsi="Calibri"/>
          <w:b/>
          <w:sz w:val="22"/>
        </w:rPr>
        <w:t>Test environment: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[Lab, emulator, FlatSat, hardware, production, other]</w:t>
      </w:r>
    </w:p>
    <w:p>
      <w:pPr>
        <w:pStyle w:val="ListBullet"/>
      </w:pPr>
      <w:r>
        <w:rPr>
          <w:rFonts w:ascii="Calibri" w:hAnsi="Calibri"/>
          <w:b/>
          <w:sz w:val="22"/>
        </w:rPr>
        <w:t>Authorization / safety reference: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[Reference or not supplied]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Objective and Conditions</w:t>
      </w:r>
    </w:p>
    <w:p>
      <w:pPr>
        <w:pStyle w:val="ListBullet"/>
      </w:pPr>
      <w:r>
        <w:rPr>
          <w:rFonts w:ascii="Calibri" w:hAnsi="Calibri"/>
          <w:b/>
          <w:sz w:val="22"/>
        </w:rPr>
        <w:t>What was being tested?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[Objective]</w:t>
      </w:r>
    </w:p>
    <w:p>
      <w:pPr>
        <w:pStyle w:val="ListBullet"/>
      </w:pPr>
      <w:r>
        <w:rPr>
          <w:rFonts w:ascii="Calibri" w:hAnsi="Calibri"/>
          <w:b/>
          <w:sz w:val="22"/>
        </w:rPr>
        <w:t>Required access or prerequisites: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[Credentials, physical access, bus access, etc.]</w:t>
      </w:r>
    </w:p>
    <w:p>
      <w:pPr>
        <w:pStyle w:val="ListBullet"/>
      </w:pPr>
      <w:r>
        <w:rPr>
          <w:rFonts w:ascii="Calibri" w:hAnsi="Calibri"/>
          <w:b/>
          <w:sz w:val="22"/>
        </w:rPr>
        <w:t>Expected secure behavior: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[What should have happened]</w:t>
      </w:r>
    </w:p>
    <w:p>
      <w:pPr>
        <w:pStyle w:val="ListBullet"/>
      </w:pPr>
      <w:r>
        <w:rPr>
          <w:rFonts w:ascii="Calibri" w:hAnsi="Calibri"/>
          <w:b/>
          <w:sz w:val="22"/>
        </w:rPr>
        <w:t>Tools and versions: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[Tools used, when known]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Reproduction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[Step]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[Step]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[Step]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[Commands, packet bytes, request, or other exact input]</w:t>
            </w:r>
          </w:p>
        </w:tc>
      </w:tr>
    </w:tbl>
    <w:p>
      <w:pPr>
        <w:pStyle w:val="Heading2"/>
      </w:pPr>
      <w:r>
        <w:rPr>
          <w:rFonts w:ascii="Calibri" w:hAnsi="Calibri"/>
          <w:color w:val="2E74B5"/>
          <w:sz w:val="26"/>
        </w:rPr>
        <w:t>Observed Result</w:t>
      </w:r>
    </w:p>
    <w:p>
      <w:r>
        <w:rPr>
          <w:rFonts w:ascii="Courier New" w:hAnsi="Courier New"/>
          <w:color w:val="1F4D78"/>
          <w:sz w:val="20"/>
        </w:rPr>
        <w:t>[What was directly observed. Separate observations from expected or possible impact.]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Evidence Supplied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Reference / filename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What it shows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[Screenshot, log, capture, script, source reference, etc.]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[Reference]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[Directly supported observation]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Technical Impact Hypothesis</w:t>
      </w:r>
    </w:p>
    <w:p>
      <w:r>
        <w:rPr>
          <w:rFonts w:ascii="Courier New" w:hAnsi="Courier New"/>
          <w:color w:val="1F4D78"/>
          <w:sz w:val="20"/>
        </w:rPr>
        <w:t>[What the submitter believes the condition may cause. This may be broader than the directly observed result and will be validated by the report author.]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Limitations and Unanswered Questions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[What was not tested or could not be confirmed]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[Any inconsistent values, unclear behavior, or missing artifacts]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Suggested Remediation and Retest</w:t>
      </w:r>
    </w:p>
    <w:p>
      <w:pPr>
        <w:pStyle w:val="ListBullet"/>
      </w:pPr>
      <w:r>
        <w:rPr>
          <w:rFonts w:ascii="Calibri" w:hAnsi="Calibri"/>
          <w:b/>
          <w:sz w:val="22"/>
        </w:rPr>
        <w:t>Suggested remediation: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[Optional technical recommendation]</w:t>
      </w:r>
    </w:p>
    <w:p>
      <w:pPr>
        <w:pStyle w:val="ListBullet"/>
      </w:pPr>
      <w:r>
        <w:rPr>
          <w:rFonts w:ascii="Calibri" w:hAnsi="Calibri"/>
          <w:b/>
          <w:sz w:val="22"/>
        </w:rPr>
        <w:t>Suggested retest: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[How the fix or behavior could be validated]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Submission Boundary</w:t>
      </w:r>
    </w:p>
    <w:p>
      <w:r>
        <w:rPr>
          <w:rFonts w:ascii="Calibri" w:hAnsi="Calibri"/>
          <w:sz w:val="22"/>
        </w:rPr>
        <w:t>Submitting this form does not assign the submitter responsibility for FARI normalization, evidence sufficiency decisions, SPARTA mappings, mission consequence analysis, FARI Result Cards, or consolidated assessment reporting.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FARI Optional Technical Submission Form: Framework-Neutral Auditor Convenience Form</dc:title>
  <dc:subject>Optional Technical Submission Form</dc:subject>
  <dc:creator>FARI Project</dc:creator>
  <cp:keywords>FARI, space cybersecurity, reporting, SPARTA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