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keepNext w:val="0"/>
        <w:keepLines w:val="0"/>
        <w:spacing w:before="480"/>
        <w:jc w:val="both"/>
        <w:rPr>
          <w:b w:val="1"/>
          <w:bCs w:val="1"/>
          <w:sz w:val="46"/>
          <w:szCs w:val="46"/>
        </w:rPr>
      </w:pPr>
      <w:bookmarkStart w:name="_m927ly1q84" w:id="0"/>
      <w:bookmarkEnd w:id="0"/>
      <w:r>
        <w:rPr>
          <w:b w:val="1"/>
          <w:bCs w:val="1"/>
          <w:sz w:val="46"/>
          <w:szCs w:val="46"/>
          <w:rtl w:val="0"/>
        </w:rPr>
        <w:t>B</w:t>
      </w:r>
      <w:r>
        <w:rPr>
          <w:b w:val="1"/>
          <w:bCs w:val="1"/>
          <w:sz w:val="46"/>
          <w:szCs w:val="46"/>
          <w:rtl w:val="0"/>
          <w:lang w:val="en-US"/>
        </w:rPr>
        <w:t>usiness Requirement Document (BRD)</w:t>
      </w:r>
    </w:p>
    <w:p>
      <w:pPr>
        <w:pStyle w:val="Body"/>
        <w:spacing w:before="240" w:after="240"/>
        <w:jc w:val="both"/>
      </w:pPr>
      <w:r>
        <w:rPr>
          <w:b w:val="1"/>
          <w:bCs w:val="1"/>
          <w:rtl w:val="0"/>
          <w:lang w:val="en-US"/>
        </w:rPr>
        <w:t>Project:</w:t>
      </w:r>
      <w:r>
        <w:rPr>
          <w:rtl w:val="0"/>
          <w:lang w:val="en-US"/>
        </w:rPr>
        <w:t xml:space="preserve"> Enterprise Procurement Data Platform (EPDP)</w:t>
      </w:r>
      <w:r>
        <w:br w:type="textWrapping"/>
      </w:r>
      <w:r>
        <w:rPr>
          <w:b w:val="1"/>
          <w:bCs w:val="1"/>
          <w:rtl w:val="0"/>
          <w:lang w:val="en-US"/>
        </w:rPr>
        <w:t>Organization:</w:t>
      </w:r>
      <w:r>
        <w:rPr>
          <w:rtl w:val="0"/>
          <w:lang w:val="en-US"/>
        </w:rPr>
        <w:t xml:space="preserve"> ABC Global Manufacturing Ltd.</w:t>
      </w:r>
      <w:r>
        <w:br w:type="textWrapping"/>
      </w:r>
      <w:r>
        <w:rPr>
          <w:b w:val="1"/>
          <w:bCs w:val="1"/>
          <w:rtl w:val="0"/>
          <w:lang w:val="en-US"/>
        </w:rPr>
        <w:t>Sprint:</w:t>
      </w:r>
      <w:r>
        <w:rPr>
          <w:rtl w:val="0"/>
        </w:rPr>
        <w:t xml:space="preserve"> Sprint 0 </w:t>
      </w:r>
      <w:r>
        <w:rPr>
          <w:rtl w:val="0"/>
        </w:rPr>
        <w:t xml:space="preserve">– </w:t>
      </w:r>
      <w:r>
        <w:rPr>
          <w:rtl w:val="0"/>
          <w:lang w:val="en-US"/>
        </w:rPr>
        <w:t>Project Initiation &amp; Architecture</w:t>
      </w:r>
    </w:p>
    <w:p>
      <w:pPr>
        <w:pStyle w:val="Heading 2"/>
        <w:keepNext w:val="0"/>
        <w:keepLines w:val="0"/>
        <w:spacing w:after="80"/>
        <w:jc w:val="both"/>
        <w:rPr>
          <w:b w:val="1"/>
          <w:bCs w:val="1"/>
          <w:sz w:val="34"/>
          <w:szCs w:val="34"/>
        </w:rPr>
      </w:pPr>
      <w:bookmarkStart w:name="_fxzqqhz3ydgc" w:id="1"/>
      <w:bookmarkEnd w:id="1"/>
      <w:r>
        <w:rPr>
          <w:b w:val="1"/>
          <w:bCs w:val="1"/>
          <w:sz w:val="34"/>
          <w:szCs w:val="34"/>
          <w:rtl w:val="0"/>
        </w:rPr>
        <w:t>1</w:t>
      </w:r>
      <w:r>
        <w:rPr>
          <w:b w:val="1"/>
          <w:bCs w:val="1"/>
          <w:sz w:val="34"/>
          <w:szCs w:val="34"/>
          <w:rtl w:val="0"/>
          <w:lang w:val="fr-FR"/>
        </w:rPr>
        <w:t xml:space="preserve">. Introduction </w:t>
      </w:r>
    </w:p>
    <w:p>
      <w:pPr>
        <w:pStyle w:val="Body"/>
        <w:spacing w:before="240" w:after="240"/>
        <w:jc w:val="both"/>
      </w:pPr>
      <w:r>
        <w:rPr>
          <w:rtl w:val="0"/>
          <w:lang w:val="en-US"/>
        </w:rPr>
        <w:t>ABC Global Manufacturing Ltd. is a multinational manufacturing company that procures raw materials, machinery, office supplies, and services from thousands of suppliers. Procurement data is generated from different systems such as ERP, Procurement Management Systems, Vendor Portals, Inventory Management Systems, WMS, Accounts Payable, and Contract Management Systems.</w:t>
      </w:r>
    </w:p>
    <w:p>
      <w:pPr>
        <w:pStyle w:val="Body"/>
        <w:spacing w:before="240" w:after="240"/>
        <w:jc w:val="both"/>
      </w:pPr>
      <w:r>
        <w:rPr>
          <w:rtl w:val="0"/>
          <w:lang w:val="en-US"/>
        </w:rPr>
        <w:t>The Enterprise Procurement Data Platform (EPDP) will provide a unified platform to integrate and manage this procurement data for analytics and reporting.</w:t>
      </w:r>
    </w:p>
    <w:p>
      <w:pPr>
        <w:pStyle w:val="Heading 2"/>
        <w:keepNext w:val="0"/>
        <w:keepLines w:val="0"/>
        <w:spacing w:after="80"/>
        <w:jc w:val="both"/>
        <w:rPr>
          <w:b w:val="1"/>
          <w:bCs w:val="1"/>
          <w:sz w:val="34"/>
          <w:szCs w:val="34"/>
        </w:rPr>
      </w:pPr>
      <w:bookmarkStart w:name="_hscvn4jy0kg6" w:id="2"/>
      <w:bookmarkEnd w:id="2"/>
      <w:r>
        <w:rPr>
          <w:b w:val="1"/>
          <w:bCs w:val="1"/>
          <w:sz w:val="34"/>
          <w:szCs w:val="34"/>
          <w:rtl w:val="0"/>
        </w:rPr>
        <w:t>2</w:t>
      </w:r>
      <w:r>
        <w:rPr>
          <w:b w:val="1"/>
          <w:bCs w:val="1"/>
          <w:sz w:val="34"/>
          <w:szCs w:val="34"/>
          <w:rtl w:val="0"/>
        </w:rPr>
        <w:t>. Business Problem</w:t>
      </w:r>
    </w:p>
    <w:p>
      <w:pPr>
        <w:pStyle w:val="Body"/>
        <w:spacing w:before="240" w:after="240"/>
        <w:jc w:val="both"/>
      </w:pPr>
      <w:r>
        <w:rPr>
          <w:rtl w:val="0"/>
          <w:lang w:val="en-US"/>
        </w:rPr>
        <w:t>Since procurement data is stored across independent systems, the organization faces difficulties in:</w:t>
      </w:r>
    </w:p>
    <w:p>
      <w:pPr>
        <w:pStyle w:val="Body"/>
        <w:numPr>
          <w:ilvl w:val="0"/>
          <w:numId w:val="2"/>
        </w:numPr>
        <w:spacing w:before="240"/>
        <w:jc w:val="both"/>
        <w:rPr>
          <w:lang w:val="en-US"/>
        </w:rPr>
      </w:pPr>
      <w:r>
        <w:rPr>
          <w:rtl w:val="0"/>
          <w:lang w:val="en-US"/>
        </w:rPr>
        <w:t>Tracking purchase requisitions and purchase orders</w:t>
      </w:r>
    </w:p>
    <w:p>
      <w:pPr>
        <w:pStyle w:val="Body"/>
        <w:numPr>
          <w:ilvl w:val="0"/>
          <w:numId w:val="2"/>
        </w:numPr>
        <w:jc w:val="both"/>
        <w:rPr>
          <w:lang w:val="en-US"/>
        </w:rPr>
      </w:pPr>
      <w:r>
        <w:rPr>
          <w:rtl w:val="0"/>
          <w:lang w:val="en-US"/>
        </w:rPr>
        <w:t>Monitoring supplier performance</w:t>
      </w:r>
    </w:p>
    <w:p>
      <w:pPr>
        <w:pStyle w:val="Body"/>
        <w:numPr>
          <w:ilvl w:val="0"/>
          <w:numId w:val="2"/>
        </w:numPr>
        <w:jc w:val="both"/>
        <w:rPr>
          <w:lang w:val="en-US"/>
        </w:rPr>
      </w:pPr>
      <w:r>
        <w:rPr>
          <w:rtl w:val="0"/>
          <w:lang w:val="en-US"/>
        </w:rPr>
        <w:t>Controlling procurement costs</w:t>
      </w:r>
    </w:p>
    <w:p>
      <w:pPr>
        <w:pStyle w:val="Body"/>
        <w:numPr>
          <w:ilvl w:val="0"/>
          <w:numId w:val="2"/>
        </w:numPr>
        <w:jc w:val="both"/>
        <w:rPr>
          <w:lang w:val="en-US"/>
        </w:rPr>
      </w:pPr>
      <w:r>
        <w:rPr>
          <w:rtl w:val="0"/>
          <w:lang w:val="en-US"/>
        </w:rPr>
        <w:t>Managing inventory replenishment</w:t>
      </w:r>
    </w:p>
    <w:p>
      <w:pPr>
        <w:pStyle w:val="Body"/>
        <w:numPr>
          <w:ilvl w:val="0"/>
          <w:numId w:val="2"/>
        </w:numPr>
        <w:jc w:val="both"/>
        <w:rPr>
          <w:lang w:val="en-US"/>
        </w:rPr>
      </w:pPr>
      <w:r>
        <w:rPr>
          <w:rtl w:val="0"/>
          <w:lang w:val="en-US"/>
        </w:rPr>
        <w:t>Checking contract compliance</w:t>
      </w:r>
    </w:p>
    <w:p>
      <w:pPr>
        <w:pStyle w:val="Body"/>
        <w:numPr>
          <w:ilvl w:val="0"/>
          <w:numId w:val="2"/>
        </w:numPr>
        <w:spacing w:after="240"/>
        <w:jc w:val="both"/>
        <w:rPr>
          <w:lang w:val="en-US"/>
        </w:rPr>
      </w:pPr>
      <w:r>
        <w:rPr>
          <w:rtl w:val="0"/>
          <w:lang w:val="en-US"/>
        </w:rPr>
        <w:t>Reducing procurement cycle time</w:t>
      </w:r>
    </w:p>
    <w:p>
      <w:pPr>
        <w:pStyle w:val="Body"/>
        <w:spacing w:before="240" w:after="240"/>
        <w:jc w:val="both"/>
      </w:pPr>
      <w:r>
        <w:rPr>
          <w:rtl w:val="0"/>
          <w:lang w:val="en-US"/>
        </w:rPr>
        <w:t>A centralized data platform is required to provide reliable and consistent procurement information.</w:t>
      </w:r>
    </w:p>
    <w:p>
      <w:pPr>
        <w:pStyle w:val="Heading 2"/>
        <w:keepNext w:val="0"/>
        <w:keepLines w:val="0"/>
        <w:spacing w:after="80"/>
        <w:jc w:val="both"/>
        <w:rPr>
          <w:b w:val="1"/>
          <w:bCs w:val="1"/>
          <w:sz w:val="34"/>
          <w:szCs w:val="34"/>
        </w:rPr>
      </w:pPr>
      <w:bookmarkStart w:name="_rsikr4e6mq5i" w:id="3"/>
      <w:bookmarkEnd w:id="3"/>
      <w:r>
        <w:rPr>
          <w:b w:val="1"/>
          <w:bCs w:val="1"/>
          <w:sz w:val="34"/>
          <w:szCs w:val="34"/>
          <w:rtl w:val="0"/>
        </w:rPr>
        <w:t>3</w:t>
      </w:r>
      <w:r>
        <w:rPr>
          <w:b w:val="1"/>
          <w:bCs w:val="1"/>
          <w:sz w:val="34"/>
          <w:szCs w:val="34"/>
          <w:rtl w:val="0"/>
          <w:lang w:val="en-US"/>
        </w:rPr>
        <w:t>. Business Objectives</w:t>
      </w:r>
    </w:p>
    <w:p>
      <w:pPr>
        <w:pStyle w:val="Body"/>
        <w:spacing w:before="240" w:after="240"/>
        <w:jc w:val="both"/>
      </w:pPr>
      <w:r>
        <w:rPr>
          <w:rtl w:val="0"/>
          <w:lang w:val="en-US"/>
        </w:rPr>
        <w:t>The main objectives are to:</w:t>
      </w:r>
    </w:p>
    <w:p>
      <w:pPr>
        <w:pStyle w:val="Body"/>
        <w:numPr>
          <w:ilvl w:val="0"/>
          <w:numId w:val="4"/>
        </w:numPr>
        <w:spacing w:before="240"/>
        <w:jc w:val="both"/>
        <w:rPr>
          <w:lang w:val="en-US"/>
        </w:rPr>
      </w:pPr>
      <w:r>
        <w:rPr>
          <w:rtl w:val="0"/>
          <w:lang w:val="en-US"/>
        </w:rPr>
        <w:t>Integrate procurement and supplier data from multiple sources.</w:t>
      </w:r>
    </w:p>
    <w:p>
      <w:pPr>
        <w:pStyle w:val="Body"/>
        <w:numPr>
          <w:ilvl w:val="0"/>
          <w:numId w:val="4"/>
        </w:numPr>
        <w:jc w:val="both"/>
        <w:rPr>
          <w:lang w:val="en-US"/>
        </w:rPr>
      </w:pPr>
      <w:r>
        <w:rPr>
          <w:rtl w:val="0"/>
          <w:lang w:val="en-US"/>
        </w:rPr>
        <w:t>Clean, validate, and standardize the data.</w:t>
      </w:r>
    </w:p>
    <w:p>
      <w:pPr>
        <w:pStyle w:val="Body"/>
        <w:numPr>
          <w:ilvl w:val="0"/>
          <w:numId w:val="4"/>
        </w:numPr>
        <w:jc w:val="both"/>
        <w:rPr>
          <w:lang w:val="en-US"/>
        </w:rPr>
      </w:pPr>
      <w:r>
        <w:rPr>
          <w:rtl w:val="0"/>
          <w:lang w:val="en-US"/>
        </w:rPr>
        <w:t>Store curated data in a PostgreSQL data warehouse.</w:t>
      </w:r>
    </w:p>
    <w:p>
      <w:pPr>
        <w:pStyle w:val="Body"/>
        <w:numPr>
          <w:ilvl w:val="0"/>
          <w:numId w:val="4"/>
        </w:numPr>
        <w:jc w:val="both"/>
        <w:rPr>
          <w:lang w:val="en-US"/>
        </w:rPr>
      </w:pPr>
      <w:r>
        <w:rPr>
          <w:rtl w:val="0"/>
          <w:lang w:val="en-US"/>
        </w:rPr>
        <w:t>Maintain metadata, audit logs, and data lineage.</w:t>
      </w:r>
    </w:p>
    <w:p>
      <w:pPr>
        <w:pStyle w:val="Body"/>
        <w:numPr>
          <w:ilvl w:val="0"/>
          <w:numId w:val="4"/>
        </w:numPr>
        <w:jc w:val="both"/>
        <w:rPr>
          <w:lang w:val="en-US"/>
        </w:rPr>
      </w:pPr>
      <w:r>
        <w:rPr>
          <w:rtl w:val="0"/>
          <w:lang w:val="en-US"/>
        </w:rPr>
        <w:t>Support procurement, supplier, and inventory analytics.</w:t>
      </w:r>
    </w:p>
    <w:p>
      <w:pPr>
        <w:pStyle w:val="Body"/>
        <w:numPr>
          <w:ilvl w:val="0"/>
          <w:numId w:val="4"/>
        </w:numPr>
        <w:spacing w:after="240"/>
        <w:jc w:val="both"/>
        <w:rPr>
          <w:lang w:val="en-US"/>
        </w:rPr>
      </w:pPr>
      <w:r>
        <w:rPr>
          <w:rtl w:val="0"/>
          <w:lang w:val="en-US"/>
        </w:rPr>
        <w:t>Provide data for management and executive reporting.</w:t>
      </w:r>
    </w:p>
    <w:p>
      <w:pPr>
        <w:pStyle w:val="Body"/>
        <w:spacing w:before="240" w:after="240"/>
        <w:jc w:val="both"/>
      </w:pPr>
    </w:p>
    <w:p>
      <w:pPr>
        <w:pStyle w:val="Heading 2"/>
        <w:keepNext w:val="0"/>
        <w:keepLines w:val="0"/>
        <w:spacing w:after="80"/>
        <w:jc w:val="both"/>
        <w:rPr>
          <w:b w:val="1"/>
          <w:bCs w:val="1"/>
          <w:sz w:val="34"/>
          <w:szCs w:val="34"/>
        </w:rPr>
      </w:pPr>
      <w:bookmarkStart w:name="_w3msefkbd16x" w:id="4"/>
      <w:bookmarkEnd w:id="4"/>
      <w:r>
        <w:rPr>
          <w:b w:val="1"/>
          <w:bCs w:val="1"/>
          <w:sz w:val="34"/>
          <w:szCs w:val="34"/>
          <w:rtl w:val="0"/>
        </w:rPr>
        <w:t>4</w:t>
      </w:r>
      <w:r>
        <w:rPr>
          <w:b w:val="1"/>
          <w:bCs w:val="1"/>
          <w:sz w:val="34"/>
          <w:szCs w:val="34"/>
          <w:rtl w:val="0"/>
        </w:rPr>
        <w:t>. Stakeholders</w:t>
      </w:r>
    </w:p>
    <w:p>
      <w:pPr>
        <w:pStyle w:val="Body"/>
        <w:jc w:val="both"/>
      </w:pPr>
    </w:p>
    <w:tbl>
      <w:tblPr>
        <w:tblW w:w="902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14"/>
        <w:gridCol w:w="4514"/>
      </w:tblGrid>
      <w:tr>
        <w:tblPrEx>
          <w:shd w:val="clear" w:color="auto" w:fill="ced7e7"/>
        </w:tblPrEx>
        <w:trPr>
          <w:trHeight w:val="253" w:hRule="atLeast"/>
        </w:trPr>
        <w:tc>
          <w:tcPr>
            <w:tcW w:type="dxa" w:w="45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jc w:val="both"/>
            </w:pPr>
            <w:r>
              <w:rPr>
                <w:b w:val="1"/>
                <w:bCs w:val="1"/>
                <w:shd w:val="nil" w:color="auto" w:fill="auto"/>
                <w:rtl w:val="0"/>
                <w:lang w:val="en-US"/>
              </w:rPr>
              <w:t>Stakeholder</w:t>
            </w:r>
          </w:p>
        </w:tc>
        <w:tc>
          <w:tcPr>
            <w:tcW w:type="dxa" w:w="45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jc w:val="both"/>
            </w:pPr>
            <w:r>
              <w:rPr>
                <w:b w:val="1"/>
                <w:bCs w:val="1"/>
                <w:shd w:val="nil" w:color="auto" w:fill="auto"/>
                <w:rtl w:val="0"/>
                <w:lang w:val="en-US"/>
              </w:rPr>
              <w:t>Responsibility</w:t>
            </w:r>
          </w:p>
        </w:tc>
      </w:tr>
      <w:tr>
        <w:tblPrEx>
          <w:shd w:val="clear" w:color="auto" w:fill="ced7e7"/>
        </w:tblPrEx>
        <w:trPr>
          <w:trHeight w:val="253" w:hRule="atLeast"/>
        </w:trPr>
        <w:tc>
          <w:tcPr>
            <w:tcW w:type="dxa" w:w="45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jc w:val="both"/>
            </w:pPr>
            <w:r>
              <w:rPr>
                <w:shd w:val="nil" w:color="auto" w:fill="auto"/>
                <w:rtl w:val="0"/>
                <w:lang w:val="en-US"/>
              </w:rPr>
              <w:t>Procurement Team</w:t>
            </w:r>
          </w:p>
        </w:tc>
        <w:tc>
          <w:tcPr>
            <w:tcW w:type="dxa" w:w="45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jc w:val="both"/>
            </w:pPr>
            <w:r>
              <w:rPr>
                <w:shd w:val="nil" w:color="auto" w:fill="auto"/>
                <w:rtl w:val="0"/>
                <w:lang w:val="en-US"/>
              </w:rPr>
              <w:t>Manage purchasing activities</w:t>
            </w:r>
          </w:p>
        </w:tc>
      </w:tr>
      <w:tr>
        <w:tblPrEx>
          <w:shd w:val="clear" w:color="auto" w:fill="ced7e7"/>
        </w:tblPrEx>
        <w:trPr>
          <w:trHeight w:val="253" w:hRule="atLeast"/>
        </w:trPr>
        <w:tc>
          <w:tcPr>
            <w:tcW w:type="dxa" w:w="45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jc w:val="both"/>
            </w:pPr>
            <w:r>
              <w:rPr>
                <w:shd w:val="nil" w:color="auto" w:fill="auto"/>
                <w:rtl w:val="0"/>
                <w:lang w:val="en-US"/>
              </w:rPr>
              <w:t>Suppliers</w:t>
            </w:r>
          </w:p>
        </w:tc>
        <w:tc>
          <w:tcPr>
            <w:tcW w:type="dxa" w:w="45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jc w:val="both"/>
            </w:pPr>
            <w:r>
              <w:rPr>
                <w:shd w:val="nil" w:color="auto" w:fill="auto"/>
                <w:rtl w:val="0"/>
                <w:lang w:val="en-US"/>
              </w:rPr>
              <w:t>Provide products and services</w:t>
            </w:r>
          </w:p>
        </w:tc>
      </w:tr>
      <w:tr>
        <w:tblPrEx>
          <w:shd w:val="clear" w:color="auto" w:fill="ced7e7"/>
        </w:tblPrEx>
        <w:trPr>
          <w:trHeight w:val="253" w:hRule="atLeast"/>
        </w:trPr>
        <w:tc>
          <w:tcPr>
            <w:tcW w:type="dxa" w:w="45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jc w:val="both"/>
            </w:pPr>
            <w:r>
              <w:rPr>
                <w:shd w:val="nil" w:color="auto" w:fill="auto"/>
                <w:rtl w:val="0"/>
                <w:lang w:val="en-US"/>
              </w:rPr>
              <w:t>Finance Team</w:t>
            </w:r>
          </w:p>
        </w:tc>
        <w:tc>
          <w:tcPr>
            <w:tcW w:type="dxa" w:w="45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jc w:val="both"/>
            </w:pPr>
            <w:r>
              <w:rPr>
                <w:shd w:val="nil" w:color="auto" w:fill="auto"/>
                <w:rtl w:val="0"/>
                <w:lang w:val="en-US"/>
              </w:rPr>
              <w:t>Manage invoices and payments</w:t>
            </w:r>
          </w:p>
        </w:tc>
      </w:tr>
      <w:tr>
        <w:tblPrEx>
          <w:shd w:val="clear" w:color="auto" w:fill="ced7e7"/>
        </w:tblPrEx>
        <w:trPr>
          <w:trHeight w:val="768" w:hRule="atLeast"/>
        </w:trPr>
        <w:tc>
          <w:tcPr>
            <w:tcW w:type="dxa" w:w="45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jc w:val="both"/>
            </w:pPr>
            <w:r>
              <w:rPr>
                <w:shd w:val="nil" w:color="auto" w:fill="auto"/>
                <w:rtl w:val="0"/>
                <w:lang w:val="en-US"/>
              </w:rPr>
              <w:t>Inventory/Warehouse Team</w:t>
            </w:r>
            <w:r>
              <w:rPr>
                <w:shd w:val="nil" w:color="auto" w:fill="auto"/>
              </w:rPr>
            </w:r>
          </w:p>
        </w:tc>
        <w:tc>
          <w:tcPr>
            <w:tcW w:type="dxa" w:w="45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Manage inventory and warehouse activities</w:t>
            </w:r>
          </w:p>
        </w:tc>
      </w:tr>
      <w:tr>
        <w:tblPrEx>
          <w:shd w:val="clear" w:color="auto" w:fill="ced7e7"/>
        </w:tblPrEx>
        <w:trPr>
          <w:trHeight w:val="253" w:hRule="atLeast"/>
        </w:trPr>
        <w:tc>
          <w:tcPr>
            <w:tcW w:type="dxa" w:w="45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jc w:val="both"/>
            </w:pPr>
            <w:r>
              <w:rPr>
                <w:shd w:val="nil" w:color="auto" w:fill="auto"/>
                <w:rtl w:val="0"/>
                <w:lang w:val="en-US"/>
              </w:rPr>
              <w:t>IT/Data Engineering Team</w:t>
            </w:r>
          </w:p>
        </w:tc>
        <w:tc>
          <w:tcPr>
            <w:tcW w:type="dxa" w:w="45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jc w:val="both"/>
            </w:pPr>
            <w:r>
              <w:rPr>
                <w:shd w:val="nil" w:color="auto" w:fill="auto"/>
                <w:rtl w:val="0"/>
                <w:lang w:val="en-US"/>
              </w:rPr>
              <w:t>Develop and maintain the platform</w:t>
            </w:r>
          </w:p>
        </w:tc>
      </w:tr>
      <w:tr>
        <w:tblPrEx>
          <w:shd w:val="clear" w:color="auto" w:fill="ced7e7"/>
        </w:tblPrEx>
        <w:trPr>
          <w:trHeight w:val="292" w:hRule="atLeast"/>
        </w:trPr>
        <w:tc>
          <w:tcPr>
            <w:tcW w:type="dxa" w:w="45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spacing w:before="240" w:after="240"/>
              <w:jc w:val="both"/>
            </w:pPr>
            <w:r>
              <w:rPr>
                <w:shd w:val="nil" w:color="auto" w:fill="auto"/>
                <w:rtl w:val="0"/>
                <w:lang w:val="en-US"/>
              </w:rPr>
              <w:t>Management</w:t>
            </w:r>
          </w:p>
        </w:tc>
        <w:tc>
          <w:tcPr>
            <w:tcW w:type="dxa" w:w="4514"/>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Use procurement reports and analytics</w:t>
            </w:r>
          </w:p>
        </w:tc>
      </w:tr>
    </w:tbl>
    <w:p>
      <w:pPr>
        <w:pStyle w:val="Body"/>
        <w:widowControl w:val="0"/>
        <w:spacing w:line="240" w:lineRule="auto"/>
      </w:pPr>
    </w:p>
    <w:p>
      <w:pPr>
        <w:pStyle w:val="Heading 2"/>
        <w:keepNext w:val="0"/>
        <w:keepLines w:val="0"/>
        <w:spacing w:after="80"/>
        <w:jc w:val="both"/>
        <w:rPr>
          <w:b w:val="1"/>
          <w:bCs w:val="1"/>
          <w:sz w:val="34"/>
          <w:szCs w:val="34"/>
        </w:rPr>
      </w:pPr>
      <w:bookmarkStart w:name="_bi72h47a23bp" w:id="5"/>
      <w:bookmarkEnd w:id="5"/>
      <w:r>
        <w:rPr>
          <w:b w:val="1"/>
          <w:bCs w:val="1"/>
          <w:sz w:val="34"/>
          <w:szCs w:val="34"/>
          <w:rtl w:val="0"/>
        </w:rPr>
        <w:t>5</w:t>
      </w:r>
      <w:r>
        <w:rPr>
          <w:b w:val="1"/>
          <w:bCs w:val="1"/>
          <w:sz w:val="34"/>
          <w:szCs w:val="34"/>
          <w:rtl w:val="0"/>
          <w:lang w:val="it-IT"/>
        </w:rPr>
        <w:t>. Scope</w:t>
      </w:r>
    </w:p>
    <w:p>
      <w:pPr>
        <w:pStyle w:val="Heading 3"/>
        <w:keepNext w:val="0"/>
        <w:keepLines w:val="0"/>
        <w:spacing w:before="280"/>
        <w:jc w:val="both"/>
        <w:rPr>
          <w:b w:val="1"/>
          <w:bCs w:val="1"/>
          <w:outline w:val="0"/>
          <w:color w:val="000000"/>
          <w:sz w:val="26"/>
          <w:szCs w:val="26"/>
          <w:u w:color="000000"/>
          <w14:textFill>
            <w14:solidFill>
              <w14:srgbClr w14:val="000000"/>
            </w14:solidFill>
          </w14:textFill>
        </w:rPr>
      </w:pPr>
      <w:bookmarkStart w:name="_oq17s5me205" w:id="6"/>
      <w:bookmarkEnd w:id="6"/>
      <w:r>
        <w:rPr>
          <w:b w:val="1"/>
          <w:bCs w:val="1"/>
          <w:outline w:val="0"/>
          <w:color w:val="000000"/>
          <w:sz w:val="26"/>
          <w:szCs w:val="26"/>
          <w:u w:color="000000"/>
          <w:rtl w:val="0"/>
          <w14:textFill>
            <w14:solidFill>
              <w14:srgbClr w14:val="000000"/>
            </w14:solidFill>
          </w14:textFill>
        </w:rPr>
        <w:t>I</w:t>
      </w:r>
      <w:r>
        <w:rPr>
          <w:b w:val="1"/>
          <w:bCs w:val="1"/>
          <w:outline w:val="0"/>
          <w:color w:val="000000"/>
          <w:sz w:val="26"/>
          <w:szCs w:val="26"/>
          <w:u w:color="000000"/>
          <w:rtl w:val="0"/>
          <w:lang w:val="it-IT"/>
          <w14:textFill>
            <w14:solidFill>
              <w14:srgbClr w14:val="000000"/>
            </w14:solidFill>
          </w14:textFill>
        </w:rPr>
        <w:t>n Scope</w:t>
      </w:r>
    </w:p>
    <w:p>
      <w:pPr>
        <w:pStyle w:val="Body"/>
        <w:numPr>
          <w:ilvl w:val="0"/>
          <w:numId w:val="6"/>
        </w:numPr>
        <w:spacing w:before="240"/>
        <w:jc w:val="both"/>
        <w:rPr>
          <w:lang w:val="en-US"/>
        </w:rPr>
      </w:pPr>
      <w:r>
        <w:rPr>
          <w:rtl w:val="0"/>
          <w:lang w:val="en-US"/>
        </w:rPr>
        <w:t>Procurement and supplier data integration</w:t>
      </w:r>
    </w:p>
    <w:p>
      <w:pPr>
        <w:pStyle w:val="Body"/>
        <w:numPr>
          <w:ilvl w:val="0"/>
          <w:numId w:val="6"/>
        </w:numPr>
        <w:jc w:val="both"/>
        <w:rPr>
          <w:lang w:val="en-US"/>
        </w:rPr>
      </w:pPr>
      <w:r>
        <w:rPr>
          <w:rtl w:val="0"/>
          <w:lang w:val="en-US"/>
        </w:rPr>
        <w:t>Purchase requisition and purchase order data</w:t>
      </w:r>
    </w:p>
    <w:p>
      <w:pPr>
        <w:pStyle w:val="Body"/>
        <w:numPr>
          <w:ilvl w:val="0"/>
          <w:numId w:val="6"/>
        </w:numPr>
        <w:jc w:val="both"/>
        <w:rPr>
          <w:lang w:val="en-US"/>
        </w:rPr>
      </w:pPr>
      <w:r>
        <w:rPr>
          <w:rtl w:val="0"/>
          <w:lang w:val="en-US"/>
        </w:rPr>
        <w:t>Data cleaning and validation</w:t>
      </w:r>
    </w:p>
    <w:p>
      <w:pPr>
        <w:pStyle w:val="Body"/>
        <w:numPr>
          <w:ilvl w:val="0"/>
          <w:numId w:val="6"/>
        </w:numPr>
        <w:jc w:val="both"/>
        <w:rPr>
          <w:lang w:val="it-IT"/>
        </w:rPr>
      </w:pPr>
      <w:r>
        <w:rPr>
          <w:rtl w:val="0"/>
          <w:lang w:val="it-IT"/>
        </w:rPr>
        <w:t>PostgreSQL data storage</w:t>
      </w:r>
    </w:p>
    <w:p>
      <w:pPr>
        <w:pStyle w:val="Body"/>
        <w:numPr>
          <w:ilvl w:val="0"/>
          <w:numId w:val="6"/>
        </w:numPr>
        <w:jc w:val="both"/>
        <w:rPr>
          <w:lang w:val="en-US"/>
        </w:rPr>
      </w:pPr>
      <w:r>
        <w:rPr>
          <w:rtl w:val="0"/>
          <w:lang w:val="en-US"/>
        </w:rPr>
        <w:t>Pentaho ETL processing</w:t>
      </w:r>
    </w:p>
    <w:p>
      <w:pPr>
        <w:pStyle w:val="Body"/>
        <w:numPr>
          <w:ilvl w:val="0"/>
          <w:numId w:val="6"/>
        </w:numPr>
        <w:jc w:val="both"/>
        <w:rPr>
          <w:lang w:val="en-US"/>
        </w:rPr>
      </w:pPr>
      <w:r>
        <w:rPr>
          <w:rtl w:val="0"/>
          <w:lang w:val="en-US"/>
        </w:rPr>
        <w:t>Python/Pandas data processing</w:t>
      </w:r>
    </w:p>
    <w:p>
      <w:pPr>
        <w:pStyle w:val="Body"/>
        <w:numPr>
          <w:ilvl w:val="0"/>
          <w:numId w:val="6"/>
        </w:numPr>
        <w:jc w:val="both"/>
        <w:rPr>
          <w:lang w:val="en-US"/>
        </w:rPr>
      </w:pPr>
      <w:r>
        <w:rPr>
          <w:rtl w:val="0"/>
          <w:lang w:val="en-US"/>
        </w:rPr>
        <w:t>Procurement and supplier analytics</w:t>
      </w:r>
    </w:p>
    <w:p>
      <w:pPr>
        <w:pStyle w:val="Body"/>
        <w:numPr>
          <w:ilvl w:val="0"/>
          <w:numId w:val="6"/>
        </w:numPr>
        <w:spacing w:after="240"/>
        <w:jc w:val="both"/>
        <w:rPr>
          <w:lang w:val="fr-FR"/>
        </w:rPr>
      </w:pPr>
      <w:r>
        <w:rPr>
          <w:rtl w:val="0"/>
          <w:lang w:val="fr-FR"/>
        </w:rPr>
        <w:t>Git/GitHub version control</w:t>
      </w:r>
    </w:p>
    <w:p>
      <w:pPr>
        <w:pStyle w:val="Heading 3"/>
        <w:keepNext w:val="0"/>
        <w:keepLines w:val="0"/>
        <w:spacing w:before="280"/>
        <w:jc w:val="both"/>
        <w:rPr>
          <w:b w:val="1"/>
          <w:bCs w:val="1"/>
          <w:outline w:val="0"/>
          <w:color w:val="000000"/>
          <w:sz w:val="26"/>
          <w:szCs w:val="26"/>
          <w:u w:color="000000"/>
          <w14:textFill>
            <w14:solidFill>
              <w14:srgbClr w14:val="000000"/>
            </w14:solidFill>
          </w14:textFill>
        </w:rPr>
      </w:pPr>
      <w:bookmarkStart w:name="_qo0206toah80" w:id="7"/>
      <w:bookmarkEnd w:id="7"/>
      <w:r>
        <w:rPr>
          <w:b w:val="1"/>
          <w:bCs w:val="1"/>
          <w:outline w:val="0"/>
          <w:color w:val="000000"/>
          <w:sz w:val="26"/>
          <w:szCs w:val="26"/>
          <w:u w:color="000000"/>
          <w:rtl w:val="0"/>
          <w14:textFill>
            <w14:solidFill>
              <w14:srgbClr w14:val="000000"/>
            </w14:solidFill>
          </w14:textFill>
        </w:rPr>
        <w:t>O</w:t>
      </w:r>
      <w:r>
        <w:rPr>
          <w:b w:val="1"/>
          <w:bCs w:val="1"/>
          <w:outline w:val="0"/>
          <w:color w:val="000000"/>
          <w:sz w:val="26"/>
          <w:szCs w:val="26"/>
          <w:u w:color="000000"/>
          <w:rtl w:val="0"/>
          <w:lang w:val="en-US"/>
          <w14:textFill>
            <w14:solidFill>
              <w14:srgbClr w14:val="000000"/>
            </w14:solidFill>
          </w14:textFill>
        </w:rPr>
        <w:t>ut of Scope for Sprint 0</w:t>
      </w:r>
    </w:p>
    <w:p>
      <w:pPr>
        <w:pStyle w:val="Body"/>
        <w:numPr>
          <w:ilvl w:val="0"/>
          <w:numId w:val="8"/>
        </w:numPr>
        <w:spacing w:before="240"/>
        <w:jc w:val="both"/>
        <w:rPr>
          <w:lang w:val="en-US"/>
        </w:rPr>
      </w:pPr>
      <w:r>
        <w:rPr>
          <w:rtl w:val="0"/>
          <w:lang w:val="en-US"/>
        </w:rPr>
        <w:t>Complete ETL implementation</w:t>
      </w:r>
    </w:p>
    <w:p>
      <w:pPr>
        <w:pStyle w:val="Body"/>
        <w:numPr>
          <w:ilvl w:val="0"/>
          <w:numId w:val="8"/>
        </w:numPr>
        <w:jc w:val="both"/>
        <w:rPr>
          <w:lang w:val="en-US"/>
        </w:rPr>
      </w:pPr>
      <w:r>
        <w:rPr>
          <w:rtl w:val="0"/>
          <w:lang w:val="en-US"/>
        </w:rPr>
        <w:t>Detailed data profiling</w:t>
      </w:r>
    </w:p>
    <w:p>
      <w:pPr>
        <w:pStyle w:val="Body"/>
        <w:numPr>
          <w:ilvl w:val="0"/>
          <w:numId w:val="8"/>
        </w:numPr>
        <w:jc w:val="both"/>
        <w:rPr>
          <w:lang w:val="en-US"/>
        </w:rPr>
      </w:pPr>
      <w:r>
        <w:rPr>
          <w:rtl w:val="0"/>
          <w:lang w:val="en-US"/>
        </w:rPr>
        <w:t>Data warehouse implementation</w:t>
      </w:r>
    </w:p>
    <w:p>
      <w:pPr>
        <w:pStyle w:val="Body"/>
        <w:numPr>
          <w:ilvl w:val="0"/>
          <w:numId w:val="8"/>
        </w:numPr>
        <w:jc w:val="both"/>
        <w:rPr>
          <w:lang w:val="en-US"/>
        </w:rPr>
      </w:pPr>
      <w:r>
        <w:rPr>
          <w:rtl w:val="0"/>
          <w:lang w:val="en-US"/>
        </w:rPr>
        <w:t>Power BI dashboard development</w:t>
      </w:r>
    </w:p>
    <w:p>
      <w:pPr>
        <w:pStyle w:val="Body"/>
        <w:numPr>
          <w:ilvl w:val="0"/>
          <w:numId w:val="8"/>
        </w:numPr>
        <w:spacing w:after="240"/>
        <w:jc w:val="both"/>
        <w:rPr>
          <w:lang w:val="en-US"/>
        </w:rPr>
      </w:pPr>
      <w:r>
        <w:rPr>
          <w:rtl w:val="0"/>
          <w:lang w:val="en-US"/>
        </w:rPr>
        <w:t>Production deployment</w:t>
      </w:r>
    </w:p>
    <w:p>
      <w:pPr>
        <w:pStyle w:val="Body"/>
        <w:spacing w:before="240" w:after="240"/>
        <w:jc w:val="both"/>
      </w:pPr>
      <w:r>
        <w:rPr>
          <w:rtl w:val="0"/>
          <w:lang w:val="en-US"/>
        </w:rPr>
        <w:t>These activities are planned for subsequent sprints.</w:t>
      </w:r>
    </w:p>
    <w:p>
      <w:pPr>
        <w:pStyle w:val="Heading 2"/>
        <w:keepNext w:val="0"/>
        <w:keepLines w:val="0"/>
        <w:spacing w:after="80"/>
        <w:jc w:val="both"/>
        <w:rPr>
          <w:b w:val="1"/>
          <w:bCs w:val="1"/>
          <w:sz w:val="34"/>
          <w:szCs w:val="34"/>
        </w:rPr>
      </w:pPr>
      <w:bookmarkStart w:name="_gz8a4egatr5b" w:id="8"/>
      <w:bookmarkEnd w:id="8"/>
      <w:r>
        <w:rPr>
          <w:b w:val="1"/>
          <w:bCs w:val="1"/>
          <w:sz w:val="34"/>
          <w:szCs w:val="34"/>
          <w:rtl w:val="0"/>
        </w:rPr>
        <w:t>6</w:t>
      </w:r>
      <w:r>
        <w:rPr>
          <w:b w:val="1"/>
          <w:bCs w:val="1"/>
          <w:sz w:val="34"/>
          <w:szCs w:val="34"/>
          <w:rtl w:val="0"/>
          <w:lang w:val="en-US"/>
        </w:rPr>
        <w:t>. Data Sources</w:t>
      </w:r>
    </w:p>
    <w:p>
      <w:pPr>
        <w:pStyle w:val="Body"/>
        <w:spacing w:before="240" w:after="240"/>
        <w:jc w:val="both"/>
      </w:pPr>
      <w:r>
        <w:rPr>
          <w:rtl w:val="0"/>
          <w:lang w:val="en-US"/>
        </w:rPr>
        <w:t>The platform will work with data from:</w:t>
      </w:r>
    </w:p>
    <w:p>
      <w:pPr>
        <w:pStyle w:val="Body"/>
        <w:numPr>
          <w:ilvl w:val="0"/>
          <w:numId w:val="10"/>
        </w:numPr>
        <w:spacing w:before="240"/>
        <w:jc w:val="both"/>
        <w:rPr>
          <w:lang w:val="fr-FR"/>
        </w:rPr>
      </w:pPr>
      <w:r>
        <w:rPr>
          <w:rtl w:val="0"/>
          <w:lang w:val="fr-FR"/>
        </w:rPr>
        <w:t>Procurement Management System</w:t>
      </w:r>
    </w:p>
    <w:p>
      <w:pPr>
        <w:pStyle w:val="Body"/>
        <w:numPr>
          <w:ilvl w:val="0"/>
          <w:numId w:val="10"/>
        </w:numPr>
        <w:jc w:val="both"/>
        <w:rPr>
          <w:lang w:val="en-US"/>
        </w:rPr>
      </w:pPr>
      <w:r>
        <w:rPr>
          <w:rtl w:val="0"/>
          <w:lang w:val="en-US"/>
        </w:rPr>
        <w:t>Purchase Requisition System</w:t>
      </w:r>
    </w:p>
    <w:p>
      <w:pPr>
        <w:pStyle w:val="Body"/>
        <w:numPr>
          <w:ilvl w:val="0"/>
          <w:numId w:val="10"/>
        </w:numPr>
        <w:jc w:val="both"/>
        <w:rPr>
          <w:lang w:val="en-US"/>
        </w:rPr>
      </w:pPr>
      <w:r>
        <w:rPr>
          <w:rtl w:val="0"/>
          <w:lang w:val="en-US"/>
        </w:rPr>
        <w:t>Purchase Order System</w:t>
      </w:r>
    </w:p>
    <w:p>
      <w:pPr>
        <w:pStyle w:val="Body"/>
        <w:numPr>
          <w:ilvl w:val="0"/>
          <w:numId w:val="10"/>
        </w:numPr>
        <w:jc w:val="both"/>
        <w:rPr>
          <w:lang w:val="pt-PT"/>
        </w:rPr>
      </w:pPr>
      <w:r>
        <w:rPr>
          <w:rtl w:val="0"/>
          <w:lang w:val="pt-PT"/>
        </w:rPr>
        <w:t>Vendor Portal</w:t>
      </w:r>
    </w:p>
    <w:p>
      <w:pPr>
        <w:pStyle w:val="Body"/>
        <w:numPr>
          <w:ilvl w:val="0"/>
          <w:numId w:val="10"/>
        </w:numPr>
        <w:jc w:val="both"/>
        <w:rPr>
          <w:lang w:val="de-DE"/>
        </w:rPr>
      </w:pPr>
      <w:r>
        <w:rPr>
          <w:rtl w:val="0"/>
          <w:lang w:val="de-DE"/>
        </w:rPr>
        <w:t>ERP</w:t>
      </w:r>
    </w:p>
    <w:p>
      <w:pPr>
        <w:pStyle w:val="Body"/>
        <w:numPr>
          <w:ilvl w:val="0"/>
          <w:numId w:val="10"/>
        </w:numPr>
        <w:jc w:val="both"/>
        <w:rPr>
          <w:lang w:val="en-US"/>
        </w:rPr>
      </w:pPr>
      <w:r>
        <w:rPr>
          <w:rtl w:val="0"/>
          <w:lang w:val="en-US"/>
        </w:rPr>
        <w:t>Warehouse Management System</w:t>
      </w:r>
    </w:p>
    <w:p>
      <w:pPr>
        <w:pStyle w:val="Body"/>
        <w:numPr>
          <w:ilvl w:val="0"/>
          <w:numId w:val="10"/>
        </w:numPr>
        <w:jc w:val="both"/>
        <w:rPr>
          <w:lang w:val="en-US"/>
        </w:rPr>
      </w:pPr>
      <w:r>
        <w:rPr>
          <w:rtl w:val="0"/>
          <w:lang w:val="en-US"/>
        </w:rPr>
        <w:t>Inventory Management System</w:t>
      </w:r>
    </w:p>
    <w:p>
      <w:pPr>
        <w:pStyle w:val="Body"/>
        <w:numPr>
          <w:ilvl w:val="0"/>
          <w:numId w:val="10"/>
        </w:numPr>
        <w:jc w:val="both"/>
        <w:rPr>
          <w:lang w:val="en-US"/>
        </w:rPr>
      </w:pPr>
      <w:r>
        <w:rPr>
          <w:rtl w:val="0"/>
          <w:lang w:val="en-US"/>
        </w:rPr>
        <w:t>Accounts Payable System</w:t>
      </w:r>
    </w:p>
    <w:p>
      <w:pPr>
        <w:pStyle w:val="Body"/>
        <w:numPr>
          <w:ilvl w:val="0"/>
          <w:numId w:val="10"/>
        </w:numPr>
        <w:jc w:val="both"/>
        <w:rPr>
          <w:lang w:val="en-US"/>
        </w:rPr>
      </w:pPr>
      <w:r>
        <w:rPr>
          <w:rtl w:val="0"/>
          <w:lang w:val="en-US"/>
        </w:rPr>
        <w:t>Contract Management System</w:t>
      </w:r>
    </w:p>
    <w:p>
      <w:pPr>
        <w:pStyle w:val="Body"/>
        <w:numPr>
          <w:ilvl w:val="0"/>
          <w:numId w:val="10"/>
        </w:numPr>
        <w:spacing w:after="240"/>
        <w:jc w:val="both"/>
        <w:rPr>
          <w:lang w:val="en-US"/>
        </w:rPr>
      </w:pPr>
      <w:r>
        <w:rPr>
          <w:rtl w:val="0"/>
          <w:lang w:val="en-US"/>
        </w:rPr>
        <w:t>Supplier Performance Database</w:t>
      </w:r>
    </w:p>
    <w:p>
      <w:pPr>
        <w:pStyle w:val="Body"/>
        <w:spacing w:before="240" w:after="240"/>
        <w:jc w:val="both"/>
        <w:rPr>
          <w:b w:val="1"/>
          <w:bCs w:val="1"/>
          <w:sz w:val="32"/>
          <w:szCs w:val="32"/>
        </w:rPr>
      </w:pPr>
      <w:r>
        <w:rPr>
          <w:b w:val="1"/>
          <w:bCs w:val="1"/>
          <w:sz w:val="34"/>
          <w:szCs w:val="34"/>
          <w:rtl w:val="0"/>
          <w:lang w:val="en-US"/>
        </w:rPr>
        <w:t>7. Functional Requirements</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0"/>
        <w:gridCol w:w="7740"/>
      </w:tblGrid>
      <w:tr>
        <w:tblPrEx>
          <w:shd w:val="clear" w:color="auto" w:fill="ced7e7"/>
        </w:tblPrEx>
        <w:trPr>
          <w:trHeight w:val="292" w:hRule="atLeast"/>
        </w:trPr>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b w:val="1"/>
                <w:bCs w:val="1"/>
                <w:sz w:val="24"/>
                <w:szCs w:val="24"/>
                <w:shd w:val="nil" w:color="auto" w:fill="auto"/>
                <w:rtl w:val="0"/>
                <w:lang w:val="en-US"/>
              </w:rPr>
              <w:t>ID</w:t>
            </w:r>
          </w:p>
        </w:tc>
        <w:tc>
          <w:tcPr>
            <w:tcW w:type="dxa" w:w="7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b w:val="1"/>
                <w:bCs w:val="1"/>
                <w:sz w:val="24"/>
                <w:szCs w:val="24"/>
                <w:shd w:val="nil" w:color="auto" w:fill="auto"/>
                <w:rtl w:val="0"/>
                <w:lang w:val="en-US"/>
              </w:rPr>
              <w:t>Requirement</w:t>
            </w:r>
          </w:p>
        </w:tc>
      </w:tr>
      <w:tr>
        <w:tblPrEx>
          <w:shd w:val="clear" w:color="auto" w:fill="ced7e7"/>
        </w:tblPrEx>
        <w:trPr>
          <w:trHeight w:val="798" w:hRule="atLeast"/>
        </w:trPr>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FR01</w:t>
            </w:r>
          </w:p>
        </w:tc>
        <w:tc>
          <w:tcPr>
            <w:tcW w:type="dxa" w:w="7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The system shall ingest procurement and supplier data from multiple sources.</w:t>
            </w:r>
          </w:p>
        </w:tc>
      </w:tr>
      <w:tr>
        <w:tblPrEx>
          <w:shd w:val="clear" w:color="auto" w:fill="ced7e7"/>
        </w:tblPrEx>
        <w:trPr>
          <w:trHeight w:val="253" w:hRule="atLeast"/>
        </w:trPr>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FR02</w:t>
            </w:r>
          </w:p>
        </w:tc>
        <w:tc>
          <w:tcPr>
            <w:tcW w:type="dxa" w:w="7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The system shall collect purchase requisition and purchase order information.</w:t>
            </w:r>
          </w:p>
        </w:tc>
      </w:tr>
      <w:tr>
        <w:tblPrEx>
          <w:shd w:val="clear" w:color="auto" w:fill="ced7e7"/>
        </w:tblPrEx>
        <w:trPr>
          <w:trHeight w:val="253" w:hRule="atLeast"/>
        </w:trPr>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FR03</w:t>
            </w:r>
          </w:p>
        </w:tc>
        <w:tc>
          <w:tcPr>
            <w:tcW w:type="dxa" w:w="7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The system shall validate and clean incoming data.</w:t>
            </w:r>
          </w:p>
        </w:tc>
      </w:tr>
      <w:tr>
        <w:tblPrEx>
          <w:shd w:val="clear" w:color="auto" w:fill="ced7e7"/>
        </w:tblPrEx>
        <w:trPr>
          <w:trHeight w:val="253" w:hRule="atLeast"/>
        </w:trPr>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FR04</w:t>
            </w:r>
          </w:p>
        </w:tc>
        <w:tc>
          <w:tcPr>
            <w:tcW w:type="dxa" w:w="7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The system shall identify missing, duplicate, and inconsistent records.</w:t>
            </w:r>
          </w:p>
        </w:tc>
      </w:tr>
      <w:tr>
        <w:tblPrEx>
          <w:shd w:val="clear" w:color="auto" w:fill="ced7e7"/>
        </w:tblPrEx>
        <w:trPr>
          <w:trHeight w:val="253" w:hRule="atLeast"/>
        </w:trPr>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FR05</w:t>
            </w:r>
          </w:p>
        </w:tc>
        <w:tc>
          <w:tcPr>
            <w:tcW w:type="dxa" w:w="7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The system shall store curated data in PostgreSQL.</w:t>
            </w:r>
          </w:p>
        </w:tc>
      </w:tr>
      <w:tr>
        <w:tblPrEx>
          <w:shd w:val="clear" w:color="auto" w:fill="ced7e7"/>
        </w:tblPrEx>
        <w:trPr>
          <w:trHeight w:val="292" w:hRule="atLeast"/>
        </w:trPr>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FR06</w:t>
            </w:r>
          </w:p>
        </w:tc>
        <w:tc>
          <w:tcPr>
            <w:tcW w:type="dxa" w:w="7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hd w:val="nil" w:color="auto" w:fill="auto"/>
                <w:rtl w:val="0"/>
                <w:lang w:val="en-US"/>
              </w:rPr>
              <w:t>The system shall support procurement and supplier analytics</w:t>
            </w:r>
            <w:r>
              <w:rPr>
                <w:sz w:val="24"/>
                <w:szCs w:val="24"/>
                <w:shd w:val="nil" w:color="auto" w:fill="auto"/>
                <w:rtl w:val="0"/>
                <w:lang w:val="en-US"/>
              </w:rPr>
              <w:t>.</w:t>
            </w:r>
          </w:p>
        </w:tc>
      </w:tr>
      <w:tr>
        <w:tblPrEx>
          <w:shd w:val="clear" w:color="auto" w:fill="ced7e7"/>
        </w:tblPrEx>
        <w:trPr>
          <w:trHeight w:val="253" w:hRule="atLeast"/>
        </w:trPr>
        <w:tc>
          <w:tcPr>
            <w:tcW w:type="dxa" w:w="126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jc w:val="both"/>
            </w:pPr>
            <w:r>
              <w:rPr>
                <w:shd w:val="nil" w:color="auto" w:fill="auto"/>
                <w:rtl w:val="0"/>
                <w:lang w:val="en-US"/>
              </w:rPr>
              <w:t>FR07</w:t>
            </w:r>
          </w:p>
        </w:tc>
        <w:tc>
          <w:tcPr>
            <w:tcW w:type="dxa" w:w="7740"/>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2"/>
                <w:szCs w:val="22"/>
                <w:shd w:val="nil" w:color="auto" w:fill="auto"/>
                <w:rtl w:val="0"/>
                <w:lang w:val="en-US"/>
              </w:rPr>
              <w:t>The system shall maintain metadata and audit information.</w:t>
            </w:r>
          </w:p>
        </w:tc>
      </w:tr>
    </w:tbl>
    <w:p>
      <w:pPr>
        <w:pStyle w:val="Body"/>
        <w:widowControl w:val="0"/>
        <w:spacing w:before="240" w:after="240" w:line="240" w:lineRule="auto"/>
        <w:rPr>
          <w:b w:val="1"/>
          <w:bCs w:val="1"/>
          <w:sz w:val="32"/>
          <w:szCs w:val="32"/>
        </w:rPr>
      </w:pPr>
    </w:p>
    <w:p>
      <w:pPr>
        <w:pStyle w:val="Body"/>
        <w:jc w:val="both"/>
      </w:pPr>
    </w:p>
    <w:p>
      <w:pPr>
        <w:pStyle w:val="Heading 2"/>
        <w:keepNext w:val="0"/>
        <w:keepLines w:val="0"/>
        <w:spacing w:after="80"/>
        <w:jc w:val="both"/>
        <w:rPr>
          <w:b w:val="1"/>
          <w:bCs w:val="1"/>
          <w:sz w:val="34"/>
          <w:szCs w:val="34"/>
        </w:rPr>
      </w:pPr>
      <w:bookmarkStart w:name="_os3ehy992kkc" w:id="9"/>
      <w:bookmarkEnd w:id="9"/>
      <w:r>
        <w:rPr>
          <w:b w:val="1"/>
          <w:bCs w:val="1"/>
          <w:sz w:val="34"/>
          <w:szCs w:val="34"/>
          <w:rtl w:val="0"/>
        </w:rPr>
        <w:t>8</w:t>
      </w:r>
      <w:r>
        <w:rPr>
          <w:b w:val="1"/>
          <w:bCs w:val="1"/>
          <w:sz w:val="34"/>
          <w:szCs w:val="34"/>
          <w:rtl w:val="0"/>
          <w:lang w:val="en-US"/>
        </w:rPr>
        <w:t>. Non-Functional Requirements</w:t>
      </w:r>
    </w:p>
    <w:p>
      <w:pPr>
        <w:pStyle w:val="Body"/>
        <w:numPr>
          <w:ilvl w:val="0"/>
          <w:numId w:val="12"/>
        </w:numPr>
        <w:spacing w:before="240"/>
        <w:jc w:val="both"/>
        <w:rPr>
          <w:lang w:val="it-IT"/>
        </w:rPr>
      </w:pPr>
      <w:r>
        <w:rPr>
          <w:b w:val="1"/>
          <w:bCs w:val="1"/>
          <w:rtl w:val="0"/>
          <w:lang w:val="it-IT"/>
        </w:rPr>
        <w:t>Data Quality:</w:t>
      </w:r>
      <w:r>
        <w:rPr>
          <w:rtl w:val="0"/>
          <w:lang w:val="en-US"/>
        </w:rPr>
        <w:t xml:space="preserve"> Data should be accurate, complete, consistent, and validated.</w:t>
      </w:r>
    </w:p>
    <w:p>
      <w:pPr>
        <w:pStyle w:val="Body"/>
        <w:numPr>
          <w:ilvl w:val="0"/>
          <w:numId w:val="12"/>
        </w:numPr>
        <w:jc w:val="both"/>
        <w:rPr>
          <w:lang w:val="en-US"/>
        </w:rPr>
      </w:pPr>
      <w:r>
        <w:rPr>
          <w:b w:val="1"/>
          <w:bCs w:val="1"/>
          <w:rtl w:val="0"/>
          <w:lang w:val="en-US"/>
        </w:rPr>
        <w:t>Auditability:</w:t>
      </w:r>
      <w:r>
        <w:rPr>
          <w:rtl w:val="0"/>
          <w:lang w:val="en-US"/>
        </w:rPr>
        <w:t xml:space="preserve"> Data processing activities should be traceable.</w:t>
      </w:r>
    </w:p>
    <w:p>
      <w:pPr>
        <w:pStyle w:val="Body"/>
        <w:numPr>
          <w:ilvl w:val="0"/>
          <w:numId w:val="12"/>
        </w:numPr>
        <w:jc w:val="both"/>
        <w:rPr>
          <w:lang w:val="en-US"/>
        </w:rPr>
      </w:pPr>
      <w:r>
        <w:rPr>
          <w:b w:val="1"/>
          <w:bCs w:val="1"/>
          <w:rtl w:val="0"/>
          <w:lang w:val="en-US"/>
        </w:rPr>
        <w:t>Scalability:</w:t>
      </w:r>
      <w:r>
        <w:rPr>
          <w:rtl w:val="0"/>
          <w:lang w:val="en-US"/>
        </w:rPr>
        <w:t xml:space="preserve"> The platform should support large volumes of procurement data.</w:t>
      </w:r>
    </w:p>
    <w:p>
      <w:pPr>
        <w:pStyle w:val="Body"/>
        <w:numPr>
          <w:ilvl w:val="0"/>
          <w:numId w:val="12"/>
        </w:numPr>
        <w:jc w:val="both"/>
        <w:rPr>
          <w:lang w:val="en-US"/>
        </w:rPr>
      </w:pPr>
      <w:r>
        <w:rPr>
          <w:b w:val="1"/>
          <w:bCs w:val="1"/>
          <w:rtl w:val="0"/>
          <w:lang w:val="en-US"/>
        </w:rPr>
        <w:t>Reliability:</w:t>
      </w:r>
      <w:r>
        <w:rPr>
          <w:rtl w:val="0"/>
          <w:lang w:val="en-US"/>
        </w:rPr>
        <w:t xml:space="preserve"> Data processing should be consistent and dependable.</w:t>
      </w:r>
    </w:p>
    <w:p>
      <w:pPr>
        <w:pStyle w:val="Body"/>
        <w:numPr>
          <w:ilvl w:val="0"/>
          <w:numId w:val="12"/>
        </w:numPr>
        <w:jc w:val="both"/>
        <w:rPr>
          <w:lang w:val="en-US"/>
        </w:rPr>
      </w:pPr>
      <w:r>
        <w:rPr>
          <w:b w:val="1"/>
          <w:bCs w:val="1"/>
          <w:rtl w:val="0"/>
          <w:lang w:val="en-US"/>
        </w:rPr>
        <w:t>Maintainability:</w:t>
      </w:r>
      <w:r>
        <w:rPr>
          <w:rtl w:val="0"/>
          <w:lang w:val="en-US"/>
        </w:rPr>
        <w:t xml:space="preserve"> ETL processes and database structures should be easy to maintain.</w:t>
      </w:r>
    </w:p>
    <w:p>
      <w:pPr>
        <w:pStyle w:val="Body"/>
        <w:numPr>
          <w:ilvl w:val="0"/>
          <w:numId w:val="12"/>
        </w:numPr>
        <w:spacing w:after="240"/>
        <w:jc w:val="both"/>
        <w:rPr>
          <w:lang w:val="en-US"/>
        </w:rPr>
      </w:pPr>
      <w:r>
        <w:rPr>
          <w:b w:val="1"/>
          <w:bCs w:val="1"/>
          <w:rtl w:val="0"/>
          <w:lang w:val="en-US"/>
        </w:rPr>
        <w:t>Traceability:</w:t>
      </w:r>
      <w:r>
        <w:rPr>
          <w:rtl w:val="0"/>
          <w:lang w:val="en-US"/>
        </w:rPr>
        <w:t xml:space="preserve"> Data should be traceable from source systems to final datasets.</w:t>
      </w:r>
    </w:p>
    <w:p>
      <w:pPr>
        <w:pStyle w:val="Body"/>
        <w:spacing w:before="240" w:after="240"/>
        <w:jc w:val="both"/>
      </w:pPr>
      <w:r>
        <w:rPr>
          <w:rtl w:val="0"/>
          <w:lang w:val="en-US"/>
        </w:rPr>
        <w:t>The project specifically requires metadata, audit logs, and end-to-end data lineage.</w:t>
      </w:r>
    </w:p>
    <w:p>
      <w:pPr>
        <w:pStyle w:val="Heading 2"/>
        <w:keepNext w:val="0"/>
        <w:keepLines w:val="0"/>
        <w:spacing w:after="80"/>
        <w:jc w:val="both"/>
        <w:rPr>
          <w:b w:val="1"/>
          <w:bCs w:val="1"/>
          <w:sz w:val="34"/>
          <w:szCs w:val="34"/>
        </w:rPr>
      </w:pPr>
      <w:bookmarkStart w:name="_l646ma34co0" w:id="10"/>
      <w:bookmarkEnd w:id="10"/>
      <w:r>
        <w:rPr>
          <w:b w:val="1"/>
          <w:bCs w:val="1"/>
          <w:sz w:val="34"/>
          <w:szCs w:val="34"/>
          <w:rtl w:val="0"/>
        </w:rPr>
        <w:t>9</w:t>
      </w:r>
      <w:r>
        <w:rPr>
          <w:b w:val="1"/>
          <w:bCs w:val="1"/>
          <w:sz w:val="34"/>
          <w:szCs w:val="34"/>
          <w:rtl w:val="0"/>
          <w:lang w:val="en-US"/>
        </w:rPr>
        <w:t>. Assumptions</w:t>
      </w:r>
    </w:p>
    <w:p>
      <w:pPr>
        <w:pStyle w:val="Body"/>
        <w:numPr>
          <w:ilvl w:val="0"/>
          <w:numId w:val="14"/>
        </w:numPr>
        <w:spacing w:before="240"/>
        <w:jc w:val="both"/>
        <w:rPr>
          <w:lang w:val="en-US"/>
        </w:rPr>
      </w:pPr>
      <w:r>
        <w:rPr>
          <w:rtl w:val="0"/>
          <w:lang w:val="en-US"/>
        </w:rPr>
        <w:t>Required procurement and supplier data will be available.</w:t>
      </w:r>
    </w:p>
    <w:p>
      <w:pPr>
        <w:pStyle w:val="Body"/>
        <w:numPr>
          <w:ilvl w:val="0"/>
          <w:numId w:val="14"/>
        </w:numPr>
        <w:jc w:val="both"/>
        <w:rPr>
          <w:lang w:val="en-US"/>
        </w:rPr>
      </w:pPr>
      <w:r>
        <w:rPr>
          <w:rtl w:val="0"/>
          <w:lang w:val="en-US"/>
        </w:rPr>
        <w:t>Sample datasets may be used during development when real enterprise data is unavailable.</w:t>
      </w:r>
    </w:p>
    <w:p>
      <w:pPr>
        <w:pStyle w:val="Body"/>
        <w:numPr>
          <w:ilvl w:val="0"/>
          <w:numId w:val="14"/>
        </w:numPr>
        <w:jc w:val="both"/>
        <w:rPr>
          <w:lang w:val="en-US"/>
        </w:rPr>
      </w:pPr>
      <w:r>
        <w:rPr>
          <w:rtl w:val="0"/>
          <w:lang w:val="en-US"/>
        </w:rPr>
        <w:t>PostgreSQL will be used as the target data warehouse.</w:t>
      </w:r>
    </w:p>
    <w:p>
      <w:pPr>
        <w:pStyle w:val="Body"/>
        <w:numPr>
          <w:ilvl w:val="0"/>
          <w:numId w:val="14"/>
        </w:numPr>
        <w:jc w:val="both"/>
        <w:rPr>
          <w:lang w:val="en-US"/>
        </w:rPr>
      </w:pPr>
      <w:r>
        <w:rPr>
          <w:rtl w:val="0"/>
          <w:lang w:val="en-US"/>
        </w:rPr>
        <w:t>Pentaho will be used for ETL.</w:t>
      </w:r>
    </w:p>
    <w:p>
      <w:pPr>
        <w:pStyle w:val="Body"/>
        <w:numPr>
          <w:ilvl w:val="0"/>
          <w:numId w:val="14"/>
        </w:numPr>
        <w:jc w:val="both"/>
        <w:rPr>
          <w:lang w:val="en-US"/>
        </w:rPr>
      </w:pPr>
      <w:r>
        <w:rPr>
          <w:rtl w:val="0"/>
          <w:lang w:val="en-US"/>
        </w:rPr>
        <w:t>Python/Pandas will be used for data processing.</w:t>
      </w:r>
    </w:p>
    <w:p>
      <w:pPr>
        <w:pStyle w:val="Body"/>
        <w:numPr>
          <w:ilvl w:val="0"/>
          <w:numId w:val="14"/>
        </w:numPr>
        <w:jc w:val="both"/>
        <w:rPr>
          <w:lang w:val="en-US"/>
        </w:rPr>
      </w:pPr>
      <w:r>
        <w:rPr>
          <w:rtl w:val="0"/>
          <w:lang w:val="en-US"/>
        </w:rPr>
        <w:t>Git/GitHub will be used for version control.</w:t>
      </w:r>
    </w:p>
    <w:p>
      <w:pPr>
        <w:pStyle w:val="Body"/>
        <w:numPr>
          <w:ilvl w:val="0"/>
          <w:numId w:val="14"/>
        </w:numPr>
        <w:spacing w:after="240"/>
        <w:jc w:val="both"/>
        <w:rPr>
          <w:lang w:val="en-US"/>
        </w:rPr>
      </w:pPr>
      <w:r>
        <w:rPr>
          <w:rtl w:val="0"/>
          <w:lang w:val="en-US"/>
        </w:rPr>
        <w:t>Power BI will be used for reporting.</w:t>
      </w:r>
    </w:p>
    <w:p>
      <w:pPr>
        <w:pStyle w:val="Heading 2"/>
        <w:keepNext w:val="0"/>
        <w:keepLines w:val="0"/>
        <w:spacing w:after="80"/>
        <w:jc w:val="both"/>
        <w:rPr>
          <w:b w:val="1"/>
          <w:bCs w:val="1"/>
          <w:sz w:val="34"/>
          <w:szCs w:val="34"/>
        </w:rPr>
      </w:pPr>
      <w:bookmarkStart w:name="_ivx8rjhlytd6" w:id="11"/>
      <w:bookmarkEnd w:id="11"/>
      <w:r>
        <w:rPr>
          <w:b w:val="1"/>
          <w:bCs w:val="1"/>
          <w:sz w:val="34"/>
          <w:szCs w:val="34"/>
          <w:rtl w:val="0"/>
        </w:rPr>
        <w:t>1</w:t>
      </w:r>
      <w:r>
        <w:rPr>
          <w:b w:val="1"/>
          <w:bCs w:val="1"/>
          <w:sz w:val="34"/>
          <w:szCs w:val="34"/>
          <w:rtl w:val="0"/>
          <w:lang w:val="en-US"/>
        </w:rPr>
        <w:t>0. Success Criteria</w:t>
      </w:r>
    </w:p>
    <w:p>
      <w:pPr>
        <w:pStyle w:val="Body"/>
        <w:spacing w:before="240" w:after="240"/>
        <w:jc w:val="both"/>
      </w:pPr>
      <w:r>
        <w:rPr>
          <w:rtl w:val="0"/>
          <w:lang w:val="en-US"/>
        </w:rPr>
        <w:t>The project will be considered successful when:</w:t>
      </w:r>
    </w:p>
    <w:p>
      <w:pPr>
        <w:pStyle w:val="Body"/>
        <w:numPr>
          <w:ilvl w:val="0"/>
          <w:numId w:val="16"/>
        </w:numPr>
        <w:spacing w:before="240"/>
        <w:jc w:val="both"/>
        <w:rPr>
          <w:lang w:val="en-US"/>
        </w:rPr>
      </w:pPr>
      <w:r>
        <w:rPr>
          <w:rtl w:val="0"/>
          <w:lang w:val="en-US"/>
        </w:rPr>
        <w:t>Data from the identified procurement sources can be integrated.</w:t>
      </w:r>
    </w:p>
    <w:p>
      <w:pPr>
        <w:pStyle w:val="Body"/>
        <w:numPr>
          <w:ilvl w:val="0"/>
          <w:numId w:val="16"/>
        </w:numPr>
        <w:jc w:val="both"/>
        <w:rPr>
          <w:lang w:val="en-US"/>
        </w:rPr>
      </w:pPr>
      <w:r>
        <w:rPr>
          <w:rtl w:val="0"/>
          <w:lang w:val="en-US"/>
        </w:rPr>
        <w:t>Procurement and supplier data is cleaned and standardized.</w:t>
      </w:r>
    </w:p>
    <w:p>
      <w:pPr>
        <w:pStyle w:val="Body"/>
        <w:numPr>
          <w:ilvl w:val="0"/>
          <w:numId w:val="16"/>
        </w:numPr>
        <w:jc w:val="both"/>
        <w:rPr>
          <w:lang w:val="en-US"/>
        </w:rPr>
      </w:pPr>
      <w:r>
        <w:rPr>
          <w:rtl w:val="0"/>
          <w:lang w:val="en-US"/>
        </w:rPr>
        <w:t>Curated data is successfully stored in PostgreSQL.</w:t>
      </w:r>
    </w:p>
    <w:p>
      <w:pPr>
        <w:pStyle w:val="Body"/>
        <w:numPr>
          <w:ilvl w:val="0"/>
          <w:numId w:val="16"/>
        </w:numPr>
        <w:jc w:val="both"/>
        <w:rPr>
          <w:lang w:val="en-US"/>
        </w:rPr>
      </w:pPr>
      <w:r>
        <w:rPr>
          <w:rtl w:val="0"/>
          <w:lang w:val="en-US"/>
        </w:rPr>
        <w:t>Data quality issues can be identified and managed.</w:t>
      </w:r>
    </w:p>
    <w:p>
      <w:pPr>
        <w:pStyle w:val="Body"/>
        <w:numPr>
          <w:ilvl w:val="0"/>
          <w:numId w:val="16"/>
        </w:numPr>
        <w:jc w:val="both"/>
        <w:rPr>
          <w:lang w:val="en-US"/>
        </w:rPr>
      </w:pPr>
      <w:r>
        <w:rPr>
          <w:rtl w:val="0"/>
          <w:lang w:val="en-US"/>
        </w:rPr>
        <w:t>Data processing can be traced through audit and lineage information.</w:t>
      </w:r>
    </w:p>
    <w:p>
      <w:pPr>
        <w:pStyle w:val="Body"/>
        <w:numPr>
          <w:ilvl w:val="0"/>
          <w:numId w:val="16"/>
        </w:numPr>
        <w:jc w:val="both"/>
        <w:rPr>
          <w:lang w:val="en-US"/>
        </w:rPr>
      </w:pPr>
      <w:r>
        <w:rPr>
          <w:rtl w:val="0"/>
          <w:lang w:val="en-US"/>
        </w:rPr>
        <w:t>The resulting data supports procurement, supplier, inventory, and spending analysis.</w:t>
      </w:r>
    </w:p>
    <w:p>
      <w:pPr>
        <w:pStyle w:val="Body"/>
        <w:numPr>
          <w:ilvl w:val="0"/>
          <w:numId w:val="16"/>
        </w:numPr>
        <w:spacing w:after="240"/>
        <w:jc w:val="both"/>
        <w:rPr>
          <w:lang w:val="en-US"/>
        </w:rPr>
      </w:pPr>
      <w:r>
        <w:rPr>
          <w:rtl w:val="0"/>
          <w:lang w:val="en-US"/>
        </w:rPr>
        <w:t>The platform provides a reliable foundation for executive reporting.</w:t>
      </w:r>
    </w:p>
    <w:p>
      <w:pPr>
        <w:pStyle w:val="Heading 2"/>
        <w:keepNext w:val="0"/>
        <w:keepLines w:val="0"/>
        <w:spacing w:after="80"/>
        <w:jc w:val="both"/>
        <w:rPr>
          <w:b w:val="1"/>
          <w:bCs w:val="1"/>
          <w:sz w:val="34"/>
          <w:szCs w:val="34"/>
        </w:rPr>
      </w:pPr>
      <w:bookmarkStart w:name="_ffsr53tsbqvd" w:id="12"/>
      <w:bookmarkEnd w:id="12"/>
      <w:r>
        <w:rPr>
          <w:b w:val="1"/>
          <w:bCs w:val="1"/>
          <w:sz w:val="34"/>
          <w:szCs w:val="34"/>
          <w:rtl w:val="0"/>
        </w:rPr>
        <w:t>1</w:t>
      </w:r>
      <w:r>
        <w:rPr>
          <w:b w:val="1"/>
          <w:bCs w:val="1"/>
          <w:sz w:val="34"/>
          <w:szCs w:val="34"/>
          <w:rtl w:val="0"/>
          <w:lang w:val="en-US"/>
        </w:rPr>
        <w:t>1. Sprint 0 Deliverable</w:t>
      </w:r>
    </w:p>
    <w:p>
      <w:pPr>
        <w:pStyle w:val="Body"/>
        <w:spacing w:before="240" w:after="240"/>
        <w:jc w:val="both"/>
      </w:pPr>
      <w:r>
        <w:rPr>
          <w:rtl w:val="0"/>
          <w:lang w:val="en-US"/>
        </w:rPr>
        <w:t xml:space="preserve">The </w:t>
      </w:r>
      <w:r>
        <w:rPr>
          <w:b w:val="1"/>
          <w:bCs w:val="1"/>
          <w:rtl w:val="0"/>
        </w:rPr>
        <w:t>BRD</w:t>
      </w:r>
      <w:r>
        <w:rPr>
          <w:rtl w:val="0"/>
          <w:lang w:val="en-US"/>
        </w:rPr>
        <w:t xml:space="preserve"> is one of the five required Sprint 0 deliverables. The other deliverables are:</w:t>
      </w:r>
    </w:p>
    <w:p>
      <w:pPr>
        <w:pStyle w:val="Body"/>
        <w:numPr>
          <w:ilvl w:val="0"/>
          <w:numId w:val="18"/>
        </w:numPr>
        <w:spacing w:before="240"/>
        <w:jc w:val="both"/>
        <w:rPr>
          <w:lang w:val="en-US"/>
        </w:rPr>
      </w:pPr>
      <w:r>
        <w:rPr>
          <w:rtl w:val="0"/>
          <w:lang w:val="en-US"/>
        </w:rPr>
        <w:t>Solution Architecture</w:t>
      </w:r>
    </w:p>
    <w:p>
      <w:pPr>
        <w:pStyle w:val="Body"/>
        <w:numPr>
          <w:ilvl w:val="0"/>
          <w:numId w:val="18"/>
        </w:numPr>
        <w:jc w:val="both"/>
        <w:rPr>
          <w:lang w:val="en-US"/>
        </w:rPr>
      </w:pPr>
      <w:r>
        <w:rPr>
          <w:rtl w:val="0"/>
          <w:lang w:val="en-US"/>
        </w:rPr>
        <w:t>Git Repository</w:t>
      </w:r>
    </w:p>
    <w:p>
      <w:pPr>
        <w:pStyle w:val="Body"/>
        <w:numPr>
          <w:ilvl w:val="0"/>
          <w:numId w:val="18"/>
        </w:numPr>
        <w:jc w:val="both"/>
        <w:rPr>
          <w:lang w:val="de-DE"/>
        </w:rPr>
      </w:pPr>
      <w:r>
        <w:rPr>
          <w:rtl w:val="0"/>
          <w:lang w:val="de-DE"/>
        </w:rPr>
        <w:t>Sprint Backlog</w:t>
      </w:r>
    </w:p>
    <w:p>
      <w:pPr>
        <w:pStyle w:val="Body"/>
        <w:numPr>
          <w:ilvl w:val="0"/>
          <w:numId w:val="18"/>
        </w:numPr>
        <w:spacing w:after="240"/>
        <w:jc w:val="both"/>
        <w:rPr>
          <w:lang w:val="en-US"/>
        </w:rPr>
      </w:pPr>
      <w:r>
        <w:rPr>
          <w:rtl w:val="0"/>
          <w:lang w:val="en-US"/>
        </w:rPr>
        <w:t>Project Charter</w:t>
      </w:r>
    </w:p>
    <w:p>
      <w:pPr>
        <w:pStyle w:val="Heading 2"/>
        <w:keepNext w:val="0"/>
        <w:keepLines w:val="0"/>
        <w:spacing w:after="80"/>
        <w:jc w:val="both"/>
        <w:rPr>
          <w:b w:val="1"/>
          <w:bCs w:val="1"/>
          <w:sz w:val="34"/>
          <w:szCs w:val="34"/>
        </w:rPr>
      </w:pPr>
      <w:bookmarkStart w:name="_xxp8r2fnvb6r" w:id="13"/>
      <w:bookmarkEnd w:id="13"/>
    </w:p>
    <w:p>
      <w:pPr>
        <w:pStyle w:val="Heading 2"/>
        <w:keepNext w:val="0"/>
        <w:keepLines w:val="0"/>
        <w:spacing w:after="80"/>
        <w:jc w:val="both"/>
        <w:rPr>
          <w:b w:val="1"/>
          <w:bCs w:val="1"/>
          <w:sz w:val="34"/>
          <w:szCs w:val="34"/>
        </w:rPr>
      </w:pPr>
      <w:bookmarkStart w:name="_uvqyumpit56l" w:id="14"/>
      <w:bookmarkEnd w:id="14"/>
    </w:p>
    <w:p>
      <w:pPr>
        <w:pStyle w:val="Heading 2"/>
        <w:keepNext w:val="0"/>
        <w:keepLines w:val="0"/>
        <w:spacing w:after="80"/>
        <w:jc w:val="both"/>
        <w:rPr>
          <w:b w:val="1"/>
          <w:bCs w:val="1"/>
          <w:sz w:val="34"/>
          <w:szCs w:val="34"/>
        </w:rPr>
      </w:pPr>
      <w:bookmarkStart w:name="_tr59immaihnz" w:id="15"/>
      <w:bookmarkEnd w:id="15"/>
    </w:p>
    <w:p>
      <w:pPr>
        <w:pStyle w:val="Heading 2"/>
        <w:keepNext w:val="0"/>
        <w:keepLines w:val="0"/>
        <w:spacing w:after="80"/>
        <w:jc w:val="both"/>
      </w:pPr>
      <w:bookmarkStart w:name="_fapgzkf2u959" w:id="16"/>
      <w:bookmarkEnd w:id="16"/>
      <w:r>
        <w:rPr>
          <w:b w:val="1"/>
          <w:bCs w:val="1"/>
          <w:sz w:val="34"/>
          <w:szCs w:val="34"/>
          <w:rtl w:val="0"/>
        </w:rPr>
        <w:t>1</w:t>
      </w:r>
      <w:r>
        <w:rPr>
          <w:b w:val="1"/>
          <w:bCs w:val="1"/>
          <w:sz w:val="34"/>
          <w:szCs w:val="34"/>
          <w:rtl w:val="0"/>
        </w:rPr>
        <w:t>2. Technology Stack</w:t>
      </w:r>
    </w:p>
    <w:p>
      <w:pPr>
        <w:pStyle w:val="Body"/>
        <w:jc w:val="both"/>
      </w:pPr>
    </w:p>
    <w:tbl>
      <w:tblPr>
        <w:tblW w:w="64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65"/>
        <w:gridCol w:w="3915"/>
      </w:tblGrid>
      <w:tr>
        <w:tblPrEx>
          <w:shd w:val="clear" w:color="auto" w:fill="ced7e7"/>
        </w:tblPrEx>
        <w:trPr>
          <w:trHeight w:val="292" w:hRule="atLeast"/>
        </w:trPr>
        <w:tc>
          <w:tcPr>
            <w:tcW w:type="dxa" w:w="25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b w:val="1"/>
                <w:bCs w:val="1"/>
                <w:sz w:val="24"/>
                <w:szCs w:val="24"/>
                <w:shd w:val="nil" w:color="auto" w:fill="auto"/>
                <w:rtl w:val="0"/>
                <w:lang w:val="en-US"/>
              </w:rPr>
              <w:t>Component</w:t>
            </w:r>
          </w:p>
        </w:tc>
        <w:tc>
          <w:tcPr>
            <w:tcW w:type="dxa" w:w="39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b w:val="1"/>
                <w:bCs w:val="1"/>
                <w:sz w:val="24"/>
                <w:szCs w:val="24"/>
                <w:shd w:val="nil" w:color="auto" w:fill="auto"/>
                <w:rtl w:val="0"/>
                <w:lang w:val="en-US"/>
              </w:rPr>
              <w:t>Technology</w:t>
            </w:r>
          </w:p>
        </w:tc>
      </w:tr>
      <w:tr>
        <w:tblPrEx>
          <w:shd w:val="clear" w:color="auto" w:fill="ced7e7"/>
        </w:tblPrEx>
        <w:trPr>
          <w:trHeight w:val="292" w:hRule="atLeast"/>
        </w:trPr>
        <w:tc>
          <w:tcPr>
            <w:tcW w:type="dxa" w:w="25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hd w:val="nil" w:color="auto" w:fill="auto"/>
                <w:rtl w:val="0"/>
                <w:lang w:val="en-US"/>
              </w:rPr>
              <w:t>ETL</w:t>
            </w:r>
          </w:p>
        </w:tc>
        <w:tc>
          <w:tcPr>
            <w:tcW w:type="dxa" w:w="39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Pentaho Data Integration (Spoon)</w:t>
            </w:r>
          </w:p>
        </w:tc>
      </w:tr>
      <w:tr>
        <w:tblPrEx>
          <w:shd w:val="clear" w:color="auto" w:fill="ced7e7"/>
        </w:tblPrEx>
        <w:trPr>
          <w:trHeight w:val="292" w:hRule="atLeast"/>
        </w:trPr>
        <w:tc>
          <w:tcPr>
            <w:tcW w:type="dxa" w:w="25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Database</w:t>
            </w:r>
          </w:p>
        </w:tc>
        <w:tc>
          <w:tcPr>
            <w:tcW w:type="dxa" w:w="39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PostgreSQL</w:t>
            </w:r>
          </w:p>
        </w:tc>
      </w:tr>
      <w:tr>
        <w:tblPrEx>
          <w:shd w:val="clear" w:color="auto" w:fill="ced7e7"/>
        </w:tblPrEx>
        <w:trPr>
          <w:trHeight w:val="292" w:hRule="atLeast"/>
        </w:trPr>
        <w:tc>
          <w:tcPr>
            <w:tcW w:type="dxa" w:w="25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Data Processing</w:t>
            </w:r>
          </w:p>
        </w:tc>
        <w:tc>
          <w:tcPr>
            <w:tcW w:type="dxa" w:w="39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Python, Pandas</w:t>
            </w:r>
          </w:p>
        </w:tc>
      </w:tr>
      <w:tr>
        <w:tblPrEx>
          <w:shd w:val="clear" w:color="auto" w:fill="ced7e7"/>
        </w:tblPrEx>
        <w:trPr>
          <w:trHeight w:val="292" w:hRule="atLeast"/>
        </w:trPr>
        <w:tc>
          <w:tcPr>
            <w:tcW w:type="dxa" w:w="25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Version Control</w:t>
            </w:r>
          </w:p>
        </w:tc>
        <w:tc>
          <w:tcPr>
            <w:tcW w:type="dxa" w:w="39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Git, GitHub</w:t>
            </w:r>
          </w:p>
        </w:tc>
      </w:tr>
      <w:tr>
        <w:tblPrEx>
          <w:shd w:val="clear" w:color="auto" w:fill="ced7e7"/>
        </w:tblPrEx>
        <w:trPr>
          <w:trHeight w:val="292" w:hRule="atLeast"/>
        </w:trPr>
        <w:tc>
          <w:tcPr>
            <w:tcW w:type="dxa" w:w="25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Reporting</w:t>
            </w:r>
          </w:p>
        </w:tc>
        <w:tc>
          <w:tcPr>
            <w:tcW w:type="dxa" w:w="39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Power BI</w:t>
            </w:r>
          </w:p>
        </w:tc>
      </w:tr>
      <w:tr>
        <w:tblPrEx>
          <w:shd w:val="clear" w:color="auto" w:fill="ced7e7"/>
        </w:tblPrEx>
        <w:trPr>
          <w:trHeight w:val="292" w:hRule="atLeast"/>
        </w:trPr>
        <w:tc>
          <w:tcPr>
            <w:tcW w:type="dxa" w:w="25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Documentation</w:t>
            </w:r>
          </w:p>
        </w:tc>
        <w:tc>
          <w:tcPr>
            <w:tcW w:type="dxa" w:w="39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Markdown / MS Word</w:t>
            </w:r>
          </w:p>
        </w:tc>
      </w:tr>
      <w:tr>
        <w:tblPrEx>
          <w:shd w:val="clear" w:color="auto" w:fill="ced7e7"/>
        </w:tblPrEx>
        <w:trPr>
          <w:trHeight w:val="292" w:hRule="atLeast"/>
        </w:trPr>
        <w:tc>
          <w:tcPr>
            <w:tcW w:type="dxa" w:w="256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Methodology</w:t>
            </w:r>
          </w:p>
        </w:tc>
        <w:tc>
          <w:tcPr>
            <w:tcW w:type="dxa" w:w="391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Body"/>
              <w:widowControl w:val="0"/>
              <w:spacing w:line="240" w:lineRule="auto"/>
              <w:jc w:val="both"/>
            </w:pPr>
            <w:r>
              <w:rPr>
                <w:sz w:val="24"/>
                <w:szCs w:val="24"/>
                <w:shd w:val="nil" w:color="auto" w:fill="auto"/>
                <w:rtl w:val="0"/>
                <w:lang w:val="en-US"/>
              </w:rPr>
              <w:t>Agile Scrum</w:t>
            </w:r>
          </w:p>
        </w:tc>
      </w:tr>
    </w:tbl>
    <w:p>
      <w:pPr>
        <w:pStyle w:val="Body"/>
        <w:widowControl w:val="0"/>
        <w:spacing w:line="240" w:lineRule="auto"/>
      </w:pPr>
    </w:p>
    <w:p>
      <w:pPr>
        <w:pStyle w:val="Body"/>
        <w:jc w:val="both"/>
      </w:pPr>
    </w:p>
    <w:tbl>
      <w:tblPr>
        <w:tblW w:w="918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070"/>
        <w:gridCol w:w="950"/>
        <w:gridCol w:w="160"/>
      </w:tblGrid>
      <w:tr>
        <w:tblPrEx>
          <w:shd w:val="clear" w:color="auto" w:fill="ced7e7"/>
        </w:tblPrEx>
        <w:trPr>
          <w:trHeight w:val="1087" w:hRule="atLeast"/>
        </w:trPr>
        <w:tc>
          <w:tcPr>
            <w:tcW w:type="dxa" w:w="8070"/>
            <w:tcBorders>
              <w:top w:val="nil"/>
              <w:left w:val="nil"/>
              <w:bottom w:val="nil"/>
              <w:right w:val="nil"/>
            </w:tcBorders>
            <w:shd w:val="clear" w:color="auto" w:fill="auto"/>
            <w:tcMar>
              <w:top w:type="dxa" w:w="80"/>
              <w:left w:type="dxa" w:w="80"/>
              <w:bottom w:type="dxa" w:w="80"/>
              <w:right w:type="dxa" w:w="80"/>
            </w:tcMar>
            <w:vAlign w:val="top"/>
          </w:tcPr>
          <w:p>
            <w:pPr>
              <w:pStyle w:val="Body"/>
              <w:jc w:val="both"/>
              <w:rPr>
                <w:shd w:val="nil" w:color="auto" w:fill="auto"/>
                <w:lang w:val="en-US"/>
              </w:rPr>
            </w:pPr>
          </w:p>
          <w:p>
            <w:pPr>
              <w:pStyle w:val="Heading 2"/>
              <w:keepNext w:val="0"/>
              <w:keepLines w:val="0"/>
              <w:bidi w:val="0"/>
              <w:spacing w:after="80"/>
              <w:ind w:left="0" w:right="0" w:firstLine="0"/>
              <w:jc w:val="both"/>
              <w:rPr>
                <w:b w:val="1"/>
                <w:bCs w:val="1"/>
                <w:sz w:val="34"/>
                <w:szCs w:val="34"/>
                <w:shd w:val="nil" w:color="auto" w:fill="auto"/>
                <w:rtl w:val="0"/>
              </w:rPr>
            </w:pPr>
            <w:r>
              <w:rPr>
                <w:b w:val="1"/>
                <w:bCs w:val="1"/>
                <w:sz w:val="34"/>
                <w:szCs w:val="34"/>
                <w:shd w:val="nil" w:color="auto" w:fill="auto"/>
                <w:rtl w:val="0"/>
                <w:lang w:val="en-US"/>
              </w:rPr>
              <w:t>13. Conclusion</w:t>
            </w:r>
          </w:p>
          <w:p>
            <w:pPr>
              <w:pStyle w:val="Heading 2"/>
              <w:keepNext w:val="0"/>
              <w:keepLines w:val="0"/>
              <w:bidi w:val="0"/>
              <w:spacing w:before="240" w:after="240"/>
              <w:ind w:left="0" w:right="0" w:firstLine="0"/>
              <w:jc w:val="both"/>
              <w:rPr>
                <w:rtl w:val="0"/>
              </w:rPr>
            </w:pPr>
            <w:r>
              <w:rPr>
                <w:sz w:val="22"/>
                <w:szCs w:val="22"/>
                <w:shd w:val="nil" w:color="auto" w:fill="auto"/>
                <w:rtl w:val="0"/>
                <w:lang w:val="en-US"/>
              </w:rPr>
              <w:t>The Enterprise Procurement Data Platform will provide a unified data foundation for managing procurement and supplier information. By integrating heterogeneous enterprise data, improving data quality, and storing curated information in PostgreSQL, the platform will support procurement analytics, supplier performance monitoring, inventory planning, contract compliance, and executive reporting.</w:t>
            </w:r>
            <w:r>
              <w:rPr>
                <w:sz w:val="22"/>
                <w:szCs w:val="22"/>
                <w:shd w:val="nil" w:color="auto" w:fill="auto"/>
              </w:rPr>
            </w:r>
          </w:p>
        </w:tc>
        <w:tc>
          <w:tcPr>
            <w:tcW w:type="dxa" w:w="950"/>
            <w:tcBorders>
              <w:top w:val="nil"/>
              <w:left w:val="nil"/>
              <w:bottom w:val="nil"/>
              <w:right w:val="nil"/>
            </w:tcBorders>
            <w:shd w:val="clear" w:color="auto" w:fill="auto"/>
            <w:tcMar>
              <w:top w:type="dxa" w:w="80"/>
              <w:left w:type="dxa" w:w="80"/>
              <w:bottom w:type="dxa" w:w="80"/>
              <w:right w:type="dxa" w:w="80"/>
            </w:tcMar>
            <w:vAlign w:val="top"/>
          </w:tcP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40" w:hRule="atLeast"/>
        </w:trPr>
        <w:tc>
          <w:tcPr>
            <w:tcW w:type="dxa" w:w="8070"/>
            <w:tcBorders>
              <w:top w:val="nil"/>
              <w:left w:val="nil"/>
              <w:bottom w:val="nil"/>
              <w:right w:val="nil"/>
            </w:tcBorders>
            <w:shd w:val="clear" w:color="auto" w:fill="auto"/>
            <w:tcMar>
              <w:top w:type="dxa" w:w="80"/>
              <w:left w:type="dxa" w:w="80"/>
              <w:bottom w:type="dxa" w:w="80"/>
              <w:right w:type="dxa" w:w="80"/>
            </w:tcMar>
            <w:vAlign w:val="top"/>
          </w:tcPr>
          <w:p/>
        </w:tc>
        <w:tc>
          <w:tcPr>
            <w:tcW w:type="dxa" w:w="950"/>
            <w:tcBorders>
              <w:top w:val="nil"/>
              <w:left w:val="nil"/>
              <w:bottom w:val="nil"/>
              <w:right w:val="nil"/>
            </w:tcBorders>
            <w:shd w:val="clear" w:color="auto" w:fill="auto"/>
            <w:tcMar>
              <w:top w:type="dxa" w:w="80"/>
              <w:left w:type="dxa" w:w="80"/>
              <w:bottom w:type="dxa" w:w="80"/>
              <w:right w:type="dxa" w:w="80"/>
            </w:tcMar>
            <w:vAlign w:val="top"/>
          </w:tcP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08" w:hRule="atLeast"/>
        </w:trPr>
        <w:tc>
          <w:tcPr>
            <w:tcW w:type="dxa" w:w="8070"/>
            <w:tcBorders>
              <w:top w:val="nil"/>
              <w:left w:val="nil"/>
              <w:bottom w:val="nil"/>
              <w:right w:val="nil"/>
            </w:tcBorders>
            <w:shd w:val="clear" w:color="auto" w:fill="auto"/>
            <w:tcMar>
              <w:top w:type="dxa" w:w="80"/>
              <w:left w:type="dxa" w:w="80"/>
              <w:bottom w:type="dxa" w:w="80"/>
              <w:right w:type="dxa" w:w="80"/>
            </w:tcMar>
            <w:vAlign w:val="top"/>
          </w:tcPr>
          <w:p/>
        </w:tc>
        <w:tc>
          <w:tcPr>
            <w:tcW w:type="dxa" w:w="950"/>
            <w:tcBorders>
              <w:top w:val="nil"/>
              <w:left w:val="nil"/>
              <w:bottom w:val="nil"/>
              <w:right w:val="nil"/>
            </w:tcBorders>
            <w:shd w:val="clear" w:color="auto" w:fill="auto"/>
            <w:tcMar>
              <w:top w:type="dxa" w:w="80"/>
              <w:left w:type="dxa" w:w="80"/>
              <w:bottom w:type="dxa" w:w="80"/>
              <w:right w:type="dxa" w:w="80"/>
            </w:tcMar>
            <w:vAlign w:val="top"/>
          </w:tcPr>
          <w:p>
            <w:pPr>
              <w:pStyle w:val="Body"/>
              <w:jc w:val="both"/>
            </w:pPr>
            <w:r>
              <w:rPr>
                <w:shd w:val="nil" w:color="auto" w:fill="auto"/>
                <w:lang w:val="en-US"/>
              </w:rPr>
            </w: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40" w:hRule="atLeast"/>
        </w:trPr>
        <w:tc>
          <w:tcPr>
            <w:tcW w:type="dxa" w:w="8070"/>
            <w:tcBorders>
              <w:top w:val="nil"/>
              <w:left w:val="nil"/>
              <w:bottom w:val="nil"/>
              <w:right w:val="nil"/>
            </w:tcBorders>
            <w:shd w:val="clear" w:color="auto" w:fill="auto"/>
            <w:tcMar>
              <w:top w:type="dxa" w:w="80"/>
              <w:left w:type="dxa" w:w="80"/>
              <w:bottom w:type="dxa" w:w="80"/>
              <w:right w:type="dxa" w:w="80"/>
            </w:tcMar>
            <w:vAlign w:val="top"/>
          </w:tcPr>
          <w:p/>
        </w:tc>
        <w:tc>
          <w:tcPr>
            <w:tcW w:type="dxa" w:w="950"/>
            <w:tcBorders>
              <w:top w:val="nil"/>
              <w:left w:val="nil"/>
              <w:bottom w:val="nil"/>
              <w:right w:val="nil"/>
            </w:tcBorders>
            <w:shd w:val="clear" w:color="auto" w:fill="auto"/>
            <w:tcMar>
              <w:top w:type="dxa" w:w="80"/>
              <w:left w:type="dxa" w:w="80"/>
              <w:bottom w:type="dxa" w:w="80"/>
              <w:right w:type="dxa" w:w="80"/>
            </w:tcMar>
            <w:vAlign w:val="top"/>
          </w:tcP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40" w:hRule="atLeast"/>
        </w:trPr>
        <w:tc>
          <w:tcPr>
            <w:tcW w:type="dxa" w:w="8070"/>
            <w:tcBorders>
              <w:top w:val="nil"/>
              <w:left w:val="nil"/>
              <w:bottom w:val="nil"/>
              <w:right w:val="nil"/>
            </w:tcBorders>
            <w:shd w:val="clear" w:color="auto" w:fill="auto"/>
            <w:tcMar>
              <w:top w:type="dxa" w:w="80"/>
              <w:left w:type="dxa" w:w="80"/>
              <w:bottom w:type="dxa" w:w="80"/>
              <w:right w:type="dxa" w:w="80"/>
            </w:tcMar>
            <w:vAlign w:val="top"/>
          </w:tcPr>
          <w:p/>
        </w:tc>
        <w:tc>
          <w:tcPr>
            <w:tcW w:type="dxa" w:w="950"/>
            <w:tcBorders>
              <w:top w:val="nil"/>
              <w:left w:val="nil"/>
              <w:bottom w:val="nil"/>
              <w:right w:val="nil"/>
            </w:tcBorders>
            <w:shd w:val="clear" w:color="auto" w:fill="auto"/>
            <w:tcMar>
              <w:top w:type="dxa" w:w="80"/>
              <w:left w:type="dxa" w:w="80"/>
              <w:bottom w:type="dxa" w:w="80"/>
              <w:right w:type="dxa" w:w="80"/>
            </w:tcMar>
            <w:vAlign w:val="top"/>
          </w:tcP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40" w:hRule="atLeast"/>
        </w:trPr>
        <w:tc>
          <w:tcPr>
            <w:tcW w:type="dxa" w:w="8070"/>
            <w:tcBorders>
              <w:top w:val="nil"/>
              <w:left w:val="nil"/>
              <w:bottom w:val="nil"/>
              <w:right w:val="nil"/>
            </w:tcBorders>
            <w:shd w:val="clear" w:color="auto" w:fill="auto"/>
            <w:tcMar>
              <w:top w:type="dxa" w:w="80"/>
              <w:left w:type="dxa" w:w="80"/>
              <w:bottom w:type="dxa" w:w="80"/>
              <w:right w:type="dxa" w:w="80"/>
            </w:tcMar>
            <w:vAlign w:val="top"/>
          </w:tcPr>
          <w:p/>
        </w:tc>
        <w:tc>
          <w:tcPr>
            <w:tcW w:type="dxa" w:w="950"/>
            <w:tcBorders>
              <w:top w:val="nil"/>
              <w:left w:val="nil"/>
              <w:bottom w:val="nil"/>
              <w:right w:val="nil"/>
            </w:tcBorders>
            <w:shd w:val="clear" w:color="auto" w:fill="auto"/>
            <w:tcMar>
              <w:top w:type="dxa" w:w="80"/>
              <w:left w:type="dxa" w:w="80"/>
              <w:bottom w:type="dxa" w:w="80"/>
              <w:right w:type="dxa" w:w="80"/>
            </w:tcMar>
            <w:vAlign w:val="top"/>
          </w:tcP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40" w:hRule="atLeast"/>
        </w:trPr>
        <w:tc>
          <w:tcPr>
            <w:tcW w:type="dxa" w:w="8070"/>
            <w:tcBorders>
              <w:top w:val="nil"/>
              <w:left w:val="nil"/>
              <w:bottom w:val="nil"/>
              <w:right w:val="nil"/>
            </w:tcBorders>
            <w:shd w:val="clear" w:color="auto" w:fill="auto"/>
            <w:tcMar>
              <w:top w:type="dxa" w:w="80"/>
              <w:left w:type="dxa" w:w="80"/>
              <w:bottom w:type="dxa" w:w="80"/>
              <w:right w:type="dxa" w:w="80"/>
            </w:tcMar>
            <w:vAlign w:val="top"/>
          </w:tcPr>
          <w:p/>
        </w:tc>
        <w:tc>
          <w:tcPr>
            <w:tcW w:type="dxa" w:w="950"/>
            <w:tcBorders>
              <w:top w:val="nil"/>
              <w:left w:val="nil"/>
              <w:bottom w:val="nil"/>
              <w:right w:val="nil"/>
            </w:tcBorders>
            <w:shd w:val="clear" w:color="auto" w:fill="auto"/>
            <w:tcMar>
              <w:top w:type="dxa" w:w="80"/>
              <w:left w:type="dxa" w:w="80"/>
              <w:bottom w:type="dxa" w:w="80"/>
              <w:right w:type="dxa" w:w="80"/>
            </w:tcMar>
            <w:vAlign w:val="top"/>
          </w:tcP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340" w:hRule="atLeast"/>
        </w:trPr>
        <w:tc>
          <w:tcPr>
            <w:tcW w:type="dxa" w:w="8070"/>
            <w:tcBorders>
              <w:top w:val="nil"/>
              <w:left w:val="nil"/>
              <w:bottom w:val="nil"/>
              <w:right w:val="nil"/>
            </w:tcBorders>
            <w:shd w:val="clear" w:color="auto" w:fill="auto"/>
            <w:tcMar>
              <w:top w:type="dxa" w:w="80"/>
              <w:left w:type="dxa" w:w="80"/>
              <w:bottom w:type="dxa" w:w="80"/>
              <w:right w:type="dxa" w:w="80"/>
            </w:tcMar>
            <w:vAlign w:val="top"/>
          </w:tcPr>
          <w:p/>
        </w:tc>
        <w:tc>
          <w:tcPr>
            <w:tcW w:type="dxa" w:w="950"/>
            <w:tcBorders>
              <w:top w:val="nil"/>
              <w:left w:val="nil"/>
              <w:bottom w:val="nil"/>
              <w:right w:val="nil"/>
            </w:tcBorders>
            <w:shd w:val="clear" w:color="auto" w:fill="auto"/>
            <w:tcMar>
              <w:top w:type="dxa" w:w="80"/>
              <w:left w:type="dxa" w:w="80"/>
              <w:bottom w:type="dxa" w:w="80"/>
              <w:right w:type="dxa" w:w="80"/>
            </w:tcMar>
            <w:vAlign w:val="top"/>
          </w:tcPr>
          <w:p/>
        </w:tc>
        <w:tc>
          <w:tcPr>
            <w:tcW w:type="dxa" w:w="160"/>
            <w:tcBorders>
              <w:top w:val="nil"/>
              <w:left w:val="nil"/>
              <w:bottom w:val="nil"/>
              <w:right w:val="nil"/>
            </w:tcBorders>
            <w:shd w:val="clear" w:color="auto" w:fill="auto"/>
            <w:tcMar>
              <w:top w:type="dxa" w:w="80"/>
              <w:left w:type="dxa" w:w="80"/>
              <w:bottom w:type="dxa" w:w="80"/>
              <w:right w:type="dxa" w:w="80"/>
            </w:tcMar>
            <w:vAlign w:val="top"/>
          </w:tcPr>
          <w:p/>
        </w:tc>
      </w:tr>
    </w:tbl>
    <w:p>
      <w:pPr>
        <w:pStyle w:val="Body"/>
        <w:spacing w:line="240" w:lineRule="auto"/>
        <w:jc w:val="both"/>
        <w:rPr>
          <w:b w:val="1"/>
          <w:bCs w:val="1"/>
          <w:sz w:val="34"/>
          <w:szCs w:val="34"/>
        </w:rPr>
      </w:pPr>
    </w:p>
    <w:p>
      <w:pPr>
        <w:pStyle w:val="Body"/>
        <w:jc w:val="both"/>
      </w:pPr>
    </w:p>
    <w:p>
      <w:pPr>
        <w:pStyle w:val="Body"/>
        <w:jc w:val="both"/>
      </w:pPr>
    </w:p>
    <w:p>
      <w:pPr>
        <w:pStyle w:val="Body"/>
        <w:jc w:val="both"/>
      </w:pPr>
    </w:p>
    <w:p>
      <w:pPr>
        <w:pStyle w:val="Body"/>
        <w:jc w:val="both"/>
      </w:pPr>
    </w:p>
    <w:tbl>
      <w:tblPr>
        <w:tblW w:w="84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0"/>
        <w:gridCol w:w="7685"/>
      </w:tblGrid>
      <w:tr>
        <w:tblPrEx>
          <w:shd w:val="clear" w:color="auto" w:fill="ced7e7"/>
        </w:tblPrEx>
        <w:trPr>
          <w:trHeight w:val="540" w:hRule="atLeast"/>
        </w:trPr>
        <w:tc>
          <w:tcPr>
            <w:tcW w:type="dxa" w:w="770"/>
            <w:tcBorders>
              <w:top w:val="nil"/>
              <w:left w:val="nil"/>
              <w:bottom w:val="nil"/>
              <w:right w:val="nil"/>
            </w:tcBorders>
            <w:shd w:val="clear" w:color="auto" w:fill="auto"/>
            <w:tcMar>
              <w:top w:type="dxa" w:w="80"/>
              <w:left w:type="dxa" w:w="80"/>
              <w:bottom w:type="dxa" w:w="80"/>
              <w:right w:type="dxa" w:w="80"/>
            </w:tcMar>
            <w:vAlign w:val="top"/>
          </w:tcPr>
          <w:p/>
        </w:tc>
        <w:tc>
          <w:tcPr>
            <w:tcW w:type="dxa" w:w="7685"/>
            <w:tcBorders>
              <w:top w:val="nil"/>
              <w:left w:val="nil"/>
              <w:bottom w:val="nil"/>
              <w:right w:val="nil"/>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jc w:val="both"/>
      </w:pPr>
    </w:p>
    <w:tbl>
      <w:tblPr>
        <w:tblW w:w="589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0"/>
        <w:gridCol w:w="5120"/>
      </w:tblGrid>
      <w:tr>
        <w:tblPrEx>
          <w:shd w:val="clear" w:color="auto" w:fill="ced7e7"/>
        </w:tblPrEx>
        <w:trPr>
          <w:trHeight w:val="540" w:hRule="atLeast"/>
        </w:trPr>
        <w:tc>
          <w:tcPr>
            <w:tcW w:type="dxa" w:w="770"/>
            <w:tcBorders>
              <w:top w:val="nil"/>
              <w:left w:val="nil"/>
              <w:bottom w:val="nil"/>
              <w:right w:val="nil"/>
            </w:tcBorders>
            <w:shd w:val="clear" w:color="auto" w:fill="auto"/>
            <w:tcMar>
              <w:top w:type="dxa" w:w="80"/>
              <w:left w:type="dxa" w:w="80"/>
              <w:bottom w:type="dxa" w:w="80"/>
              <w:right w:type="dxa" w:w="80"/>
            </w:tcMar>
            <w:vAlign w:val="top"/>
          </w:tcPr>
          <w:p/>
        </w:tc>
        <w:tc>
          <w:tcPr>
            <w:tcW w:type="dxa" w:w="5120"/>
            <w:tcBorders>
              <w:top w:val="nil"/>
              <w:left w:val="nil"/>
              <w:bottom w:val="nil"/>
              <w:right w:val="nil"/>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jc w:val="both"/>
      </w:pPr>
    </w:p>
    <w:tbl>
      <w:tblPr>
        <w:tblW w:w="77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0"/>
        <w:gridCol w:w="6950"/>
      </w:tblGrid>
      <w:tr>
        <w:tblPrEx>
          <w:shd w:val="clear" w:color="auto" w:fill="ced7e7"/>
        </w:tblPrEx>
        <w:trPr>
          <w:trHeight w:val="540" w:hRule="atLeast"/>
        </w:trPr>
        <w:tc>
          <w:tcPr>
            <w:tcW w:type="dxa" w:w="770"/>
            <w:tcBorders>
              <w:top w:val="nil"/>
              <w:left w:val="nil"/>
              <w:bottom w:val="nil"/>
              <w:right w:val="nil"/>
            </w:tcBorders>
            <w:shd w:val="clear" w:color="auto" w:fill="auto"/>
            <w:tcMar>
              <w:top w:type="dxa" w:w="80"/>
              <w:left w:type="dxa" w:w="80"/>
              <w:bottom w:type="dxa" w:w="80"/>
              <w:right w:type="dxa" w:w="80"/>
            </w:tcMar>
            <w:vAlign w:val="top"/>
          </w:tcPr>
          <w:p/>
        </w:tc>
        <w:tc>
          <w:tcPr>
            <w:tcW w:type="dxa" w:w="6950"/>
            <w:tcBorders>
              <w:top w:val="nil"/>
              <w:left w:val="nil"/>
              <w:bottom w:val="nil"/>
              <w:right w:val="nil"/>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jc w:val="both"/>
      </w:pPr>
    </w:p>
    <w:tbl>
      <w:tblPr>
        <w:tblW w:w="589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40"/>
        <w:gridCol w:w="5055"/>
      </w:tblGrid>
      <w:tr>
        <w:tblPrEx>
          <w:shd w:val="clear" w:color="auto" w:fill="ced7e7"/>
        </w:tblPrEx>
        <w:trPr>
          <w:trHeight w:val="540" w:hRule="atLeast"/>
        </w:trPr>
        <w:tc>
          <w:tcPr>
            <w:tcW w:type="dxa" w:w="840"/>
            <w:tcBorders>
              <w:top w:val="nil"/>
              <w:left w:val="nil"/>
              <w:bottom w:val="nil"/>
              <w:right w:val="nil"/>
            </w:tcBorders>
            <w:shd w:val="clear" w:color="auto" w:fill="auto"/>
            <w:tcMar>
              <w:top w:type="dxa" w:w="80"/>
              <w:left w:type="dxa" w:w="80"/>
              <w:bottom w:type="dxa" w:w="80"/>
              <w:right w:type="dxa" w:w="80"/>
            </w:tcMar>
            <w:vAlign w:val="top"/>
          </w:tcPr>
          <w:p/>
        </w:tc>
        <w:tc>
          <w:tcPr>
            <w:tcW w:type="dxa" w:w="5055"/>
            <w:tcBorders>
              <w:top w:val="nil"/>
              <w:left w:val="nil"/>
              <w:bottom w:val="nil"/>
              <w:right w:val="nil"/>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jc w:val="both"/>
      </w:pPr>
    </w:p>
    <w:tbl>
      <w:tblPr>
        <w:tblW w:w="727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725"/>
        <w:gridCol w:w="2550"/>
      </w:tblGrid>
      <w:tr>
        <w:tblPrEx>
          <w:shd w:val="clear" w:color="auto" w:fill="ced7e7"/>
        </w:tblPrEx>
        <w:trPr>
          <w:trHeight w:val="660" w:hRule="atLeast"/>
        </w:trPr>
        <w:tc>
          <w:tcPr>
            <w:tcW w:type="dxa" w:w="4725"/>
            <w:tcBorders>
              <w:top w:val="nil"/>
              <w:left w:val="nil"/>
              <w:bottom w:val="nil"/>
              <w:right w:val="nil"/>
            </w:tcBorders>
            <w:shd w:val="clear" w:color="auto" w:fill="auto"/>
            <w:tcMar>
              <w:top w:type="dxa" w:w="80"/>
              <w:left w:type="dxa" w:w="80"/>
              <w:bottom w:type="dxa" w:w="80"/>
              <w:right w:type="dxa" w:w="80"/>
            </w:tcMar>
            <w:vAlign w:val="top"/>
          </w:tcPr>
          <w:p/>
        </w:tc>
        <w:tc>
          <w:tcPr>
            <w:tcW w:type="dxa" w:w="255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40" w:hRule="atLeast"/>
        </w:trPr>
        <w:tc>
          <w:tcPr>
            <w:tcW w:type="dxa" w:w="4725"/>
            <w:tcBorders>
              <w:top w:val="nil"/>
              <w:left w:val="nil"/>
              <w:bottom w:val="nil"/>
              <w:right w:val="nil"/>
            </w:tcBorders>
            <w:shd w:val="clear" w:color="auto" w:fill="auto"/>
            <w:tcMar>
              <w:top w:type="dxa" w:w="80"/>
              <w:left w:type="dxa" w:w="80"/>
              <w:bottom w:type="dxa" w:w="80"/>
              <w:right w:type="dxa" w:w="80"/>
            </w:tcMar>
            <w:vAlign w:val="top"/>
          </w:tcPr>
          <w:p/>
        </w:tc>
        <w:tc>
          <w:tcPr>
            <w:tcW w:type="dxa" w:w="255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40" w:hRule="atLeast"/>
        </w:trPr>
        <w:tc>
          <w:tcPr>
            <w:tcW w:type="dxa" w:w="4725"/>
            <w:tcBorders>
              <w:top w:val="nil"/>
              <w:left w:val="nil"/>
              <w:bottom w:val="nil"/>
              <w:right w:val="nil"/>
            </w:tcBorders>
            <w:shd w:val="clear" w:color="auto" w:fill="auto"/>
            <w:tcMar>
              <w:top w:type="dxa" w:w="80"/>
              <w:left w:type="dxa" w:w="80"/>
              <w:bottom w:type="dxa" w:w="80"/>
              <w:right w:type="dxa" w:w="80"/>
            </w:tcMar>
            <w:vAlign w:val="top"/>
          </w:tcPr>
          <w:p/>
        </w:tc>
        <w:tc>
          <w:tcPr>
            <w:tcW w:type="dxa" w:w="255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40" w:hRule="atLeast"/>
        </w:trPr>
        <w:tc>
          <w:tcPr>
            <w:tcW w:type="dxa" w:w="4725"/>
            <w:tcBorders>
              <w:top w:val="nil"/>
              <w:left w:val="nil"/>
              <w:bottom w:val="nil"/>
              <w:right w:val="nil"/>
            </w:tcBorders>
            <w:shd w:val="clear" w:color="auto" w:fill="auto"/>
            <w:tcMar>
              <w:top w:type="dxa" w:w="80"/>
              <w:left w:type="dxa" w:w="80"/>
              <w:bottom w:type="dxa" w:w="80"/>
              <w:right w:type="dxa" w:w="80"/>
            </w:tcMar>
            <w:vAlign w:val="top"/>
          </w:tcPr>
          <w:p/>
        </w:tc>
        <w:tc>
          <w:tcPr>
            <w:tcW w:type="dxa" w:w="255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40" w:hRule="atLeast"/>
        </w:trPr>
        <w:tc>
          <w:tcPr>
            <w:tcW w:type="dxa" w:w="4725"/>
            <w:tcBorders>
              <w:top w:val="nil"/>
              <w:left w:val="nil"/>
              <w:bottom w:val="nil"/>
              <w:right w:val="nil"/>
            </w:tcBorders>
            <w:shd w:val="clear" w:color="auto" w:fill="auto"/>
            <w:tcMar>
              <w:top w:type="dxa" w:w="80"/>
              <w:left w:type="dxa" w:w="80"/>
              <w:bottom w:type="dxa" w:w="80"/>
              <w:right w:type="dxa" w:w="80"/>
            </w:tcMar>
            <w:vAlign w:val="top"/>
          </w:tcPr>
          <w:p/>
        </w:tc>
        <w:tc>
          <w:tcPr>
            <w:tcW w:type="dxa" w:w="255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40" w:hRule="atLeast"/>
        </w:trPr>
        <w:tc>
          <w:tcPr>
            <w:tcW w:type="dxa" w:w="4725"/>
            <w:tcBorders>
              <w:top w:val="nil"/>
              <w:left w:val="nil"/>
              <w:bottom w:val="nil"/>
              <w:right w:val="nil"/>
            </w:tcBorders>
            <w:shd w:val="clear" w:color="auto" w:fill="auto"/>
            <w:tcMar>
              <w:top w:type="dxa" w:w="80"/>
              <w:left w:type="dxa" w:w="80"/>
              <w:bottom w:type="dxa" w:w="80"/>
              <w:right w:type="dxa" w:w="80"/>
            </w:tcMar>
            <w:vAlign w:val="top"/>
          </w:tcPr>
          <w:p/>
        </w:tc>
        <w:tc>
          <w:tcPr>
            <w:tcW w:type="dxa" w:w="255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540" w:hRule="atLeast"/>
        </w:trPr>
        <w:tc>
          <w:tcPr>
            <w:tcW w:type="dxa" w:w="4725"/>
            <w:tcBorders>
              <w:top w:val="nil"/>
              <w:left w:val="nil"/>
              <w:bottom w:val="nil"/>
              <w:right w:val="nil"/>
            </w:tcBorders>
            <w:shd w:val="clear" w:color="auto" w:fill="auto"/>
            <w:tcMar>
              <w:top w:type="dxa" w:w="80"/>
              <w:left w:type="dxa" w:w="80"/>
              <w:bottom w:type="dxa" w:w="80"/>
              <w:right w:type="dxa" w:w="80"/>
            </w:tcMar>
            <w:vAlign w:val="top"/>
          </w:tcPr>
          <w:p/>
        </w:tc>
        <w:tc>
          <w:tcPr>
            <w:tcW w:type="dxa" w:w="2550"/>
            <w:tcBorders>
              <w:top w:val="nil"/>
              <w:left w:val="nil"/>
              <w:bottom w:val="nil"/>
              <w:right w:val="nil"/>
            </w:tcBorders>
            <w:shd w:val="clear" w:color="auto" w:fill="auto"/>
            <w:tcMar>
              <w:top w:type="dxa" w:w="80"/>
              <w:left w:type="dxa" w:w="80"/>
              <w:bottom w:type="dxa" w:w="80"/>
              <w:right w:type="dxa" w:w="80"/>
            </w:tcMar>
            <w:vAlign w:val="top"/>
          </w:tcPr>
          <w:p/>
        </w:tc>
      </w:tr>
    </w:tbl>
    <w:p>
      <w:pPr>
        <w:pStyle w:val="Body"/>
        <w:widowControl w:val="0"/>
        <w:spacing w:line="240" w:lineRule="auto"/>
      </w:pPr>
    </w:p>
    <w:p>
      <w:pPr>
        <w:pStyle w:val="Body"/>
        <w:spacing w:before="240" w:after="240"/>
        <w:jc w:val="both"/>
      </w:pPr>
      <w:r>
        <w:rPr>
          <w:sz w:val="24"/>
          <w:szCs w:val="24"/>
        </w:rPr>
      </w:r>
    </w:p>
    <w:sectPr>
      <w:headerReference w:type="default" r:id="rId4"/>
      <w:footerReference w:type="default" r:id="rId5"/>
      <w:pgSz w:w="11900" w:h="16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ind w:left="7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Unicode MS" w:hAnsi="Arial" w:eastAsia="Arial Unicode MS"/>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noFill/>
      </w14:textOutline>
      <w14:textFill>
        <w14:solidFill>
          <w14:srgbClr w14:val="434343"/>
        </w14:solidFill>
      </w14:textFill>
    </w:r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numbering" w:styleId="Imported Style 6">
    <w:name w:val="Imported Style 6"/>
    <w:pPr>
      <w:numPr>
        <w:numId w:val="11"/>
      </w:numPr>
    </w:pPr>
  </w:style>
  <w:style w:type="numbering" w:styleId="Imported Style 7">
    <w:name w:val="Imported Style 7"/>
    <w:pPr>
      <w:numPr>
        <w:numId w:val="13"/>
      </w:numPr>
    </w:pPr>
  </w:style>
  <w:style w:type="numbering" w:styleId="Imported Style 8">
    <w:name w:val="Imported Style 8"/>
    <w:pPr>
      <w:numPr>
        <w:numId w:val="15"/>
      </w:numPr>
    </w:pPr>
  </w:style>
  <w:style w:type="numbering" w:styleId="Imported Style 9">
    <w:name w:val="Imported Style 9"/>
    <w:pPr>
      <w:numPr>
        <w:numId w:val="1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