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 w:rsidRPr="00DD1AF6">
                                    <w:rPr>
                                      <w:sz w:val="32"/>
                                      <w:szCs w:val="32"/>
                                    </w:rPr>
                                    <w:t>Surveillance Security System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66652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Analyze Client Requirements, prepare system diagram, Quotation and get approval from client.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31-05-2022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14-06-2022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Abbas Uddin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585EF0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D.P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Head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 w:rsidRPr="00DD1AF6">
                              <w:rPr>
                                <w:sz w:val="32"/>
                                <w:szCs w:val="32"/>
                              </w:rPr>
                              <w:t>Surveillance Security System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66652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Analyze Client Requirements, prepare system diagram, Quotation and get approval from client.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31-05-2022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14-06-2022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Abbas Uddin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585EF0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D.P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 xml:space="preserve"> Head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2E986-F013-4140-A95F-9CE4DCEF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2022-06-08T13:17:00Z</cp:lastPrinted>
  <dcterms:created xsi:type="dcterms:W3CDTF">2022-06-11T18:25:00Z</dcterms:created>
  <dcterms:modified xsi:type="dcterms:W3CDTF">2022-06-13T10:02:00Z</dcterms:modified>
</cp:coreProperties>
</file>