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C672" w14:textId="484F269A" w:rsidR="00FE2995" w:rsidRPr="00FE2995" w:rsidRDefault="00C04EB6" w:rsidP="00FE2995">
      <w:pPr>
        <w:rPr>
          <w:b/>
          <w:bCs/>
        </w:rPr>
      </w:pPr>
      <w:r>
        <w:rPr>
          <w:b/>
          <w:bCs/>
        </w:rPr>
        <w:t>Theory:</w:t>
      </w:r>
      <w:r w:rsidR="008E5EC9">
        <w:rPr>
          <w:b/>
          <w:bCs/>
        </w:rPr>
        <w:t>Assignment is reverse of this setup</w:t>
      </w:r>
      <w:r>
        <w:rPr>
          <w:b/>
          <w:bCs/>
        </w:rPr>
        <w:br/>
      </w:r>
      <w:r w:rsidRPr="00C04EB6">
        <w:rPr>
          <w:b/>
          <w:bCs/>
        </w:rPr>
        <w:drawing>
          <wp:inline distT="0" distB="0" distL="0" distR="0" wp14:anchorId="6CFECA2D" wp14:editId="523E30A8">
            <wp:extent cx="5943600" cy="4199255"/>
            <wp:effectExtent l="0" t="0" r="0" b="0"/>
            <wp:docPr id="28451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7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04EB6">
        <w:rPr>
          <w:b/>
          <w:bCs/>
        </w:rPr>
        <w:lastRenderedPageBreak/>
        <w:drawing>
          <wp:inline distT="0" distB="0" distL="0" distR="0" wp14:anchorId="2C25A89A" wp14:editId="3CDBF734">
            <wp:extent cx="5943600" cy="4029710"/>
            <wp:effectExtent l="0" t="0" r="0" b="8890"/>
            <wp:docPr id="75970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3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04EB6">
        <w:rPr>
          <w:b/>
          <w:bCs/>
        </w:rPr>
        <w:lastRenderedPageBreak/>
        <w:drawing>
          <wp:inline distT="0" distB="0" distL="0" distR="0" wp14:anchorId="3043653F" wp14:editId="7C3F965B">
            <wp:extent cx="5943600" cy="4624705"/>
            <wp:effectExtent l="0" t="0" r="0" b="4445"/>
            <wp:docPr id="16757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9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FE2995" w:rsidRPr="00FE2995">
        <w:rPr>
          <w:b/>
          <w:bCs/>
        </w:rPr>
        <w:t>Forward (Light-Based) Ray Tracing for a Sphere with Multiple Point Lights</w:t>
      </w:r>
    </w:p>
    <w:p w14:paraId="3BD2C055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1. Problem Statement</w:t>
      </w:r>
    </w:p>
    <w:p w14:paraId="1F294A35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 xml:space="preserve">Design and describe an efficient forward (light-based) ray-tracing algorithm that renders a sphere illuminated by </w:t>
      </w:r>
      <w:r w:rsidRPr="00FE2995">
        <w:rPr>
          <w:b/>
          <w:bCs/>
          <w:i/>
          <w:iCs/>
        </w:rPr>
        <w:t>n</w:t>
      </w:r>
      <w:r w:rsidRPr="00FE2995">
        <w:rPr>
          <w:b/>
          <w:bCs/>
        </w:rPr>
        <w:t xml:space="preserve"> point light sources. Unlike the classical (backward) ray-tracing algorithm covered in class — where the primary ray originates at the viewer/eye and a shadow ray is sent from the surface to each light — here the ray must originate at each light source, be traced until it strikes the sphere, and then be connected to the eye to produce the final shaded, visible image.</w:t>
      </w:r>
    </w:p>
    <w:p w14:paraId="0E10981E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2. Introduction</w:t>
      </w:r>
    </w:p>
    <w:p w14:paraId="2DA8679A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 xml:space="preserve">Ray tracing is a global illumination technique that integrates shading, shadow generation, hidden-surface removal and projection into one process. The classical (backward) algorithm fires a primary ray from the eye through each pixel, finds the nearest surface it hits, and then sends a </w:t>
      </w:r>
      <w:r w:rsidRPr="00FE2995">
        <w:rPr>
          <w:b/>
          <w:bCs/>
          <w:i/>
          <w:iCs/>
        </w:rPr>
        <w:t>shadow ray</w:t>
      </w:r>
      <w:r w:rsidRPr="00FE2995">
        <w:rPr>
          <w:b/>
          <w:bCs/>
        </w:rPr>
        <w:t xml:space="preserve"> from that surface to each light to </w:t>
      </w:r>
      <w:r w:rsidRPr="00FE2995">
        <w:rPr>
          <w:b/>
          <w:bCs/>
        </w:rPr>
        <w:lastRenderedPageBreak/>
        <w:t>test occlusion. Forward (light-based) ray tracing reverses this: rays are emitted from the lights themselves.</w:t>
      </w:r>
    </w:p>
    <w:p w14:paraId="309B5B55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Three candidate algorithms were considered:</w:t>
      </w:r>
    </w:p>
    <w:p w14:paraId="530BA44B" w14:textId="77777777" w:rsidR="00FE2995" w:rsidRPr="00FE2995" w:rsidRDefault="00FE2995" w:rsidP="00FE2995">
      <w:pPr>
        <w:numPr>
          <w:ilvl w:val="0"/>
          <w:numId w:val="3"/>
        </w:numPr>
        <w:rPr>
          <w:b/>
          <w:bCs/>
        </w:rPr>
      </w:pPr>
      <w:r w:rsidRPr="00FE2995">
        <w:rPr>
          <w:b/>
          <w:bCs/>
        </w:rPr>
        <w:t xml:space="preserve">A. Naive random forward tracing — emit rays from each light in random directions over the full sphere of directions (4π steradians) and keep only the ones that eventually reach the eye. </w:t>
      </w:r>
      <w:r w:rsidRPr="00FE2995">
        <w:rPr>
          <w:b/>
          <w:bCs/>
          <w:i/>
          <w:iCs/>
        </w:rPr>
        <w:t>Problem:</w:t>
      </w:r>
      <w:r w:rsidRPr="00FE2995">
        <w:rPr>
          <w:b/>
          <w:bCs/>
        </w:rPr>
        <w:t xml:space="preserve"> the probability of a randomly emitted ray landing on the tiny camera aperture is almost zero, so nearly all traced rays are wasted.</w:t>
      </w:r>
    </w:p>
    <w:p w14:paraId="00AAB7FA" w14:textId="77777777" w:rsidR="00FE2995" w:rsidRPr="00FE2995" w:rsidRDefault="00FE2995" w:rsidP="00FE2995">
      <w:pPr>
        <w:numPr>
          <w:ilvl w:val="0"/>
          <w:numId w:val="3"/>
        </w:numPr>
        <w:rPr>
          <w:b/>
          <w:bCs/>
        </w:rPr>
      </w:pPr>
      <w:r w:rsidRPr="00FE2995">
        <w:rPr>
          <w:b/>
          <w:bCs/>
        </w:rPr>
        <w:t>B. Photon mapping (two-</w:t>
      </w:r>
      <w:proofErr w:type="gramStart"/>
      <w:r w:rsidRPr="00FE2995">
        <w:rPr>
          <w:b/>
          <w:bCs/>
        </w:rPr>
        <w:t>pass) —</w:t>
      </w:r>
      <w:proofErr w:type="gramEnd"/>
      <w:r w:rsidRPr="00FE2995">
        <w:rPr>
          <w:b/>
          <w:bCs/>
        </w:rPr>
        <w:t xml:space="preserve"> forward-trace rays and store "photons" at hit points in a spatial map, then gather from the eye in a second pass. </w:t>
      </w:r>
      <w:r w:rsidRPr="00FE2995">
        <w:rPr>
          <w:b/>
          <w:bCs/>
          <w:i/>
          <w:iCs/>
        </w:rPr>
        <w:t>Problem:</w:t>
      </w:r>
      <w:r w:rsidRPr="00FE2995">
        <w:rPr>
          <w:b/>
          <w:bCs/>
        </w:rPr>
        <w:t xml:space="preserve"> needs a spatial photon-map data structure and a density-estimation gather step — powerful for caustics/global illumination, but unnecessary overhead for one sphere and a few point lights.</w:t>
      </w:r>
    </w:p>
    <w:p w14:paraId="3060A66C" w14:textId="77777777" w:rsidR="00FE2995" w:rsidRPr="00FE2995" w:rsidRDefault="00FE2995" w:rsidP="00FE2995">
      <w:pPr>
        <w:numPr>
          <w:ilvl w:val="0"/>
          <w:numId w:val="3"/>
        </w:numPr>
        <w:rPr>
          <w:b/>
          <w:bCs/>
        </w:rPr>
      </w:pPr>
      <w:r w:rsidRPr="00FE2995">
        <w:rPr>
          <w:b/>
          <w:bCs/>
        </w:rPr>
        <w:t>C. Targeted forward tracing with direct eye-connection — restrict each light's emission to only the solid angle actually subtended by the sphere, find the hit using the closed-form ray–sphere quadratic, shade the point, and connect it to the eye with a single ray for visibility/projection.</w:t>
      </w:r>
    </w:p>
    <w:p w14:paraId="06DD4459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 xml:space="preserve">Chosen algorithm: C. It removes almost </w:t>
      </w:r>
      <w:proofErr w:type="gramStart"/>
      <w:r w:rsidRPr="00FE2995">
        <w:rPr>
          <w:b/>
          <w:bCs/>
        </w:rPr>
        <w:t>all of</w:t>
      </w:r>
      <w:proofErr w:type="gramEnd"/>
      <w:r w:rsidRPr="00FE2995">
        <w:rPr>
          <w:b/>
          <w:bCs/>
        </w:rPr>
        <w:t xml:space="preserve"> the wasted rays that make Option A impractical, without the extra data-structure overhead of Option B. It also reuses the exact closed-form ray–sphere intersection formula already taught in class, and it is the most direct reversal of the class algorithm — the roles of "primary ray" and "shadow ray" are simply swapped: the light now emits the primary ray, and what used to be the shadow ray (surface → light) becomes a connection ray (surface → eye).</w:t>
      </w:r>
    </w:p>
    <w:p w14:paraId="7193B168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3. Pseudo Algorithm (text form)</w:t>
      </w:r>
    </w:p>
    <w:p w14:paraId="4A09C546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 xml:space="preserve">For each light source </w:t>
      </w:r>
      <w:r w:rsidRPr="00FE2995">
        <w:rPr>
          <w:b/>
          <w:bCs/>
          <w:i/>
          <w:iCs/>
        </w:rPr>
        <w:t>i</w:t>
      </w:r>
      <w:r w:rsidRPr="00FE2995">
        <w:rPr>
          <w:b/>
          <w:bCs/>
        </w:rPr>
        <w:t xml:space="preserve"> = 1 to </w:t>
      </w:r>
      <w:r w:rsidRPr="00FE2995">
        <w:rPr>
          <w:b/>
          <w:bCs/>
          <w:i/>
          <w:iCs/>
        </w:rPr>
        <w:t>n</w:t>
      </w:r>
      <w:r w:rsidRPr="00FE2995">
        <w:rPr>
          <w:b/>
          <w:bCs/>
        </w:rPr>
        <w:t>, determine the solid angle subtended by the sphere as seen from that light, and restrict all emitted ray directions d to lie within this cone (targeted emission, not random).</w:t>
      </w:r>
    </w:p>
    <w:p w14:paraId="73E1F29B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 xml:space="preserve">For each sampled direction d from light </w:t>
      </w:r>
      <w:r w:rsidRPr="00FE2995">
        <w:rPr>
          <w:b/>
          <w:bCs/>
          <w:i/>
          <w:iCs/>
        </w:rPr>
        <w:t>i</w:t>
      </w:r>
      <w:r w:rsidRPr="00FE2995">
        <w:rPr>
          <w:b/>
          <w:bCs/>
        </w:rPr>
        <w:t xml:space="preserve"> (ray origin s = position of light </w:t>
      </w:r>
      <w:r w:rsidRPr="00FE2995">
        <w:rPr>
          <w:b/>
          <w:bCs/>
          <w:i/>
          <w:iCs/>
        </w:rPr>
        <w:t>i</w:t>
      </w:r>
      <w:r w:rsidRPr="00FE2995">
        <w:rPr>
          <w:b/>
          <w:bCs/>
        </w:rPr>
        <w:t>), compute B = 2(s−</w:t>
      </w:r>
      <w:proofErr w:type="gramStart"/>
      <w:r w:rsidRPr="00FE2995">
        <w:rPr>
          <w:b/>
          <w:bCs/>
        </w:rPr>
        <w:t>c)·</w:t>
      </w:r>
      <w:proofErr w:type="gramEnd"/>
      <w:r w:rsidRPr="00FE2995">
        <w:rPr>
          <w:b/>
          <w:bCs/>
        </w:rPr>
        <w:t>d and C = |s−c|² − R², noting A = |d|² = 1.</w:t>
      </w:r>
    </w:p>
    <w:p w14:paraId="3E251EE4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>Compute the discriminant Δ = B² − 4C. If Δ is negative, the ray misses the sphere entirely; discard it and move to the next sampled direction.</w:t>
      </w:r>
    </w:p>
    <w:p w14:paraId="311EF0F6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lastRenderedPageBreak/>
        <w:t>Otherwise solve for the two roots t₀ and t</w:t>
      </w:r>
      <w:proofErr w:type="gramStart"/>
      <w:r w:rsidRPr="00FE2995">
        <w:rPr>
          <w:b/>
          <w:bCs/>
        </w:rPr>
        <w:t>₁, and</w:t>
      </w:r>
      <w:proofErr w:type="gramEnd"/>
      <w:r w:rsidRPr="00FE2995">
        <w:rPr>
          <w:b/>
          <w:bCs/>
        </w:rPr>
        <w:t xml:space="preserve"> take t as the smaller of the two that is still positive (the nearer valid intersection). If neither root is positive, discard the ray.</w:t>
      </w:r>
    </w:p>
    <w:p w14:paraId="0B0EE8EF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>Compute the hit point P = s + td and the outward surface normal N = (P − c)/R.</w:t>
      </w:r>
    </w:p>
    <w:p w14:paraId="560ACAF3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 xml:space="preserve">Compute </w:t>
      </w:r>
      <w:proofErr w:type="gramStart"/>
      <w:r w:rsidRPr="00FE2995">
        <w:rPr>
          <w:b/>
          <w:bCs/>
        </w:rPr>
        <w:t>the view</w:t>
      </w:r>
      <w:proofErr w:type="gramEnd"/>
      <w:r w:rsidRPr="00FE2995">
        <w:rPr>
          <w:b/>
          <w:bCs/>
        </w:rPr>
        <w:t xml:space="preserve"> vector V, the normalized direction from P to the eye. If the dot product N·V is zero or negative, the point faces away from the eye and is invisible from that viewpoint; discard it.</w:t>
      </w:r>
    </w:p>
    <w:p w14:paraId="7718B9F8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 xml:space="preserve">If the shading at P has not already been computed, evaluate the total intensity there by summing the contribution of every light source </w:t>
      </w:r>
      <w:r w:rsidRPr="00FE2995">
        <w:rPr>
          <w:b/>
          <w:bCs/>
          <w:i/>
          <w:iCs/>
        </w:rPr>
        <w:t>j</w:t>
      </w:r>
      <w:r w:rsidRPr="00FE2995">
        <w:rPr>
          <w:b/>
          <w:bCs/>
        </w:rPr>
        <w:t xml:space="preserve"> = 1 to </w:t>
      </w:r>
      <w:r w:rsidRPr="00FE2995">
        <w:rPr>
          <w:b/>
          <w:bCs/>
          <w:i/>
          <w:iCs/>
        </w:rPr>
        <w:t>n</w:t>
      </w:r>
      <w:r w:rsidRPr="00FE2995">
        <w:rPr>
          <w:b/>
          <w:bCs/>
        </w:rPr>
        <w:t xml:space="preserve">: for each </w:t>
      </w:r>
      <w:r w:rsidRPr="00FE2995">
        <w:rPr>
          <w:b/>
          <w:bCs/>
          <w:i/>
          <w:iCs/>
        </w:rPr>
        <w:t>j</w:t>
      </w:r>
      <w:r w:rsidRPr="00FE2995">
        <w:rPr>
          <w:b/>
          <w:bCs/>
        </w:rPr>
        <w:t>, find the light vector L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b/>
          <w:bCs/>
        </w:rPr>
        <w:t xml:space="preserve"> from P to light </w:t>
      </w:r>
      <w:r w:rsidRPr="00FE2995">
        <w:rPr>
          <w:b/>
          <w:bCs/>
          <w:i/>
          <w:iCs/>
        </w:rPr>
        <w:t>j</w:t>
      </w:r>
      <w:r w:rsidRPr="00FE2995">
        <w:rPr>
          <w:b/>
          <w:bCs/>
        </w:rPr>
        <w:t xml:space="preserve"> and the reflection vector R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b/>
          <w:bCs/>
        </w:rPr>
        <w:t xml:space="preserve"> = 2(N</w:t>
      </w:r>
      <w:r w:rsidRPr="00FE2995">
        <w:rPr>
          <w:rFonts w:ascii="Aptos" w:hAnsi="Aptos" w:cs="Aptos"/>
          <w:b/>
          <w:bCs/>
        </w:rPr>
        <w:t>·</w:t>
      </w:r>
      <w:proofErr w:type="gramStart"/>
      <w:r w:rsidRPr="00FE2995">
        <w:rPr>
          <w:b/>
          <w:bCs/>
        </w:rPr>
        <w:t>L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b/>
          <w:bCs/>
        </w:rPr>
        <w:t>)N</w:t>
      </w:r>
      <w:proofErr w:type="gramEnd"/>
      <w:r w:rsidRPr="00FE2995">
        <w:rPr>
          <w:b/>
          <w:bCs/>
        </w:rPr>
        <w:t xml:space="preserve"> </w:t>
      </w:r>
      <w:r w:rsidRPr="00FE2995">
        <w:rPr>
          <w:rFonts w:ascii="Aptos" w:hAnsi="Aptos" w:cs="Aptos"/>
          <w:b/>
          <w:bCs/>
        </w:rPr>
        <w:t>−</w:t>
      </w:r>
      <w:r w:rsidRPr="00FE2995">
        <w:rPr>
          <w:b/>
          <w:bCs/>
        </w:rPr>
        <w:t xml:space="preserve"> L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b/>
          <w:bCs/>
        </w:rPr>
        <w:t xml:space="preserve">, then accumulate the ambient term once plus, for every </w:t>
      </w:r>
      <w:r w:rsidRPr="00FE2995">
        <w:rPr>
          <w:b/>
          <w:bCs/>
          <w:i/>
          <w:iCs/>
        </w:rPr>
        <w:t>j</w:t>
      </w:r>
      <w:r w:rsidRPr="00FE2995">
        <w:rPr>
          <w:b/>
          <w:bCs/>
        </w:rPr>
        <w:t>, the diffuse term k_d(L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rFonts w:ascii="Aptos" w:hAnsi="Aptos" w:cs="Aptos"/>
          <w:b/>
          <w:bCs/>
        </w:rPr>
        <w:t>·</w:t>
      </w:r>
      <w:r w:rsidRPr="00FE2995">
        <w:rPr>
          <w:b/>
          <w:bCs/>
        </w:rPr>
        <w:t>N) and the specular term k_s(R</w:t>
      </w:r>
      <w:r w:rsidRPr="00FE2995">
        <w:rPr>
          <w:rFonts w:ascii="Arial" w:hAnsi="Arial" w:cs="Arial"/>
          <w:b/>
          <w:bCs/>
        </w:rPr>
        <w:t>ⱼ</w:t>
      </w:r>
      <w:r w:rsidRPr="00FE2995">
        <w:rPr>
          <w:rFonts w:ascii="Aptos" w:hAnsi="Aptos" w:cs="Aptos"/>
          <w:b/>
          <w:bCs/>
        </w:rPr>
        <w:t>·</w:t>
      </w:r>
      <w:proofErr w:type="gramStart"/>
      <w:r w:rsidRPr="00FE2995">
        <w:rPr>
          <w:b/>
          <w:bCs/>
        </w:rPr>
        <w:t>V)</w:t>
      </w:r>
      <w:r w:rsidRPr="00FE2995">
        <w:rPr>
          <w:rFonts w:ascii="Arial" w:hAnsi="Arial" w:cs="Arial"/>
          <w:b/>
          <w:bCs/>
        </w:rPr>
        <w:t>ᵏ</w:t>
      </w:r>
      <w:proofErr w:type="gramEnd"/>
      <w:r w:rsidRPr="00FE2995">
        <w:rPr>
          <w:b/>
          <w:bCs/>
        </w:rPr>
        <w:t>, each scaled by that light's intensity. Store the result so a repeated hit at the same point is not recomputed.</w:t>
      </w:r>
    </w:p>
    <w:p w14:paraId="0AA35C4D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 xml:space="preserve">Project P onto the image plane through the eye to determine the corresponding </w:t>
      </w:r>
      <w:proofErr w:type="gramStart"/>
      <w:r w:rsidRPr="00FE2995">
        <w:rPr>
          <w:b/>
          <w:bCs/>
        </w:rPr>
        <w:t>pixel, and</w:t>
      </w:r>
      <w:proofErr w:type="gramEnd"/>
      <w:r w:rsidRPr="00FE2995">
        <w:rPr>
          <w:b/>
          <w:bCs/>
        </w:rPr>
        <w:t xml:space="preserve"> assign that </w:t>
      </w:r>
      <w:proofErr w:type="gramStart"/>
      <w:r w:rsidRPr="00FE2995">
        <w:rPr>
          <w:b/>
          <w:bCs/>
        </w:rPr>
        <w:t>pixel</w:t>
      </w:r>
      <w:proofErr w:type="gramEnd"/>
      <w:r w:rsidRPr="00FE2995">
        <w:rPr>
          <w:b/>
          <w:bCs/>
        </w:rPr>
        <w:t xml:space="preserve"> the intensity found in step 7.</w:t>
      </w:r>
    </w:p>
    <w:p w14:paraId="3818BD88" w14:textId="77777777" w:rsidR="00FE2995" w:rsidRPr="00FE2995" w:rsidRDefault="00FE2995" w:rsidP="00FE2995">
      <w:pPr>
        <w:numPr>
          <w:ilvl w:val="0"/>
          <w:numId w:val="4"/>
        </w:numPr>
        <w:rPr>
          <w:b/>
          <w:bCs/>
        </w:rPr>
      </w:pPr>
      <w:r w:rsidRPr="00FE2995">
        <w:rPr>
          <w:b/>
          <w:bCs/>
        </w:rPr>
        <w:t>Repeat steps 2–8 for every sampled direction of every light source until all lights have been processed; the accumulated pixel values form the rendered image.</w:t>
      </w:r>
    </w:p>
    <w:p w14:paraId="282BCFCB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  <w:i/>
          <w:iCs/>
        </w:rPr>
        <w:t>Comment:</w:t>
      </w:r>
      <w:r w:rsidRPr="00FE2995">
        <w:rPr>
          <w:b/>
          <w:bCs/>
        </w:rPr>
        <w:t xml:space="preserve"> </w:t>
      </w:r>
      <w:proofErr w:type="gramStart"/>
      <w:r w:rsidRPr="00FE2995">
        <w:rPr>
          <w:b/>
          <w:bCs/>
        </w:rPr>
        <w:t>since</w:t>
      </w:r>
      <w:proofErr w:type="gramEnd"/>
      <w:r w:rsidRPr="00FE2995">
        <w:rPr>
          <w:b/>
          <w:bCs/>
        </w:rPr>
        <w:t xml:space="preserve"> the sphere is a single convex object, step 7 requires no shadow-ray/occlusion test — a convex surface cannot shadow itself, so this step is simpler here than in the class algorithm.</w:t>
      </w:r>
    </w:p>
    <w:p w14:paraId="33CF59DE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4. Figures, Formulas and Findings/Comments</w:t>
      </w:r>
    </w:p>
    <w:p w14:paraId="34B75930" w14:textId="5F3A4075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 xml:space="preserve">Figure 1 (the reversed scene, shown above) illustrates lights L1 and L2 emitting rays that converge at hit point P, with a single connection ray from P to the eye — the mirror image of the class slide, where the eye emitted the primary ray and shadow rays went </w:t>
      </w:r>
      <w:r w:rsidRPr="00FE2995">
        <w:rPr>
          <w:b/>
          <w:bCs/>
        </w:rPr>
        <w:lastRenderedPageBreak/>
        <w:t>out to the lights.</w:t>
      </w:r>
      <w:r>
        <w:rPr>
          <w:b/>
          <w:bCs/>
        </w:rPr>
        <w:br/>
      </w:r>
      <w:r w:rsidRPr="00FE2995">
        <w:rPr>
          <w:b/>
          <w:bCs/>
        </w:rPr>
        <w:drawing>
          <wp:inline distT="0" distB="0" distL="0" distR="0" wp14:anchorId="58C7A976" wp14:editId="7EBCEF5A">
            <wp:extent cx="5425910" cy="3825572"/>
            <wp:effectExtent l="0" t="0" r="3810" b="3810"/>
            <wp:docPr id="187835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57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6179" w14:textId="3255BACF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Figure 2 (the intersection geometry, shown above) illustrates the same labels used in class — s, d, c, R, P, N — for the ray–sphere intersection.</w:t>
      </w:r>
      <w:r>
        <w:rPr>
          <w:b/>
          <w:bCs/>
        </w:rPr>
        <w:br/>
      </w:r>
      <w:r w:rsidRPr="00FE2995">
        <w:rPr>
          <w:b/>
          <w:bCs/>
        </w:rPr>
        <w:drawing>
          <wp:inline distT="0" distB="0" distL="0" distR="0" wp14:anchorId="1DEC7084" wp14:editId="12A53F37">
            <wp:extent cx="5639289" cy="3071126"/>
            <wp:effectExtent l="0" t="0" r="0" b="0"/>
            <wp:docPr id="1670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4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366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Formulas:</w:t>
      </w:r>
    </w:p>
    <w:p w14:paraId="36612E05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lastRenderedPageBreak/>
        <w:t>Ray: u(t) = s + t d, |d| = 1</w:t>
      </w:r>
      <w:r w:rsidRPr="00FE2995">
        <w:rPr>
          <w:b/>
          <w:bCs/>
        </w:rPr>
        <w:br/>
        <w:t>Sphere: |p − c| = R</w:t>
      </w:r>
      <w:r w:rsidRPr="00FE2995">
        <w:rPr>
          <w:b/>
          <w:bCs/>
        </w:rPr>
        <w:br/>
        <w:t>Quadratic: At² + Bt + C = 0, where A = 1, B = 2(s−</w:t>
      </w:r>
      <w:proofErr w:type="gramStart"/>
      <w:r w:rsidRPr="00FE2995">
        <w:rPr>
          <w:b/>
          <w:bCs/>
        </w:rPr>
        <w:t>c)·</w:t>
      </w:r>
      <w:proofErr w:type="gramEnd"/>
      <w:r w:rsidRPr="00FE2995">
        <w:rPr>
          <w:b/>
          <w:bCs/>
        </w:rPr>
        <w:t>d, C = |s−c|² − R²</w:t>
      </w:r>
      <w:r w:rsidRPr="00FE2995">
        <w:rPr>
          <w:b/>
          <w:bCs/>
        </w:rPr>
        <w:br/>
        <w:t xml:space="preserve">t = (−B ± </w:t>
      </w:r>
      <w:proofErr w:type="gramStart"/>
      <w:r w:rsidRPr="00FE2995">
        <w:rPr>
          <w:b/>
          <w:bCs/>
        </w:rPr>
        <w:t>√(</w:t>
      </w:r>
      <w:proofErr w:type="gramEnd"/>
      <w:r w:rsidRPr="00FE2995">
        <w:rPr>
          <w:b/>
          <w:bCs/>
        </w:rPr>
        <w:t>B² − 4C)) / 2, with:</w:t>
      </w:r>
      <w:r w:rsidRPr="00FE2995">
        <w:rPr>
          <w:b/>
          <w:bCs/>
        </w:rPr>
        <w:br/>
        <w:t xml:space="preserve">Δ &lt; 0 → no intersection · Δ = 0 → tangent · Δ &gt; 0 → two roots, take </w:t>
      </w:r>
      <w:proofErr w:type="gramStart"/>
      <w:r w:rsidRPr="00FE2995">
        <w:rPr>
          <w:b/>
          <w:bCs/>
        </w:rPr>
        <w:t>min(</w:t>
      </w:r>
      <w:proofErr w:type="gramEnd"/>
      <w:r w:rsidRPr="00FE2995">
        <w:rPr>
          <w:b/>
          <w:bCs/>
        </w:rPr>
        <w:t>t₀, t₁) with t &gt; 0</w:t>
      </w:r>
    </w:p>
    <w:p w14:paraId="492F57F9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Hit point: P = s + td Normal: N = (P − c)/R</w:t>
      </w:r>
    </w:p>
    <w:p w14:paraId="384EC359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Illumination (n lights): I = I</w:t>
      </w:r>
      <w:r w:rsidRPr="00FE2995">
        <w:rPr>
          <w:rFonts w:ascii="Cambria Math" w:hAnsi="Cambria Math" w:cs="Cambria Math"/>
          <w:b/>
          <w:bCs/>
        </w:rPr>
        <w:t>ₐ</w:t>
      </w:r>
      <w:r w:rsidRPr="00FE2995">
        <w:rPr>
          <w:b/>
          <w:bCs/>
        </w:rPr>
        <w:t>k</w:t>
      </w:r>
      <w:r w:rsidRPr="00FE2995">
        <w:rPr>
          <w:rFonts w:ascii="Cambria Math" w:hAnsi="Cambria Math" w:cs="Cambria Math"/>
          <w:b/>
          <w:bCs/>
        </w:rPr>
        <w:t>ₐ</w:t>
      </w:r>
      <w:r w:rsidRPr="00FE2995">
        <w:rPr>
          <w:b/>
          <w:bCs/>
        </w:rPr>
        <w:t xml:space="preserve"> + </w:t>
      </w:r>
      <w:r w:rsidRPr="00FE2995">
        <w:rPr>
          <w:rFonts w:ascii="Aptos" w:hAnsi="Aptos" w:cs="Aptos"/>
          <w:b/>
          <w:bCs/>
        </w:rPr>
        <w:t>Σ</w:t>
      </w:r>
      <w:r w:rsidRPr="00FE2995">
        <w:rPr>
          <w:rFonts w:ascii="Arial" w:hAnsi="Arial" w:cs="Arial"/>
          <w:b/>
          <w:bCs/>
        </w:rPr>
        <w:t>ᵢ</w:t>
      </w:r>
      <w:r w:rsidRPr="00FE2995">
        <w:rPr>
          <w:rFonts w:ascii="Cambria Math" w:hAnsi="Cambria Math" w:cs="Cambria Math"/>
          <w:b/>
          <w:bCs/>
        </w:rPr>
        <w:t>₌</w:t>
      </w:r>
      <w:r w:rsidRPr="00FE2995">
        <w:rPr>
          <w:rFonts w:ascii="Aptos" w:hAnsi="Aptos" w:cs="Aptos"/>
          <w:b/>
          <w:bCs/>
        </w:rPr>
        <w:t>₁ⁿ</w:t>
      </w:r>
      <w:r w:rsidRPr="00FE2995">
        <w:rPr>
          <w:b/>
          <w:bCs/>
        </w:rPr>
        <w:t xml:space="preserve"> I</w:t>
      </w:r>
      <w:r w:rsidRPr="00FE2995">
        <w:rPr>
          <w:rFonts w:ascii="Cambria Math" w:hAnsi="Cambria Math" w:cs="Cambria Math"/>
          <w:b/>
          <w:bCs/>
        </w:rPr>
        <w:t>ₚ</w:t>
      </w:r>
      <w:r w:rsidRPr="00FE2995">
        <w:rPr>
          <w:rFonts w:ascii="Arial" w:hAnsi="Arial" w:cs="Arial"/>
          <w:b/>
          <w:bCs/>
        </w:rPr>
        <w:t>ᵢ</w:t>
      </w:r>
      <w:r w:rsidRPr="00FE2995">
        <w:rPr>
          <w:b/>
          <w:bCs/>
        </w:rPr>
        <w:t>(k_d(L</w:t>
      </w:r>
      <w:r w:rsidRPr="00FE2995">
        <w:rPr>
          <w:rFonts w:ascii="Arial" w:hAnsi="Arial" w:cs="Arial"/>
          <w:b/>
          <w:bCs/>
        </w:rPr>
        <w:t>ᵢ</w:t>
      </w:r>
      <w:r w:rsidRPr="00FE2995">
        <w:rPr>
          <w:b/>
          <w:bCs/>
        </w:rPr>
        <w:t>·N) + k_s(R</w:t>
      </w:r>
      <w:r w:rsidRPr="00FE2995">
        <w:rPr>
          <w:rFonts w:ascii="Arial" w:hAnsi="Arial" w:cs="Arial"/>
          <w:b/>
          <w:bCs/>
        </w:rPr>
        <w:t>ᵢ</w:t>
      </w:r>
      <w:r w:rsidRPr="00FE2995">
        <w:rPr>
          <w:b/>
          <w:bCs/>
        </w:rPr>
        <w:t>·</w:t>
      </w:r>
      <w:proofErr w:type="gramStart"/>
      <w:r w:rsidRPr="00FE2995">
        <w:rPr>
          <w:b/>
          <w:bCs/>
        </w:rPr>
        <w:t>V)</w:t>
      </w:r>
      <w:r w:rsidRPr="00FE2995">
        <w:rPr>
          <w:rFonts w:ascii="Arial" w:hAnsi="Arial" w:cs="Arial"/>
          <w:b/>
          <w:bCs/>
        </w:rPr>
        <w:t>ᵏ</w:t>
      </w:r>
      <w:proofErr w:type="gramEnd"/>
      <w:r w:rsidRPr="00FE2995">
        <w:rPr>
          <w:b/>
          <w:bCs/>
        </w:rPr>
        <w:t>)</w:t>
      </w:r>
    </w:p>
    <w:p w14:paraId="40A909A5" w14:textId="77777777" w:rsidR="00FE2995" w:rsidRPr="00FE2995" w:rsidRDefault="00FE2995" w:rsidP="00FE2995">
      <w:pPr>
        <w:rPr>
          <w:b/>
          <w:bCs/>
        </w:rPr>
      </w:pPr>
      <w:r w:rsidRPr="00FE2995">
        <w:rPr>
          <w:b/>
          <w:bCs/>
        </w:rPr>
        <w:t>Findings/comments:</w:t>
      </w:r>
    </w:p>
    <w:p w14:paraId="2FE3D064" w14:textId="77777777" w:rsidR="00FE2995" w:rsidRPr="00FE2995" w:rsidRDefault="00FE2995" w:rsidP="00FE2995">
      <w:pPr>
        <w:numPr>
          <w:ilvl w:val="0"/>
          <w:numId w:val="5"/>
        </w:numPr>
        <w:rPr>
          <w:b/>
          <w:bCs/>
        </w:rPr>
      </w:pPr>
      <w:r w:rsidRPr="00FE2995">
        <w:rPr>
          <w:b/>
          <w:bCs/>
        </w:rPr>
        <w:t>Restricting emission to the sphere's solid angle is what makes forward tracing practical — it converts an otherwise near-zero hit probability into a targeted, efficient sampling scheme.</w:t>
      </w:r>
    </w:p>
    <w:p w14:paraId="51BE50D0" w14:textId="77777777" w:rsidR="00FE2995" w:rsidRPr="00FE2995" w:rsidRDefault="00FE2995" w:rsidP="00FE2995">
      <w:pPr>
        <w:numPr>
          <w:ilvl w:val="0"/>
          <w:numId w:val="5"/>
        </w:numPr>
        <w:rPr>
          <w:b/>
          <w:bCs/>
        </w:rPr>
      </w:pPr>
      <w:r w:rsidRPr="00FE2995">
        <w:rPr>
          <w:b/>
          <w:bCs/>
        </w:rPr>
        <w:t xml:space="preserve">The closed-form quadratic gives the intersection in </w:t>
      </w:r>
      <w:proofErr w:type="gramStart"/>
      <w:r w:rsidRPr="00FE2995">
        <w:rPr>
          <w:b/>
          <w:bCs/>
        </w:rPr>
        <w:t>O(</w:t>
      </w:r>
      <w:proofErr w:type="gramEnd"/>
      <w:r w:rsidRPr="00FE2995">
        <w:rPr>
          <w:b/>
          <w:bCs/>
        </w:rPr>
        <w:t>1) per ray, with the discriminant test allowing a cheap early rejection before any square root is computed.</w:t>
      </w:r>
    </w:p>
    <w:p w14:paraId="0D2F1627" w14:textId="77777777" w:rsidR="00FE2995" w:rsidRPr="00FE2995" w:rsidRDefault="00FE2995" w:rsidP="00FE2995">
      <w:pPr>
        <w:numPr>
          <w:ilvl w:val="0"/>
          <w:numId w:val="5"/>
        </w:numPr>
        <w:rPr>
          <w:b/>
          <w:bCs/>
        </w:rPr>
      </w:pPr>
      <w:r w:rsidRPr="00FE2995">
        <w:rPr>
          <w:b/>
          <w:bCs/>
        </w:rPr>
        <w:t>Because there is only one, convex object, the usual shadow-ray step is unnecessary — a clear simplification over the class algorithm.</w:t>
      </w:r>
    </w:p>
    <w:p w14:paraId="6271A0CB" w14:textId="77777777" w:rsidR="00FE2995" w:rsidRPr="00FE2995" w:rsidRDefault="00FE2995" w:rsidP="00FE2995">
      <w:pPr>
        <w:numPr>
          <w:ilvl w:val="0"/>
          <w:numId w:val="5"/>
        </w:numPr>
        <w:rPr>
          <w:b/>
          <w:bCs/>
        </w:rPr>
      </w:pPr>
      <w:r w:rsidRPr="00FE2995">
        <w:rPr>
          <w:b/>
          <w:bCs/>
        </w:rPr>
        <w:t>Back-face culling (N·V ≤ 0) substitutes for a full visibility trace when connecting a hit point to the eye.</w:t>
      </w:r>
    </w:p>
    <w:p w14:paraId="3C3288A7" w14:textId="77777777" w:rsidR="00FE2995" w:rsidRPr="00FE2995" w:rsidRDefault="00FE2995" w:rsidP="00FE2995">
      <w:pPr>
        <w:numPr>
          <w:ilvl w:val="0"/>
          <w:numId w:val="5"/>
        </w:numPr>
        <w:rPr>
          <w:b/>
          <w:bCs/>
        </w:rPr>
      </w:pPr>
      <w:r w:rsidRPr="00FE2995">
        <w:rPr>
          <w:b/>
          <w:bCs/>
        </w:rPr>
        <w:t xml:space="preserve">The method generalizes to multiple objects by applying </w:t>
      </w:r>
      <w:proofErr w:type="gramStart"/>
      <w:r w:rsidRPr="00FE2995">
        <w:rPr>
          <w:b/>
          <w:bCs/>
        </w:rPr>
        <w:t>min(</w:t>
      </w:r>
      <w:proofErr w:type="gramEnd"/>
      <w:r w:rsidRPr="00FE2995">
        <w:rPr>
          <w:b/>
          <w:bCs/>
        </w:rPr>
        <w:t xml:space="preserve">t₀, t₁) </w:t>
      </w:r>
      <w:r w:rsidRPr="00FE2995">
        <w:rPr>
          <w:b/>
          <w:bCs/>
          <w:i/>
          <w:iCs/>
        </w:rPr>
        <w:t>across all spheres</w:t>
      </w:r>
      <w:r w:rsidRPr="00FE2995">
        <w:rPr>
          <w:b/>
          <w:bCs/>
        </w:rPr>
        <w:t xml:space="preserve"> to find the true nearest hit (extending the class rule "Return </w:t>
      </w:r>
      <w:proofErr w:type="gramStart"/>
      <w:r w:rsidRPr="00FE2995">
        <w:rPr>
          <w:b/>
          <w:bCs/>
        </w:rPr>
        <w:t>min(</w:t>
      </w:r>
      <w:proofErr w:type="gramEnd"/>
      <w:r w:rsidRPr="00FE2995">
        <w:rPr>
          <w:b/>
          <w:bCs/>
        </w:rPr>
        <w:t>t0, t1)"), at which point the eye-connection ray would also need to be checked for occlusion by the other objects.</w:t>
      </w:r>
    </w:p>
    <w:p w14:paraId="18451BC9" w14:textId="77777777" w:rsidR="000C57B7" w:rsidRPr="00FE2995" w:rsidRDefault="000C57B7" w:rsidP="00FE2995"/>
    <w:sectPr w:rsidR="000C57B7" w:rsidRPr="00FE2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87542"/>
    <w:multiLevelType w:val="multilevel"/>
    <w:tmpl w:val="539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D17B2"/>
    <w:multiLevelType w:val="multilevel"/>
    <w:tmpl w:val="77F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104C8"/>
    <w:multiLevelType w:val="multilevel"/>
    <w:tmpl w:val="4E0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A47C5"/>
    <w:multiLevelType w:val="multilevel"/>
    <w:tmpl w:val="4260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87A15"/>
    <w:multiLevelType w:val="multilevel"/>
    <w:tmpl w:val="74C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645137">
    <w:abstractNumId w:val="2"/>
  </w:num>
  <w:num w:numId="2" w16cid:durableId="57678065">
    <w:abstractNumId w:val="4"/>
  </w:num>
  <w:num w:numId="3" w16cid:durableId="829565577">
    <w:abstractNumId w:val="0"/>
  </w:num>
  <w:num w:numId="4" w16cid:durableId="1985160599">
    <w:abstractNumId w:val="3"/>
  </w:num>
  <w:num w:numId="5" w16cid:durableId="1234269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B7"/>
    <w:rsid w:val="000C57B7"/>
    <w:rsid w:val="003734DC"/>
    <w:rsid w:val="008E5EC9"/>
    <w:rsid w:val="00C04EB6"/>
    <w:rsid w:val="00FE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B4FA"/>
  <w15:chartTrackingRefBased/>
  <w15:docId w15:val="{7D8D1B1D-86C3-4E00-A353-0C55D088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935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Jahidengi@outlook.com</dc:creator>
  <cp:keywords/>
  <dc:description/>
  <cp:lastModifiedBy>Jahidengi@outlook.com</cp:lastModifiedBy>
  <cp:revision>4</cp:revision>
  <dcterms:created xsi:type="dcterms:W3CDTF">2026-09-26T11:47:00Z</dcterms:created>
  <dcterms:modified xsi:type="dcterms:W3CDTF">2026-09-26T11:52:00Z</dcterms:modified>
</cp:coreProperties>
</file>