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 xml:space="preserve">Dictionnaires du magasin Achat_MD</w:t>
      </w:r>
    </w:p>
    <w:p>
      <w:pPr>
        <w:pStyle w:val="Titre1"/>
      </w:pPr>
      <w:r>
        <w:t xml:space="preserve">1. Dictionnaire des besoins</w:t>
      </w:r>
    </w:p>
    <w:tbl>
      <w:tblPr>
        <w:tblStyle w:val="Grilledutableau"/>
        <w:tblW w:w="0" w:type="auto"/>
        <w:tblLook w:val="04A0" w:firstRow="1" w:lastRow="0" w:firstColumn="1" w:lastColumn="0" w:noHBand="0" w:noVBand="1"/>
      </w:tblPr>
      <w:tblGrid>
        <w:gridCol w:w="1361"/>
        <w:gridCol w:w="1587"/>
        <w:gridCol w:w="3175"/>
        <w:gridCol w:w="2948"/>
        <w:gridCol w:w="1247"/>
      </w:tblGrid>
      <w:tr>
        <w:tc>
          <w:tcPr>
            <w:tcW w:w="1361" w:type="dxa"/>
            <w:shd w:val="clear" w:color="auto" w:fill="156082"/>
          </w:tcPr>
          <w:p>
            <w:r>
              <w:rPr>
                <w:b/>
                <w:color w:val="FFFFFF"/>
                <w:sz w:val="18"/>
              </w:rPr>
              <w:t xml:space="preserve">Référence du besoin</w:t>
            </w:r>
          </w:p>
        </w:tc>
        <w:tc>
          <w:tcPr>
            <w:tcW w:w="1587" w:type="dxa"/>
            <w:shd w:val="clear" w:color="auto" w:fill="156082"/>
          </w:tcPr>
          <w:p>
            <w:r>
              <w:rPr>
                <w:b/>
                <w:color w:val="FFFFFF"/>
                <w:sz w:val="18"/>
              </w:rPr>
              <w:t xml:space="preserve">Classe de décideur</w:t>
            </w:r>
          </w:p>
        </w:tc>
        <w:tc>
          <w:tcPr>
            <w:tcW w:w="3175" w:type="dxa"/>
            <w:shd w:val="clear" w:color="auto" w:fill="156082"/>
          </w:tcPr>
          <w:p>
            <w:r>
              <w:rPr>
                <w:b/>
                <w:color w:val="FFFFFF"/>
                <w:sz w:val="18"/>
              </w:rPr>
              <w:t xml:space="preserve">Description</w:t>
            </w:r>
          </w:p>
        </w:tc>
        <w:tc>
          <w:tcPr>
            <w:tcW w:w="2948" w:type="dxa"/>
            <w:shd w:val="clear" w:color="auto" w:fill="156082"/>
          </w:tcPr>
          <w:p>
            <w:r>
              <w:rPr>
                <w:b/>
                <w:color w:val="FFFFFF"/>
                <w:sz w:val="18"/>
              </w:rPr>
              <w:t xml:space="preserve">Restitutions souhaitées</w:t>
            </w:r>
          </w:p>
        </w:tc>
        <w:tc>
          <w:tcPr>
            <w:tcW w:w="1247" w:type="dxa"/>
            <w:shd w:val="clear" w:color="auto" w:fill="156082"/>
          </w:tcPr>
          <w:p>
            <w:r>
              <w:rPr>
                <w:b/>
                <w:color w:val="FFFFFF"/>
                <w:sz w:val="18"/>
              </w:rPr>
              <w:t xml:space="preserve">Type de restitution</w:t>
            </w:r>
          </w:p>
        </w:tc>
      </w:tr>
      <w:tr>
        <w:tc>
          <w:tcPr>
            <w:tcW w:w="1361" w:type="dxa"/>
            <w:vMerge w:val="restart"/>
          </w:tcPr>
          <w:p>
            <w:r>
              <w:rPr>
                <w:sz w:val="18"/>
              </w:rPr>
              <w:t xml:space="preserve">B2</w:t>
            </w:r>
          </w:p>
        </w:tc>
        <w:tc>
          <w:tcPr>
            <w:tcW w:w="1587" w:type="dxa"/>
            <w:vMerge w:val="restart"/>
          </w:tcPr>
          <w:p>
            <w:r>
              <w:rPr>
                <w:sz w:val="18"/>
              </w:rPr>
              <w:t xml:space="preserve">Responsables des ventes (Lyon, Berlin)</w:t>
            </w:r>
          </w:p>
        </w:tc>
        <w:tc>
          <w:tcPr>
            <w:tcW w:w="3175" w:type="dxa"/>
            <w:vMerge w:val="restart"/>
          </w:tcPr>
          <w:p>
            <w:r>
              <w:rPr>
                <w:sz w:val="18"/>
              </w:rPr>
              <w:t xml:space="preserve">Pilotage des ventes : analyse journalière, mensuelle et annuelle des quantités achetées, des montants réellement payés (réductions comprises) et des bénéfices (montants au prix public diminués des montants avec réduction), selon les produits et les employés, avec le maximum d'informations sur les sociétés (catégories juridiques, types de sociétés, positionnement géographique). Chaque responsable ne s'intéresse qu'aux données de son pays.</w:t>
            </w:r>
          </w:p>
        </w:tc>
        <w:tc>
          <w:tcPr>
            <w:tcW w:w="2948" w:type="dxa"/>
          </w:tcPr>
          <w:p>
            <w:r>
              <w:rPr>
                <w:sz w:val="18"/>
              </w:rPr>
              <w:t xml:space="preserve">B2.1 : Quantités, montants réellement payés et bénéfices, par mois et par pays, comparés à l'année précédente</w:t>
            </w:r>
          </w:p>
        </w:tc>
        <w:tc>
          <w:tcPr>
            <w:tcW w:w="1247" w:type="dxa"/>
          </w:tcPr>
          <w:p>
            <w:r>
              <w:rPr>
                <w:sz w:val="18"/>
              </w:rPr>
              <w:t xml:space="preserve">Tableau de bord</w:t>
            </w:r>
          </w:p>
        </w:tc>
      </w:tr>
      <w:tr>
        <w:tc>
          <w:tcPr>
            <w:tcW w:w="1361" w:type="dxa"/>
            <w:vMerge/>
          </w:tcPr>
          <w:p/>
        </w:tc>
        <w:tc>
          <w:tcPr>
            <w:tcW w:w="1587" w:type="dxa"/>
            <w:vMerge/>
          </w:tcPr>
          <w:p/>
        </w:tc>
        <w:tc>
          <w:tcPr>
            <w:tcW w:w="3175" w:type="dxa"/>
            <w:vMerge/>
          </w:tcPr>
          <w:p/>
        </w:tc>
        <w:tc>
          <w:tcPr>
            <w:tcW w:w="2948" w:type="dxa"/>
          </w:tcPr>
          <w:p>
            <w:r>
              <w:rPr>
                <w:sz w:val="18"/>
              </w:rPr>
              <w:t xml:space="preserve">B2.2 : Classement des gammes par montant réellement payé, par mois et par région (France) ou Land (Allemagne)</w:t>
            </w:r>
          </w:p>
        </w:tc>
        <w:tc>
          <w:tcPr>
            <w:tcW w:w="1247" w:type="dxa"/>
          </w:tcPr>
          <w:p>
            <w:r>
              <w:rPr>
                <w:sz w:val="18"/>
              </w:rPr>
              <w:t xml:space="preserve">Tableau + graphique</w:t>
            </w:r>
          </w:p>
        </w:tc>
      </w:tr>
      <w:tr>
        <w:tc>
          <w:tcPr>
            <w:tcW w:w="1361" w:type="dxa"/>
            <w:vMerge/>
          </w:tcPr>
          <w:p/>
        </w:tc>
        <w:tc>
          <w:tcPr>
            <w:tcW w:w="1587" w:type="dxa"/>
            <w:vMerge/>
          </w:tcPr>
          <w:p/>
        </w:tc>
        <w:tc>
          <w:tcPr>
            <w:tcW w:w="3175" w:type="dxa"/>
            <w:vMerge/>
          </w:tcPr>
          <w:p/>
        </w:tc>
        <w:tc>
          <w:tcPr>
            <w:tcW w:w="2948" w:type="dxa"/>
          </w:tcPr>
          <w:p>
            <w:r>
              <w:rPr>
                <w:sz w:val="18"/>
              </w:rPr>
              <w:t xml:space="preserve">B2.3 : Quantités, montants réellement payés et bénéfices, par trimestre, par type de société et par catégorie juridique (niveau 2)</w:t>
            </w:r>
          </w:p>
        </w:tc>
        <w:tc>
          <w:tcPr>
            <w:tcW w:w="1247" w:type="dxa"/>
          </w:tcPr>
          <w:p>
            <w:r>
              <w:rPr>
                <w:sz w:val="18"/>
              </w:rPr>
              <w:t xml:space="preserve">Tableau</w:t>
            </w:r>
          </w:p>
        </w:tc>
      </w:tr>
      <w:tr>
        <w:tc>
          <w:tcPr>
            <w:tcW w:w="1361" w:type="dxa"/>
            <w:vMerge/>
          </w:tcPr>
          <w:p/>
        </w:tc>
        <w:tc>
          <w:tcPr>
            <w:tcW w:w="1587" w:type="dxa"/>
            <w:vMerge/>
          </w:tcPr>
          <w:p/>
        </w:tc>
        <w:tc>
          <w:tcPr>
            <w:tcW w:w="3175" w:type="dxa"/>
            <w:vMerge/>
          </w:tcPr>
          <w:p/>
        </w:tc>
        <w:tc>
          <w:tcPr>
            <w:tcW w:w="2948" w:type="dxa"/>
          </w:tcPr>
          <w:p>
            <w:r>
              <w:rPr>
                <w:sz w:val="18"/>
              </w:rPr>
              <w:t xml:space="preserve">B2.4 : Analyses libres des achats par jour, produit (gamme, génération, fabricant, autonomie), employé (profil, classe de trajet, âge), métier ROME et société (NAF, géographie)</w:t>
            </w:r>
          </w:p>
        </w:tc>
        <w:tc>
          <w:tcPr>
            <w:tcW w:w="1247" w:type="dxa"/>
          </w:tcPr>
          <w:p>
            <w:r>
              <w:rPr>
                <w:sz w:val="18"/>
              </w:rPr>
              <w:t xml:space="preserve">Analyse OLAP</w:t>
            </w:r>
          </w:p>
        </w:tc>
      </w:tr>
    </w:tbl>
    <w:p/>
    <w:p>
      <w:r>
        <w:t xml:space="preserve">Les deux responsables des ventes ont des besoins identiques ; le filtrage par pays est assuré par la sécurité par ligne de l'outil de reporting sur Employe_MD.CodePays. Les rapports B2.1 à B2.3 sont les rapports emblématiques demandés (au moins deux) ; ils s'appuient sur des agrégats pré-calculés, B2.4 sur les données détaillées.</w:t>
      </w:r>
    </w:p>
    <w:p>
      <w:pPr>
        <w:pStyle w:val="Titre1"/>
      </w:pPr>
      <w:r>
        <w:t xml:space="preserve">2. Dictionnaire des mesures</w:t>
      </w:r>
    </w:p>
    <w:tbl>
      <w:tblPr>
        <w:tblStyle w:val="Grilledutableau"/>
        <w:tblW w:w="0" w:type="auto"/>
        <w:tblLook w:val="04A0" w:firstRow="1" w:lastRow="0" w:firstColumn="1" w:lastColumn="0" w:noHBand="0" w:noVBand="1"/>
      </w:tblPr>
      <w:tblGrid>
        <w:gridCol w:w="2687"/>
        <w:gridCol w:w="3328"/>
        <w:gridCol w:w="907"/>
        <w:gridCol w:w="3475"/>
      </w:tblGrid>
      <w:tr>
        <w:tc>
          <w:tcPr>
            <w:tcW w:w="2687" w:type="dxa"/>
            <w:shd w:val="clear" w:color="auto" w:fill="156082"/>
          </w:tcPr>
          <w:p>
            <w:r>
              <w:rPr>
                <w:b/>
                <w:color w:val="FFFFFF"/>
                <w:sz w:val="18"/>
              </w:rPr>
              <w:t xml:space="preserve">Code</w:t>
            </w:r>
          </w:p>
        </w:tc>
        <w:tc>
          <w:tcPr>
            <w:tcW w:w="3328" w:type="dxa"/>
            <w:shd w:val="clear" w:color="auto" w:fill="156082"/>
          </w:tcPr>
          <w:p>
            <w:r>
              <w:rPr>
                <w:b/>
                <w:color w:val="FFFFFF"/>
                <w:sz w:val="18"/>
              </w:rPr>
              <w:t xml:space="preserve">Désignation</w:t>
            </w:r>
          </w:p>
        </w:tc>
        <w:tc>
          <w:tcPr>
            <w:tcW w:w="907" w:type="dxa"/>
            <w:shd w:val="clear" w:color="auto" w:fill="156082"/>
          </w:tcPr>
          <w:p>
            <w:r>
              <w:rPr>
                <w:b/>
                <w:color w:val="FFFFFF"/>
                <w:sz w:val="18"/>
              </w:rPr>
              <w:t xml:space="preserve">Type</w:t>
            </w:r>
          </w:p>
        </w:tc>
        <w:tc>
          <w:tcPr>
            <w:tcW w:w="3475" w:type="dxa"/>
            <w:shd w:val="clear" w:color="auto" w:fill="156082"/>
          </w:tcPr>
          <w:p>
            <w:r>
              <w:rPr>
                <w:b/>
                <w:color w:val="FFFFFF"/>
                <w:sz w:val="18"/>
              </w:rPr>
              <w:t xml:space="preserve">Formule d'extraction</w:t>
            </w:r>
          </w:p>
        </w:tc>
      </w:tr>
      <w:tr>
        <w:tc>
          <w:tcPr>
            <w:tcW w:w="2687" w:type="dxa"/>
          </w:tcPr>
          <w:p>
            <w:r>
              <w:rPr>
                <w:sz w:val="18"/>
              </w:rPr>
              <w:t xml:space="preserve">Quantite_Achat_MD</w:t>
            </w:r>
          </w:p>
        </w:tc>
        <w:tc>
          <w:tcPr>
            <w:tcW w:w="3328" w:type="dxa"/>
          </w:tcPr>
          <w:p>
            <w:r>
              <w:rPr>
                <w:sz w:val="18"/>
              </w:rPr>
              <w:t xml:space="preserve">Nombre d'unités d'un produit achetées par un employé un jour donné.</w:t>
            </w:r>
          </w:p>
        </w:tc>
        <w:tc>
          <w:tcPr>
            <w:tcW w:w="907" w:type="dxa"/>
          </w:tcPr>
          <w:p>
            <w:r>
              <w:rPr>
                <w:sz w:val="18"/>
              </w:rPr>
              <w:t xml:space="preserve">Entier</w:t>
            </w:r>
          </w:p>
        </w:tc>
        <w:tc>
          <w:tcPr>
            <w:tcW w:w="3475" w:type="dxa"/>
          </w:tcPr>
          <w:p>
            <w:r>
              <w:rPr>
                <w:sz w:val="18"/>
              </w:rPr>
              <w:t xml:space="preserve">= SUM(Achat.Qte)</w:t>
            </w:r>
          </w:p>
        </w:tc>
      </w:tr>
      <w:tr>
        <w:tc>
          <w:tcPr>
            <w:tcW w:w="2687" w:type="dxa"/>
          </w:tcPr>
          <w:p>
            <w:r>
              <w:rPr>
                <w:sz w:val="18"/>
              </w:rPr>
              <w:t xml:space="preserve">Montant_Achat_MD</w:t>
            </w:r>
          </w:p>
        </w:tc>
        <w:tc>
          <w:tcPr>
            <w:tcW w:w="3328" w:type="dxa"/>
          </w:tcPr>
          <w:p>
            <w:r>
              <w:rPr>
                <w:sz w:val="18"/>
              </w:rPr>
              <w:t xml:space="preserve">Montant HT au prix public (sans réduction) des achats d'un produit par un employé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w:t>
            </w:r>
          </w:p>
        </w:tc>
      </w:tr>
      <w:tr>
        <w:tc>
          <w:tcPr>
            <w:tcW w:w="2687" w:type="dxa"/>
          </w:tcPr>
          <w:p>
            <w:r>
              <w:rPr>
                <w:sz w:val="18"/>
              </w:rPr>
              <w:t xml:space="preserve">Montant_Achat_ReelPaye_MD</w:t>
            </w:r>
          </w:p>
        </w:tc>
        <w:tc>
          <w:tcPr>
            <w:tcW w:w="3328" w:type="dxa"/>
          </w:tcPr>
          <w:p>
            <w:r>
              <w:rPr>
                <w:sz w:val="18"/>
              </w:rPr>
              <w:t xml:space="preserve">Montant HT réellement payé (réductions comprises) des achats d'un produit par un employé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(1 - Reduction.PctReduc_Achat))</w:t>
            </w:r>
          </w:p>
        </w:tc>
      </w:tr>
      <w:tr>
        <w:tc>
          <w:tcPr>
            <w:tcW w:w="2687" w:type="dxa"/>
          </w:tcPr>
          <w:p>
            <w:r>
              <w:rPr>
                <w:sz w:val="18"/>
              </w:rPr>
              <w:t xml:space="preserve">Montant_Achat_ReelPaye_TTC_MD</w:t>
            </w:r>
          </w:p>
        </w:tc>
        <w:tc>
          <w:tcPr>
            <w:tcW w:w="3328" w:type="dxa"/>
          </w:tcPr>
          <w:p>
            <w:r>
              <w:rPr>
                <w:sz w:val="18"/>
              </w:rPr>
              <w:t xml:space="preserve">Montant TTC réellement payé par l'employé (même convention que Location_MD).</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(1 - Reduction.PctReduc_Achat) * (1 + Pays.TauxTVA))</w:t>
            </w:r>
          </w:p>
        </w:tc>
      </w:tr>
      <w:tr>
        <w:tc>
          <w:tcPr>
            <w:tcW w:w="2687" w:type="dxa"/>
          </w:tcPr>
          <w:p>
            <w:r>
              <w:rPr>
                <w:sz w:val="18"/>
              </w:rPr>
              <w:t xml:space="preserve">Benefice_Achat_MD</w:t>
            </w:r>
          </w:p>
        </w:tc>
        <w:tc>
          <w:tcPr>
            <w:tcW w:w="3328" w:type="dxa"/>
          </w:tcPr>
          <w:p>
            <w:r>
              <w:rPr>
                <w:sz w:val="18"/>
              </w:rPr>
              <w:t xml:space="preserve">Bénéfice HT : montant au prix public diminué du montant réellement payé.</w:t>
            </w:r>
          </w:p>
        </w:tc>
        <w:tc>
          <w:tcPr>
            <w:tcW w:w="907" w:type="dxa"/>
          </w:tcPr>
          <w:p>
            <w:r>
              <w:rPr>
                <w:sz w:val="18"/>
              </w:rPr>
              <w:t xml:space="preserve">Réel</w:t>
            </w:r>
          </w:p>
        </w:tc>
        <w:tc>
          <w:tcPr>
            <w:tcW w:w="3475" w:type="dxa"/>
          </w:tcPr>
          <w:p>
            <w:r>
              <w:rPr>
                <w:sz w:val="18"/>
              </w:rPr>
              <w:t xml:space="preserve">= Montant_Achat_MD - Montant_Achat_ReelPaye_MD</w:t>
            </w:r>
          </w:p>
        </w:tc>
      </w:tr>
    </w:tbl>
    <w:p/>
    <w:p>
      <w:r>
        <w:t xml:space="preserve">Les cinq mesures sont additives : elles sont analysées par jour, mois, trimestre et année, par SUM. Le fait est stocké au jour de l'achat ; sa clé est (CodeEmploye, CodeProduit, CodeAppellation, DateJ) ; le métier est celui exercé à la date d'achat (Exercer), « NR » s'il n'y en a pas. Le tarif retenu est celui du pays de la société de l'employé, valable à la date d'achat (Tarifer.DateDebutTarif à Tarifer.DateFinTarif) ; la réduction est celle de la gamme du produit, du profil de trajet de l'employé et de l'année d'achat. Aucun achat ne se faisant au prix public, un achat sans tarif ou sans réduction n'est pas chargé et est signalé par les contrôles. Le bénéfice est exprimé HT, la TVA étant reversée à l'État. Les sommes par mois, trimestre et pays sont pré-calculées dans les agrégats MV_ACH_PAYS_MOIS, MV_ACH_GAM_REG_MOIS et MV_ACH_TYPE_CJ_TRIM.</w:t>
      </w:r>
    </w:p>
    <w:p>
      <w:pPr>
        <w:pStyle w:val="Titre1"/>
      </w:pPr>
      <w:r>
        <w:t xml:space="preserve">3. Dictionnaire des données des dimensions</w:t>
      </w:r>
    </w:p>
    <w:p>
      <w:r>
        <w:t xml:space="preserve">Code = Dimension.attribut ; Type = type Oracle ; Source = Table.attribut de l'ED, avec la fonction Oracle quand elle est utilisée. Comme pour Location_MD, l'employé est décrit par son service et sa société actuels. Pour la géographie, la zone du niveau indiqué est celle obtenue en remontant Zone_Geo.CodeZG_zone_englobante depuis Societe.CodeZG. Les niveaux absents selon le pays sont laissés vides (hiérarchies incomplètes, SKIP WHEN NULL).</w:t>
      </w:r>
    </w:p>
    <w:p>
      <w:pPr>
        <w:pStyle w:val="Titre2"/>
      </w:pPr>
      <w:r>
        <w:t xml:space="preserve">Temps_MD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Temps_MD.DateJ</w:t>
            </w:r>
          </w:p>
        </w:tc>
        <w:tc>
          <w:tcPr>
            <w:tcW w:w="3350" w:type="dxa"/>
          </w:tcPr>
          <w:p>
            <w:r>
              <w:rPr>
                <w:sz w:val="18"/>
              </w:rPr>
              <w:t xml:space="preserve">Jour de l'achat (niveau « Date » du schéma ; DATE est un mot réservé Oracle)</w:t>
            </w:r>
          </w:p>
        </w:tc>
        <w:tc>
          <w:tcPr>
            <w:tcW w:w="1550" w:type="dxa"/>
          </w:tcPr>
          <w:p>
            <w:r>
              <w:rPr>
                <w:sz w:val="18"/>
              </w:rPr>
              <w:t xml:space="preserve">DATE</w:t>
            </w:r>
          </w:p>
        </w:tc>
        <w:tc>
          <w:tcPr>
            <w:tcW w:w="2570" w:type="dxa"/>
          </w:tcPr>
          <w:p>
            <w:r>
              <w:rPr>
                <w:sz w:val="18"/>
              </w:rPr>
              <w:t xml:space="preserve">DISTINCT Achat.DateA</w:t>
            </w:r>
          </w:p>
        </w:tc>
      </w:tr>
      <w:tr>
        <w:tc>
          <w:tcPr>
            <w:tcW w:w="2730" w:type="dxa"/>
          </w:tcPr>
          <w:p>
            <w:r>
              <w:rPr>
                <w:sz w:val="18"/>
              </w:rPr>
              <w:t xml:space="preserve">Temps_MD.Num_Mois</w:t>
            </w:r>
          </w:p>
        </w:tc>
        <w:tc>
          <w:tcPr>
            <w:tcW w:w="3350" w:type="dxa"/>
          </w:tcPr>
          <w:p>
            <w:r>
              <w:rPr>
                <w:sz w:val="18"/>
              </w:rPr>
              <w:t xml:space="preserve">Mois, au format AAAA-MM (ex. 2026-01)</w:t>
            </w:r>
          </w:p>
        </w:tc>
        <w:tc>
          <w:tcPr>
            <w:tcW w:w="1550" w:type="dxa"/>
          </w:tcPr>
          <w:p>
            <w:r>
              <w:rPr>
                <w:sz w:val="18"/>
              </w:rPr>
              <w:t xml:space="preserve">VARCHAR2(7)</w:t>
            </w:r>
          </w:p>
        </w:tc>
        <w:tc>
          <w:tcPr>
            <w:tcW w:w="2570" w:type="dxa"/>
          </w:tcPr>
          <w:p>
            <w:r>
              <w:rPr>
                <w:sz w:val="18"/>
              </w:rPr>
              <w:t xml:space="preserve">TO_CHAR(Achat.DateA, 'YYYY-MM')</w:t>
            </w:r>
          </w:p>
        </w:tc>
      </w:tr>
      <w:tr>
        <w:tc>
          <w:tcPr>
            <w:tcW w:w="2730" w:type="dxa"/>
          </w:tcPr>
          <w:p>
            <w:r>
              <w:rPr>
                <w:sz w:val="18"/>
              </w:rPr>
              <w:t xml:space="preserve">Temps_MD.LibMois</w:t>
            </w:r>
          </w:p>
        </w:tc>
        <w:tc>
          <w:tcPr>
            <w:tcW w:w="3350" w:type="dxa"/>
          </w:tcPr>
          <w:p>
            <w:r>
              <w:rPr>
                <w:sz w:val="18"/>
              </w:rPr>
              <w:t xml:space="preserve">Libellé du mois (ex. Janvier 2026)</w:t>
            </w:r>
          </w:p>
        </w:tc>
        <w:tc>
          <w:tcPr>
            <w:tcW w:w="1550" w:type="dxa"/>
          </w:tcPr>
          <w:p>
            <w:r>
              <w:rPr>
                <w:sz w:val="18"/>
              </w:rPr>
              <w:t xml:space="preserve">VARCHAR2(30)</w:t>
            </w:r>
          </w:p>
        </w:tc>
        <w:tc>
          <w:tcPr>
            <w:tcW w:w="2570" w:type="dxa"/>
          </w:tcPr>
          <w:p>
            <w:r>
              <w:rPr>
                <w:sz w:val="18"/>
              </w:rPr>
              <w:t xml:space="preserve">TO_CHAR(Achat.DateA, 'fmMonth YYYY', 'NLS_DATE_LANGUAGE=FRENCH')</w:t>
            </w:r>
          </w:p>
        </w:tc>
      </w:tr>
      <w:tr>
        <w:tc>
          <w:tcPr>
            <w:tcW w:w="2730" w:type="dxa"/>
          </w:tcPr>
          <w:p>
            <w:r>
              <w:rPr>
                <w:sz w:val="18"/>
              </w:rPr>
              <w:t xml:space="preserve">Temps_MD.Trimestre</w:t>
            </w:r>
          </w:p>
        </w:tc>
        <w:tc>
          <w:tcPr>
            <w:tcW w:w="3350" w:type="dxa"/>
          </w:tcPr>
          <w:p>
            <w:r>
              <w:rPr>
                <w:sz w:val="18"/>
              </w:rPr>
              <w:t xml:space="preserve">Trimestre, au format AAAA-Tn (ex. 2026-T1) ; sert au rapport B2.3</w:t>
            </w:r>
          </w:p>
        </w:tc>
        <w:tc>
          <w:tcPr>
            <w:tcW w:w="1550" w:type="dxa"/>
          </w:tcPr>
          <w:p>
            <w:r>
              <w:rPr>
                <w:sz w:val="18"/>
              </w:rPr>
              <w:t xml:space="preserve">VARCHAR2(7)</w:t>
            </w:r>
          </w:p>
        </w:tc>
        <w:tc>
          <w:tcPr>
            <w:tcW w:w="2570" w:type="dxa"/>
          </w:tcPr>
          <w:p>
            <w:r>
              <w:rPr>
                <w:sz w:val="18"/>
              </w:rPr>
              <w:t xml:space="preserve">TO_CHAR(Achat.DateA, 'YYYY-"T"Q')</w:t>
            </w:r>
          </w:p>
        </w:tc>
      </w:tr>
      <w:tr>
        <w:tc>
          <w:tcPr>
            <w:tcW w:w="2730" w:type="dxa"/>
          </w:tcPr>
          <w:p>
            <w:r>
              <w:rPr>
                <w:sz w:val="18"/>
              </w:rPr>
              <w:t xml:space="preserve">Temps_MD.Annee</w:t>
            </w:r>
          </w:p>
        </w:tc>
        <w:tc>
          <w:tcPr>
            <w:tcW w:w="3350" w:type="dxa"/>
          </w:tcPr>
          <w:p>
            <w:r>
              <w:rPr>
                <w:sz w:val="18"/>
              </w:rPr>
              <w:t xml:space="preserve">Année civile</w:t>
            </w:r>
          </w:p>
        </w:tc>
        <w:tc>
          <w:tcPr>
            <w:tcW w:w="1550" w:type="dxa"/>
          </w:tcPr>
          <w:p>
            <w:r>
              <w:rPr>
                <w:sz w:val="18"/>
              </w:rPr>
              <w:t xml:space="preserve">NUMBER(4)</w:t>
            </w:r>
          </w:p>
        </w:tc>
        <w:tc>
          <w:tcPr>
            <w:tcW w:w="2570" w:type="dxa"/>
          </w:tcPr>
          <w:p>
            <w:r>
              <w:rPr>
                <w:sz w:val="18"/>
              </w:rPr>
              <w:t xml:space="preserve">EXTRACT(YEAR FROM Achat.DateA)</w:t>
            </w:r>
          </w:p>
        </w:tc>
      </w:tr>
    </w:tbl>
    <w:p/>
    <w:p>
      <w:pPr>
        <w:pStyle w:val="Titre2"/>
      </w:pPr>
      <w:r>
        <w:t xml:space="preserve">Produit_MD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Produit_MD.CodeProduit</w:t>
            </w:r>
          </w:p>
        </w:tc>
        <w:tc>
          <w:tcPr>
            <w:tcW w:w="3350" w:type="dxa"/>
          </w:tcPr>
          <w:p>
            <w:r>
              <w:rPr>
                <w:sz w:val="18"/>
              </w:rPr>
              <w:t xml:space="preserve">Code du produit</w:t>
            </w:r>
          </w:p>
        </w:tc>
        <w:tc>
          <w:tcPr>
            <w:tcW w:w="1550" w:type="dxa"/>
          </w:tcPr>
          <w:p>
            <w:r>
              <w:rPr>
                <w:sz w:val="18"/>
              </w:rPr>
              <w:t xml:space="preserve">NUMBER(10)</w:t>
            </w:r>
          </w:p>
        </w:tc>
        <w:tc>
          <w:tcPr>
            <w:tcW w:w="2570" w:type="dxa"/>
          </w:tcPr>
          <w:p>
            <w:r>
              <w:rPr>
                <w:sz w:val="18"/>
              </w:rPr>
              <w:t xml:space="preserve">Produit.CodeP</w:t>
            </w:r>
          </w:p>
        </w:tc>
      </w:tr>
      <w:tr>
        <w:tc>
          <w:tcPr>
            <w:tcW w:w="2730" w:type="dxa"/>
          </w:tcPr>
          <w:p>
            <w:r>
              <w:rPr>
                <w:sz w:val="18"/>
              </w:rPr>
              <w:t xml:space="preserve">Produit_MD.NomProduit</w:t>
            </w:r>
          </w:p>
        </w:tc>
        <w:tc>
          <w:tcPr>
            <w:tcW w:w="3350" w:type="dxa"/>
          </w:tcPr>
          <w:p>
            <w:r>
              <w:rPr>
                <w:sz w:val="18"/>
              </w:rPr>
              <w:t xml:space="preserve">Nom du produit</w:t>
            </w:r>
          </w:p>
        </w:tc>
        <w:tc>
          <w:tcPr>
            <w:tcW w:w="1550" w:type="dxa"/>
          </w:tcPr>
          <w:p>
            <w:r>
              <w:rPr>
                <w:sz w:val="18"/>
              </w:rPr>
              <w:t xml:space="preserve">VARCHAR2(50)</w:t>
            </w:r>
          </w:p>
        </w:tc>
        <w:tc>
          <w:tcPr>
            <w:tcW w:w="2570" w:type="dxa"/>
          </w:tcPr>
          <w:p>
            <w:r>
              <w:rPr>
                <w:sz w:val="18"/>
              </w:rPr>
              <w:t xml:space="preserve">Produit.NomP</w:t>
            </w:r>
          </w:p>
        </w:tc>
      </w:tr>
      <w:tr>
        <w:tc>
          <w:tcPr>
            <w:tcW w:w="2730" w:type="dxa"/>
          </w:tcPr>
          <w:p>
            <w:r>
              <w:rPr>
                <w:sz w:val="18"/>
              </w:rPr>
              <w:t xml:space="preserve">Produit_MD.DescriptifProduit</w:t>
            </w:r>
          </w:p>
        </w:tc>
        <w:tc>
          <w:tcPr>
            <w:tcW w:w="3350" w:type="dxa"/>
          </w:tcPr>
          <w:p>
            <w:r>
              <w:rPr>
                <w:sz w:val="18"/>
              </w:rPr>
              <w:t xml:space="preserve">Descriptif du produit</w:t>
            </w:r>
          </w:p>
        </w:tc>
        <w:tc>
          <w:tcPr>
            <w:tcW w:w="1550" w:type="dxa"/>
          </w:tcPr>
          <w:p>
            <w:r>
              <w:rPr>
                <w:sz w:val="18"/>
              </w:rPr>
              <w:t xml:space="preserve">VARCHAR2(500)</w:t>
            </w:r>
          </w:p>
        </w:tc>
        <w:tc>
          <w:tcPr>
            <w:tcW w:w="2570" w:type="dxa"/>
          </w:tcPr>
          <w:p>
            <w:r>
              <w:rPr>
                <w:sz w:val="18"/>
              </w:rPr>
              <w:t xml:space="preserve">Produit.DescriptifP</w:t>
            </w:r>
          </w:p>
        </w:tc>
      </w:tr>
      <w:tr>
        <w:tc>
          <w:tcPr>
            <w:tcW w:w="2730" w:type="dxa"/>
          </w:tcPr>
          <w:p>
            <w:r>
              <w:rPr>
                <w:sz w:val="18"/>
              </w:rPr>
              <w:t xml:space="preserve">Produit_MD.PoidsKgProduit</w:t>
            </w:r>
          </w:p>
        </w:tc>
        <w:tc>
          <w:tcPr>
            <w:tcW w:w="3350" w:type="dxa"/>
          </w:tcPr>
          <w:p>
            <w:r>
              <w:rPr>
                <w:sz w:val="18"/>
              </w:rPr>
              <w:t xml:space="preserve">Poids du produit (kg)</w:t>
            </w:r>
          </w:p>
        </w:tc>
        <w:tc>
          <w:tcPr>
            <w:tcW w:w="1550" w:type="dxa"/>
          </w:tcPr>
          <w:p>
            <w:r>
              <w:rPr>
                <w:sz w:val="18"/>
              </w:rPr>
              <w:t xml:space="preserve">NUMBER(6,2)</w:t>
            </w:r>
          </w:p>
        </w:tc>
        <w:tc>
          <w:tcPr>
            <w:tcW w:w="2570" w:type="dxa"/>
          </w:tcPr>
          <w:p>
            <w:r>
              <w:rPr>
                <w:sz w:val="18"/>
              </w:rPr>
              <w:t xml:space="preserve">Produit.PoidsKg</w:t>
            </w:r>
          </w:p>
        </w:tc>
      </w:tr>
      <w:tr>
        <w:tc>
          <w:tcPr>
            <w:tcW w:w="2730" w:type="dxa"/>
          </w:tcPr>
          <w:p>
            <w:r>
              <w:rPr>
                <w:sz w:val="18"/>
              </w:rPr>
              <w:t xml:space="preserve">Produit_MD.AutonomieKilometreProduit</w:t>
            </w:r>
          </w:p>
        </w:tc>
        <w:tc>
          <w:tcPr>
            <w:tcW w:w="3350" w:type="dxa"/>
          </w:tcPr>
          <w:p>
            <w:r>
              <w:rPr>
                <w:sz w:val="18"/>
              </w:rPr>
              <w:t xml:space="preserve">Autonomie du produit (km)</w:t>
            </w:r>
          </w:p>
        </w:tc>
        <w:tc>
          <w:tcPr>
            <w:tcW w:w="1550" w:type="dxa"/>
          </w:tcPr>
          <w:p>
            <w:r>
              <w:rPr>
                <w:sz w:val="18"/>
              </w:rPr>
              <w:t xml:space="preserve">NUMBER(5)</w:t>
            </w:r>
          </w:p>
        </w:tc>
        <w:tc>
          <w:tcPr>
            <w:tcW w:w="2570" w:type="dxa"/>
          </w:tcPr>
          <w:p>
            <w:r>
              <w:rPr>
                <w:sz w:val="18"/>
              </w:rPr>
              <w:t xml:space="preserve">Produit.AutonomieKm</w:t>
            </w:r>
          </w:p>
        </w:tc>
      </w:tr>
      <w:tr>
        <w:tc>
          <w:tcPr>
            <w:tcW w:w="2730" w:type="dxa"/>
          </w:tcPr>
          <w:p>
            <w:r>
              <w:rPr>
                <w:sz w:val="18"/>
              </w:rPr>
              <w:t xml:space="preserve">Produit_MD.MarqueProduit</w:t>
            </w:r>
          </w:p>
        </w:tc>
        <w:tc>
          <w:tcPr>
            <w:tcW w:w="3350" w:type="dxa"/>
          </w:tcPr>
          <w:p>
            <w:r>
              <w:rPr>
                <w:sz w:val="18"/>
              </w:rPr>
              <w:t xml:space="preserve">Marque du produit</w:t>
            </w:r>
          </w:p>
        </w:tc>
        <w:tc>
          <w:tcPr>
            <w:tcW w:w="1550" w:type="dxa"/>
          </w:tcPr>
          <w:p>
            <w:r>
              <w:rPr>
                <w:sz w:val="18"/>
              </w:rPr>
              <w:t xml:space="preserve">VARCHAR2(50)</w:t>
            </w:r>
          </w:p>
        </w:tc>
        <w:tc>
          <w:tcPr>
            <w:tcW w:w="2570" w:type="dxa"/>
          </w:tcPr>
          <w:p>
            <w:r>
              <w:rPr>
                <w:sz w:val="18"/>
              </w:rPr>
              <w:t xml:space="preserve">Produit.MarqueP</w:t>
            </w:r>
          </w:p>
        </w:tc>
      </w:tr>
      <w:tr>
        <w:tc>
          <w:tcPr>
            <w:tcW w:w="2730" w:type="dxa"/>
          </w:tcPr>
          <w:p>
            <w:r>
              <w:rPr>
                <w:sz w:val="18"/>
              </w:rPr>
              <w:t xml:space="preserve">Produit_MD.ClasseAutonomie</w:t>
            </w:r>
          </w:p>
        </w:tc>
        <w:tc>
          <w:tcPr>
            <w:tcW w:w="3350" w:type="dxa"/>
          </w:tcPr>
          <w:p>
            <w:r>
              <w:rPr>
                <w:sz w:val="18"/>
              </w:rPr>
              <w:t xml:space="preserve">Classe d'autonomie : « Jusqu'à 30 km », « 31 à 70 km », « Plus de 70 km » ; vide pour un produit sans autonomie</w:t>
            </w:r>
          </w:p>
        </w:tc>
        <w:tc>
          <w:tcPr>
            <w:tcW w:w="1550" w:type="dxa"/>
          </w:tcPr>
          <w:p>
            <w:r>
              <w:rPr>
                <w:sz w:val="18"/>
              </w:rPr>
              <w:t xml:space="preserve">VARCHAR2(20)</w:t>
            </w:r>
          </w:p>
        </w:tc>
        <w:tc>
          <w:tcPr>
            <w:tcW w:w="2570" w:type="dxa"/>
          </w:tcPr>
          <w:p>
            <w:r>
              <w:rPr>
                <w:sz w:val="18"/>
              </w:rPr>
              <w:t xml:space="preserve">CASE sur Produit.AutonomieKm</w:t>
            </w:r>
          </w:p>
        </w:tc>
      </w:tr>
      <w:tr>
        <w:tc>
          <w:tcPr>
            <w:tcW w:w="2730" w:type="dxa"/>
          </w:tcPr>
          <w:p>
            <w:r>
              <w:rPr>
                <w:sz w:val="18"/>
              </w:rPr>
              <w:t xml:space="preserve">Produit_MD.CodeGamme</w:t>
            </w:r>
          </w:p>
        </w:tc>
        <w:tc>
          <w:tcPr>
            <w:tcW w:w="3350" w:type="dxa"/>
          </w:tcPr>
          <w:p>
            <w:r>
              <w:rPr>
                <w:sz w:val="18"/>
              </w:rPr>
              <w:t xml:space="preserve">Code de la gamme</w:t>
            </w:r>
          </w:p>
        </w:tc>
        <w:tc>
          <w:tcPr>
            <w:tcW w:w="1550" w:type="dxa"/>
          </w:tcPr>
          <w:p>
            <w:r>
              <w:rPr>
                <w:sz w:val="18"/>
              </w:rPr>
              <w:t xml:space="preserve">CHAR(5)</w:t>
            </w:r>
          </w:p>
        </w:tc>
        <w:tc>
          <w:tcPr>
            <w:tcW w:w="2570" w:type="dxa"/>
          </w:tcPr>
          <w:p>
            <w:r>
              <w:rPr>
                <w:sz w:val="18"/>
              </w:rPr>
              <w:t xml:space="preserve">Produit.CodeG</w:t>
            </w:r>
          </w:p>
        </w:tc>
      </w:tr>
      <w:tr>
        <w:tc>
          <w:tcPr>
            <w:tcW w:w="2730" w:type="dxa"/>
          </w:tcPr>
          <w:p>
            <w:r>
              <w:rPr>
                <w:sz w:val="18"/>
              </w:rPr>
              <w:t xml:space="preserve">Produit_MD.NomGamme</w:t>
            </w:r>
          </w:p>
        </w:tc>
        <w:tc>
          <w:tcPr>
            <w:tcW w:w="3350" w:type="dxa"/>
          </w:tcPr>
          <w:p>
            <w:r>
              <w:rPr>
                <w:sz w:val="18"/>
              </w:rPr>
              <w:t xml:space="preserve">Nom de la gamme</w:t>
            </w:r>
          </w:p>
        </w:tc>
        <w:tc>
          <w:tcPr>
            <w:tcW w:w="1550" w:type="dxa"/>
          </w:tcPr>
          <w:p>
            <w:r>
              <w:rPr>
                <w:sz w:val="18"/>
              </w:rPr>
              <w:t xml:space="preserve">VARCHAR2(50)</w:t>
            </w:r>
          </w:p>
        </w:tc>
        <w:tc>
          <w:tcPr>
            <w:tcW w:w="2570" w:type="dxa"/>
          </w:tcPr>
          <w:p>
            <w:r>
              <w:rPr>
                <w:sz w:val="18"/>
              </w:rPr>
              <w:t xml:space="preserve">Gamme.NomG</w:t>
            </w:r>
          </w:p>
        </w:tc>
      </w:tr>
      <w:tr>
        <w:tc>
          <w:tcPr>
            <w:tcW w:w="2730" w:type="dxa"/>
          </w:tcPr>
          <w:p>
            <w:r>
              <w:rPr>
                <w:sz w:val="18"/>
              </w:rPr>
              <w:t xml:space="preserve">Produit_MD.SecteurProduit</w:t>
            </w:r>
          </w:p>
        </w:tc>
        <w:tc>
          <w:tcPr>
            <w:tcW w:w="3350" w:type="dxa"/>
          </w:tcPr>
          <w:p>
            <w:r>
              <w:rPr>
                <w:sz w:val="18"/>
              </w:rPr>
              <w:t xml:space="preserve">Secteur de la gamme (ex. Vélos)</w:t>
            </w:r>
          </w:p>
        </w:tc>
        <w:tc>
          <w:tcPr>
            <w:tcW w:w="1550" w:type="dxa"/>
          </w:tcPr>
          <w:p>
            <w:r>
              <w:rPr>
                <w:sz w:val="18"/>
              </w:rPr>
              <w:t xml:space="preserve">VARCHAR2(50)</w:t>
            </w:r>
          </w:p>
        </w:tc>
        <w:tc>
          <w:tcPr>
            <w:tcW w:w="2570" w:type="dxa"/>
          </w:tcPr>
          <w:p>
            <w:r>
              <w:rPr>
                <w:sz w:val="18"/>
              </w:rPr>
              <w:t xml:space="preserve">Gamme.SecteurG</w:t>
            </w:r>
          </w:p>
        </w:tc>
      </w:tr>
      <w:tr>
        <w:tc>
          <w:tcPr>
            <w:tcW w:w="2730" w:type="dxa"/>
          </w:tcPr>
          <w:p>
            <w:r>
              <w:rPr>
                <w:sz w:val="18"/>
              </w:rPr>
              <w:t xml:space="preserve">Produit_MD.CodeGeneration</w:t>
            </w:r>
          </w:p>
        </w:tc>
        <w:tc>
          <w:tcPr>
            <w:tcW w:w="3350" w:type="dxa"/>
          </w:tcPr>
          <w:p>
            <w:r>
              <w:rPr>
                <w:sz w:val="18"/>
              </w:rPr>
              <w:t xml:space="preserve">Code de la génération</w:t>
            </w:r>
          </w:p>
        </w:tc>
        <w:tc>
          <w:tcPr>
            <w:tcW w:w="1550" w:type="dxa"/>
          </w:tcPr>
          <w:p>
            <w:r>
              <w:rPr>
                <w:sz w:val="18"/>
              </w:rPr>
              <w:t xml:space="preserve">VARCHAR2(10)</w:t>
            </w:r>
          </w:p>
        </w:tc>
        <w:tc>
          <w:tcPr>
            <w:tcW w:w="2570" w:type="dxa"/>
          </w:tcPr>
          <w:p>
            <w:r>
              <w:rPr>
                <w:sz w:val="18"/>
              </w:rPr>
              <w:t xml:space="preserve">Produit.CodeGEN</w:t>
            </w:r>
          </w:p>
        </w:tc>
      </w:tr>
      <w:tr>
        <w:tc>
          <w:tcPr>
            <w:tcW w:w="2730" w:type="dxa"/>
          </w:tcPr>
          <w:p>
            <w:r>
              <w:rPr>
                <w:sz w:val="18"/>
              </w:rPr>
              <w:t xml:space="preserve">Produit_MD.NomGeneration</w:t>
            </w:r>
          </w:p>
        </w:tc>
        <w:tc>
          <w:tcPr>
            <w:tcW w:w="3350" w:type="dxa"/>
          </w:tcPr>
          <w:p>
            <w:r>
              <w:rPr>
                <w:sz w:val="18"/>
              </w:rPr>
              <w:t xml:space="preserve">Nom de la génération</w:t>
            </w:r>
          </w:p>
        </w:tc>
        <w:tc>
          <w:tcPr>
            <w:tcW w:w="1550" w:type="dxa"/>
          </w:tcPr>
          <w:p>
            <w:r>
              <w:rPr>
                <w:sz w:val="18"/>
              </w:rPr>
              <w:t xml:space="preserve">VARCHAR2(50)</w:t>
            </w:r>
          </w:p>
        </w:tc>
        <w:tc>
          <w:tcPr>
            <w:tcW w:w="2570" w:type="dxa"/>
          </w:tcPr>
          <w:p>
            <w:r>
              <w:rPr>
                <w:sz w:val="18"/>
              </w:rPr>
              <w:t xml:space="preserve">Generation.NomGEN</w:t>
            </w:r>
          </w:p>
        </w:tc>
      </w:tr>
      <w:tr>
        <w:tc>
          <w:tcPr>
            <w:tcW w:w="2730" w:type="dxa"/>
          </w:tcPr>
          <w:p>
            <w:r>
              <w:rPr>
                <w:sz w:val="18"/>
              </w:rPr>
              <w:t xml:space="preserve">Produit_MD.DateSortieGeneration</w:t>
            </w:r>
          </w:p>
        </w:tc>
        <w:tc>
          <w:tcPr>
            <w:tcW w:w="3350" w:type="dxa"/>
          </w:tcPr>
          <w:p>
            <w:r>
              <w:rPr>
                <w:sz w:val="18"/>
              </w:rPr>
              <w:t xml:space="preserve">Date de sortie de la génération</w:t>
            </w:r>
          </w:p>
        </w:tc>
        <w:tc>
          <w:tcPr>
            <w:tcW w:w="1550" w:type="dxa"/>
          </w:tcPr>
          <w:p>
            <w:r>
              <w:rPr>
                <w:sz w:val="18"/>
              </w:rPr>
              <w:t xml:space="preserve">DATE</w:t>
            </w:r>
          </w:p>
        </w:tc>
        <w:tc>
          <w:tcPr>
            <w:tcW w:w="2570" w:type="dxa"/>
          </w:tcPr>
          <w:p>
            <w:r>
              <w:rPr>
                <w:sz w:val="18"/>
              </w:rPr>
              <w:t xml:space="preserve">Generation.DateSortieGEN</w:t>
            </w:r>
          </w:p>
        </w:tc>
      </w:tr>
      <w:tr>
        <w:tc>
          <w:tcPr>
            <w:tcW w:w="2730" w:type="dxa"/>
          </w:tcPr>
          <w:p>
            <w:r>
              <w:rPr>
                <w:sz w:val="18"/>
              </w:rPr>
              <w:t xml:space="preserve">Produit_MD.DateArretGeneration</w:t>
            </w:r>
          </w:p>
        </w:tc>
        <w:tc>
          <w:tcPr>
            <w:tcW w:w="3350" w:type="dxa"/>
          </w:tcPr>
          <w:p>
            <w:r>
              <w:rPr>
                <w:sz w:val="18"/>
              </w:rPr>
              <w:t xml:space="preserve">Date d'arrêt ; vide si la génération est encore commercialisée</w:t>
            </w:r>
          </w:p>
        </w:tc>
        <w:tc>
          <w:tcPr>
            <w:tcW w:w="1550" w:type="dxa"/>
          </w:tcPr>
          <w:p>
            <w:r>
              <w:rPr>
                <w:sz w:val="18"/>
              </w:rPr>
              <w:t xml:space="preserve">DATE</w:t>
            </w:r>
          </w:p>
        </w:tc>
        <w:tc>
          <w:tcPr>
            <w:tcW w:w="2570" w:type="dxa"/>
          </w:tcPr>
          <w:p>
            <w:r>
              <w:rPr>
                <w:sz w:val="18"/>
              </w:rPr>
              <w:t xml:space="preserve">Generation.DateArretGEN</w:t>
            </w:r>
          </w:p>
        </w:tc>
      </w:tr>
      <w:tr>
        <w:tc>
          <w:tcPr>
            <w:tcW w:w="2730" w:type="dxa"/>
          </w:tcPr>
          <w:p>
            <w:r>
              <w:rPr>
                <w:sz w:val="18"/>
              </w:rPr>
              <w:t xml:space="preserve">Produit_MD.StatutGeneration</w:t>
            </w:r>
          </w:p>
        </w:tc>
        <w:tc>
          <w:tcPr>
            <w:tcW w:w="3350" w:type="dxa"/>
          </w:tcPr>
          <w:p>
            <w:r>
              <w:rPr>
                <w:sz w:val="18"/>
              </w:rPr>
              <w:t xml:space="preserve">« Arrêtée » si la date d'arrêt est passée, sinon « Commercialisée »</w:t>
            </w:r>
          </w:p>
        </w:tc>
        <w:tc>
          <w:tcPr>
            <w:tcW w:w="1550" w:type="dxa"/>
          </w:tcPr>
          <w:p>
            <w:r>
              <w:rPr>
                <w:sz w:val="18"/>
              </w:rPr>
              <w:t xml:space="preserve">VARCHAR2(15)</w:t>
            </w:r>
          </w:p>
        </w:tc>
        <w:tc>
          <w:tcPr>
            <w:tcW w:w="2570" w:type="dxa"/>
          </w:tcPr>
          <w:p>
            <w:r>
              <w:rPr>
                <w:sz w:val="18"/>
              </w:rPr>
              <w:t xml:space="preserve">CASE WHEN Generation.DateArretGEN &lt;= SYSDATE</w:t>
            </w:r>
          </w:p>
        </w:tc>
      </w:tr>
      <w:tr>
        <w:tc>
          <w:tcPr>
            <w:tcW w:w="2730" w:type="dxa"/>
          </w:tcPr>
          <w:p>
            <w:r>
              <w:rPr>
                <w:sz w:val="18"/>
              </w:rPr>
              <w:t xml:space="preserve">Produit_MD.CodeFabricant</w:t>
            </w:r>
          </w:p>
        </w:tc>
        <w:tc>
          <w:tcPr>
            <w:tcW w:w="3350" w:type="dxa"/>
          </w:tcPr>
          <w:p>
            <w:r>
              <w:rPr>
                <w:sz w:val="18"/>
              </w:rPr>
              <w:t xml:space="preserve">Code du fabricant</w:t>
            </w:r>
          </w:p>
        </w:tc>
        <w:tc>
          <w:tcPr>
            <w:tcW w:w="1550" w:type="dxa"/>
          </w:tcPr>
          <w:p>
            <w:r>
              <w:rPr>
                <w:sz w:val="18"/>
              </w:rPr>
              <w:t xml:space="preserve">VARCHAR2(10)</w:t>
            </w:r>
          </w:p>
        </w:tc>
        <w:tc>
          <w:tcPr>
            <w:tcW w:w="2570" w:type="dxa"/>
          </w:tcPr>
          <w:p>
            <w:r>
              <w:rPr>
                <w:sz w:val="18"/>
              </w:rPr>
              <w:t xml:space="preserve">Generation.CodeFAB</w:t>
            </w:r>
          </w:p>
        </w:tc>
      </w:tr>
      <w:tr>
        <w:tc>
          <w:tcPr>
            <w:tcW w:w="2730" w:type="dxa"/>
          </w:tcPr>
          <w:p>
            <w:r>
              <w:rPr>
                <w:sz w:val="18"/>
              </w:rPr>
              <w:t xml:space="preserve">Produit_MD.NomFabricant</w:t>
            </w:r>
          </w:p>
        </w:tc>
        <w:tc>
          <w:tcPr>
            <w:tcW w:w="3350" w:type="dxa"/>
          </w:tcPr>
          <w:p>
            <w:r>
              <w:rPr>
                <w:sz w:val="18"/>
              </w:rPr>
              <w:t xml:space="preserve">Nom du fabricant</w:t>
            </w:r>
          </w:p>
        </w:tc>
        <w:tc>
          <w:tcPr>
            <w:tcW w:w="1550" w:type="dxa"/>
          </w:tcPr>
          <w:p>
            <w:r>
              <w:rPr>
                <w:sz w:val="18"/>
              </w:rPr>
              <w:t xml:space="preserve">VARCHAR2(50)</w:t>
            </w:r>
          </w:p>
        </w:tc>
        <w:tc>
          <w:tcPr>
            <w:tcW w:w="2570" w:type="dxa"/>
          </w:tcPr>
          <w:p>
            <w:r>
              <w:rPr>
                <w:sz w:val="18"/>
              </w:rPr>
              <w:t xml:space="preserve">Fabricant.NomFAB</w:t>
            </w:r>
          </w:p>
        </w:tc>
      </w:tr>
      <w:tr>
        <w:tc>
          <w:tcPr>
            <w:tcW w:w="2730" w:type="dxa"/>
          </w:tcPr>
          <w:p>
            <w:r>
              <w:rPr>
                <w:sz w:val="18"/>
              </w:rPr>
              <w:t xml:space="preserve">Produit_MD.PaysFabricant</w:t>
            </w:r>
          </w:p>
        </w:tc>
        <w:tc>
          <w:tcPr>
            <w:tcW w:w="3350" w:type="dxa"/>
          </w:tcPr>
          <w:p>
            <w:r>
              <w:rPr>
                <w:sz w:val="18"/>
              </w:rPr>
              <w:t xml:space="preserve">Pays du fabricant</w:t>
            </w:r>
          </w:p>
        </w:tc>
        <w:tc>
          <w:tcPr>
            <w:tcW w:w="1550" w:type="dxa"/>
          </w:tcPr>
          <w:p>
            <w:r>
              <w:rPr>
                <w:sz w:val="18"/>
              </w:rPr>
              <w:t xml:space="preserve">VARCHAR2(50)</w:t>
            </w:r>
          </w:p>
        </w:tc>
        <w:tc>
          <w:tcPr>
            <w:tcW w:w="2570" w:type="dxa"/>
          </w:tcPr>
          <w:p>
            <w:r>
              <w:rPr>
                <w:sz w:val="18"/>
              </w:rPr>
              <w:t xml:space="preserve">Fabricant.PaysFAB</w:t>
            </w:r>
          </w:p>
        </w:tc>
      </w:tr>
    </w:tbl>
    <w:p/>
    <w:p>
      <w:pPr>
        <w:pStyle w:val="Titre2"/>
      </w:pPr>
      <w:r>
        <w:t xml:space="preserve">Metier_MD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Metier_MD.CodeAppellation</w:t>
            </w:r>
          </w:p>
        </w:tc>
        <w:tc>
          <w:tcPr>
            <w:tcW w:w="3350" w:type="dxa"/>
          </w:tcPr>
          <w:p>
            <w:r>
              <w:rPr>
                <w:sz w:val="18"/>
              </w:rPr>
              <w:t xml:space="preserve">Code de l'appellation ROME ; « NR » (non renseigné) pour les employés sans métier connu (salariés allemands, le ROME étant français, RG9)</w:t>
            </w:r>
          </w:p>
        </w:tc>
        <w:tc>
          <w:tcPr>
            <w:tcW w:w="1550" w:type="dxa"/>
          </w:tcPr>
          <w:p>
            <w:r>
              <w:rPr>
                <w:sz w:val="18"/>
              </w:rPr>
              <w:t xml:space="preserve">VARCHAR2(6)</w:t>
            </w:r>
          </w:p>
        </w:tc>
        <w:tc>
          <w:tcPr>
            <w:tcW w:w="2570" w:type="dxa"/>
          </w:tcPr>
          <w:p>
            <w:r>
              <w:rPr>
                <w:sz w:val="18"/>
              </w:rPr>
              <w:t xml:space="preserve">Appellation.CodeAPP</w:t>
            </w:r>
          </w:p>
        </w:tc>
      </w:tr>
      <w:tr>
        <w:tc>
          <w:tcPr>
            <w:tcW w:w="2730" w:type="dxa"/>
          </w:tcPr>
          <w:p>
            <w:r>
              <w:rPr>
                <w:sz w:val="18"/>
              </w:rPr>
              <w:t xml:space="preserve">Metier_MD.LibelleAppellation</w:t>
            </w:r>
          </w:p>
        </w:tc>
        <w:tc>
          <w:tcPr>
            <w:tcW w:w="3350" w:type="dxa"/>
          </w:tcPr>
          <w:p>
            <w:r>
              <w:rPr>
                <w:sz w:val="18"/>
              </w:rPr>
              <w:t xml:space="preserve">Libellé de l'appellation</w:t>
            </w:r>
          </w:p>
        </w:tc>
        <w:tc>
          <w:tcPr>
            <w:tcW w:w="1550" w:type="dxa"/>
          </w:tcPr>
          <w:p>
            <w:r>
              <w:rPr>
                <w:sz w:val="18"/>
              </w:rPr>
              <w:t xml:space="preserve">VARCHAR2(200)</w:t>
            </w:r>
          </w:p>
        </w:tc>
        <w:tc>
          <w:tcPr>
            <w:tcW w:w="2570" w:type="dxa"/>
          </w:tcPr>
          <w:p>
            <w:r>
              <w:rPr>
                <w:sz w:val="18"/>
              </w:rPr>
              <w:t xml:space="preserve">Appellation.LibelleAPP</w:t>
            </w:r>
          </w:p>
        </w:tc>
      </w:tr>
      <w:tr>
        <w:tc>
          <w:tcPr>
            <w:tcW w:w="2730" w:type="dxa"/>
          </w:tcPr>
          <w:p>
            <w:r>
              <w:rPr>
                <w:sz w:val="18"/>
              </w:rPr>
              <w:t xml:space="preserve">Metier_MD.CodeROME</w:t>
            </w:r>
          </w:p>
        </w:tc>
        <w:tc>
          <w:tcPr>
            <w:tcW w:w="3350" w:type="dxa"/>
          </w:tcPr>
          <w:p>
            <w:r>
              <w:rPr>
                <w:sz w:val="18"/>
              </w:rPr>
              <w:t xml:space="preserve">Code de la fiche métier ROME (ex. A1101)</w:t>
            </w:r>
          </w:p>
        </w:tc>
        <w:tc>
          <w:tcPr>
            <w:tcW w:w="1550" w:type="dxa"/>
          </w:tcPr>
          <w:p>
            <w:r>
              <w:rPr>
                <w:sz w:val="18"/>
              </w:rPr>
              <w:t xml:space="preserve">CHAR(5)</w:t>
            </w:r>
          </w:p>
        </w:tc>
        <w:tc>
          <w:tcPr>
            <w:tcW w:w="2570" w:type="dxa"/>
          </w:tcPr>
          <w:p>
            <w:r>
              <w:rPr>
                <w:sz w:val="18"/>
              </w:rPr>
              <w:t xml:space="preserve">Fiche_Metier.CodeROME</w:t>
            </w:r>
          </w:p>
        </w:tc>
      </w:tr>
      <w:tr>
        <w:tc>
          <w:tcPr>
            <w:tcW w:w="2730" w:type="dxa"/>
          </w:tcPr>
          <w:p>
            <w:r>
              <w:rPr>
                <w:sz w:val="18"/>
              </w:rPr>
              <w:t xml:space="preserve">Metier_MD.LibelleMetier</w:t>
            </w:r>
          </w:p>
        </w:tc>
        <w:tc>
          <w:tcPr>
            <w:tcW w:w="3350" w:type="dxa"/>
          </w:tcPr>
          <w:p>
            <w:r>
              <w:rPr>
                <w:sz w:val="18"/>
              </w:rPr>
              <w:t xml:space="preserve">Libellé de la fiche métier</w:t>
            </w:r>
          </w:p>
        </w:tc>
        <w:tc>
          <w:tcPr>
            <w:tcW w:w="1550" w:type="dxa"/>
          </w:tcPr>
          <w:p>
            <w:r>
              <w:rPr>
                <w:sz w:val="18"/>
              </w:rPr>
              <w:t xml:space="preserve">VARCHAR2(150)</w:t>
            </w:r>
          </w:p>
        </w:tc>
        <w:tc>
          <w:tcPr>
            <w:tcW w:w="2570" w:type="dxa"/>
          </w:tcPr>
          <w:p>
            <w:r>
              <w:rPr>
                <w:sz w:val="18"/>
              </w:rPr>
              <w:t xml:space="preserve">Fiche_Metier.LibelleMetier</w:t>
            </w:r>
          </w:p>
        </w:tc>
      </w:tr>
      <w:tr>
        <w:tc>
          <w:tcPr>
            <w:tcW w:w="2730" w:type="dxa"/>
          </w:tcPr>
          <w:p>
            <w:r>
              <w:rPr>
                <w:sz w:val="18"/>
              </w:rPr>
              <w:t xml:space="preserve">Metier_MD.CodeDomainePro</w:t>
            </w:r>
          </w:p>
        </w:tc>
        <w:tc>
          <w:tcPr>
            <w:tcW w:w="3350" w:type="dxa"/>
          </w:tcPr>
          <w:p>
            <w:r>
              <w:rPr>
                <w:sz w:val="18"/>
              </w:rPr>
              <w:t xml:space="preserve">Code du domaine professionnel (ex. A11)</w:t>
            </w:r>
          </w:p>
        </w:tc>
        <w:tc>
          <w:tcPr>
            <w:tcW w:w="1550" w:type="dxa"/>
          </w:tcPr>
          <w:p>
            <w:r>
              <w:rPr>
                <w:sz w:val="18"/>
              </w:rPr>
              <w:t xml:space="preserve">CHAR(3)</w:t>
            </w:r>
          </w:p>
        </w:tc>
        <w:tc>
          <w:tcPr>
            <w:tcW w:w="2570" w:type="dxa"/>
          </w:tcPr>
          <w:p>
            <w:r>
              <w:rPr>
                <w:sz w:val="18"/>
              </w:rPr>
              <w:t xml:space="preserve">Domaine_Pro.CodeDP</w:t>
            </w:r>
          </w:p>
        </w:tc>
      </w:tr>
      <w:tr>
        <w:tc>
          <w:tcPr>
            <w:tcW w:w="2730" w:type="dxa"/>
          </w:tcPr>
          <w:p>
            <w:r>
              <w:rPr>
                <w:sz w:val="18"/>
              </w:rPr>
              <w:t xml:space="preserve">Metier_MD.LibelleDomainePro</w:t>
            </w:r>
          </w:p>
        </w:tc>
        <w:tc>
          <w:tcPr>
            <w:tcW w:w="3350" w:type="dxa"/>
          </w:tcPr>
          <w:p>
            <w:r>
              <w:rPr>
                <w:sz w:val="18"/>
              </w:rPr>
              <w:t xml:space="preserve">Libellé du domaine professionnel</w:t>
            </w:r>
          </w:p>
        </w:tc>
        <w:tc>
          <w:tcPr>
            <w:tcW w:w="1550" w:type="dxa"/>
          </w:tcPr>
          <w:p>
            <w:r>
              <w:rPr>
                <w:sz w:val="18"/>
              </w:rPr>
              <w:t xml:space="preserve">VARCHAR2(150)</w:t>
            </w:r>
          </w:p>
        </w:tc>
        <w:tc>
          <w:tcPr>
            <w:tcW w:w="2570" w:type="dxa"/>
          </w:tcPr>
          <w:p>
            <w:r>
              <w:rPr>
                <w:sz w:val="18"/>
              </w:rPr>
              <w:t xml:space="preserve">Domaine_Pro.LibelleDP</w:t>
            </w:r>
          </w:p>
        </w:tc>
      </w:tr>
      <w:tr>
        <w:tc>
          <w:tcPr>
            <w:tcW w:w="2730" w:type="dxa"/>
          </w:tcPr>
          <w:p>
            <w:r>
              <w:rPr>
                <w:sz w:val="18"/>
              </w:rPr>
              <w:t xml:space="preserve">Metier_MD.CodeGrandDomaine</w:t>
            </w:r>
          </w:p>
        </w:tc>
        <w:tc>
          <w:tcPr>
            <w:tcW w:w="3350" w:type="dxa"/>
          </w:tcPr>
          <w:p>
            <w:r>
              <w:rPr>
                <w:sz w:val="18"/>
              </w:rPr>
              <w:t xml:space="preserve">Code du grand domaine (ex. A)</w:t>
            </w:r>
          </w:p>
        </w:tc>
        <w:tc>
          <w:tcPr>
            <w:tcW w:w="1550" w:type="dxa"/>
          </w:tcPr>
          <w:p>
            <w:r>
              <w:rPr>
                <w:sz w:val="18"/>
              </w:rPr>
              <w:t xml:space="preserve">CHAR(2)</w:t>
            </w:r>
          </w:p>
        </w:tc>
        <w:tc>
          <w:tcPr>
            <w:tcW w:w="2570" w:type="dxa"/>
          </w:tcPr>
          <w:p>
            <w:r>
              <w:rPr>
                <w:sz w:val="18"/>
              </w:rPr>
              <w:t xml:space="preserve">Grand_Domaine.CodeGD</w:t>
            </w:r>
          </w:p>
        </w:tc>
      </w:tr>
      <w:tr>
        <w:tc>
          <w:tcPr>
            <w:tcW w:w="2730" w:type="dxa"/>
          </w:tcPr>
          <w:p>
            <w:r>
              <w:rPr>
                <w:sz w:val="18"/>
              </w:rPr>
              <w:t xml:space="preserve">Metier_MD.LibelleGrandDomaine</w:t>
            </w:r>
          </w:p>
        </w:tc>
        <w:tc>
          <w:tcPr>
            <w:tcW w:w="3350" w:type="dxa"/>
          </w:tcPr>
          <w:p>
            <w:r>
              <w:rPr>
                <w:sz w:val="18"/>
              </w:rPr>
              <w:t xml:space="preserve">Libellé du grand domaine</w:t>
            </w:r>
          </w:p>
        </w:tc>
        <w:tc>
          <w:tcPr>
            <w:tcW w:w="1550" w:type="dxa"/>
          </w:tcPr>
          <w:p>
            <w:r>
              <w:rPr>
                <w:sz w:val="18"/>
              </w:rPr>
              <w:t xml:space="preserve">VARCHAR2(100)</w:t>
            </w:r>
          </w:p>
        </w:tc>
        <w:tc>
          <w:tcPr>
            <w:tcW w:w="2570" w:type="dxa"/>
          </w:tcPr>
          <w:p>
            <w:r>
              <w:rPr>
                <w:sz w:val="18"/>
              </w:rPr>
              <w:t xml:space="preserve">Grand_Domaine.LibelleGD</w:t>
            </w:r>
          </w:p>
        </w:tc>
      </w:tr>
    </w:tbl>
    <w:p/>
    <w:p>
      <w:pPr>
        <w:pStyle w:val="Titre2"/>
      </w:pPr>
      <w:r>
        <w:t xml:space="preserve">Employe_MD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Employe_MD.CodeEmploye</w:t>
            </w:r>
          </w:p>
        </w:tc>
        <w:tc>
          <w:tcPr>
            <w:tcW w:w="3350" w:type="dxa"/>
          </w:tcPr>
          <w:p>
            <w:r>
              <w:rPr>
                <w:sz w:val="18"/>
              </w:rPr>
              <w:t xml:space="preserve">Code de l'employé</w:t>
            </w:r>
          </w:p>
        </w:tc>
        <w:tc>
          <w:tcPr>
            <w:tcW w:w="1550" w:type="dxa"/>
          </w:tcPr>
          <w:p>
            <w:r>
              <w:rPr>
                <w:sz w:val="18"/>
              </w:rPr>
              <w:t xml:space="preserve">NUMBER(10)</w:t>
            </w:r>
          </w:p>
        </w:tc>
        <w:tc>
          <w:tcPr>
            <w:tcW w:w="2570" w:type="dxa"/>
          </w:tcPr>
          <w:p>
            <w:r>
              <w:rPr>
                <w:sz w:val="18"/>
              </w:rPr>
              <w:t xml:space="preserve">Employe.CodeE</w:t>
            </w:r>
          </w:p>
        </w:tc>
      </w:tr>
      <w:tr>
        <w:tc>
          <w:tcPr>
            <w:tcW w:w="2730" w:type="dxa"/>
          </w:tcPr>
          <w:p>
            <w:r>
              <w:rPr>
                <w:sz w:val="18"/>
              </w:rPr>
              <w:t xml:space="preserve">Employe_MD.NomEmploye</w:t>
            </w:r>
          </w:p>
        </w:tc>
        <w:tc>
          <w:tcPr>
            <w:tcW w:w="3350" w:type="dxa"/>
          </w:tcPr>
          <w:p>
            <w:r>
              <w:rPr>
                <w:sz w:val="18"/>
              </w:rPr>
              <w:t xml:space="preserve">Nom de l'employé</w:t>
            </w:r>
          </w:p>
        </w:tc>
        <w:tc>
          <w:tcPr>
            <w:tcW w:w="1550" w:type="dxa"/>
          </w:tcPr>
          <w:p>
            <w:r>
              <w:rPr>
                <w:sz w:val="18"/>
              </w:rPr>
              <w:t xml:space="preserve">VARCHAR2(50)</w:t>
            </w:r>
          </w:p>
        </w:tc>
        <w:tc>
          <w:tcPr>
            <w:tcW w:w="2570" w:type="dxa"/>
          </w:tcPr>
          <w:p>
            <w:r>
              <w:rPr>
                <w:sz w:val="18"/>
              </w:rPr>
              <w:t xml:space="preserve">Employe.NomE</w:t>
            </w:r>
          </w:p>
        </w:tc>
      </w:tr>
      <w:tr>
        <w:tc>
          <w:tcPr>
            <w:tcW w:w="2730" w:type="dxa"/>
          </w:tcPr>
          <w:p>
            <w:r>
              <w:rPr>
                <w:sz w:val="18"/>
              </w:rPr>
              <w:t xml:space="preserve">Employe_MD.PrenomEmploye</w:t>
            </w:r>
          </w:p>
        </w:tc>
        <w:tc>
          <w:tcPr>
            <w:tcW w:w="3350" w:type="dxa"/>
          </w:tcPr>
          <w:p>
            <w:r>
              <w:rPr>
                <w:sz w:val="18"/>
              </w:rPr>
              <w:t xml:space="preserve">Prénom de l'employé</w:t>
            </w:r>
          </w:p>
        </w:tc>
        <w:tc>
          <w:tcPr>
            <w:tcW w:w="1550" w:type="dxa"/>
          </w:tcPr>
          <w:p>
            <w:r>
              <w:rPr>
                <w:sz w:val="18"/>
              </w:rPr>
              <w:t xml:space="preserve">VARCHAR2(50)</w:t>
            </w:r>
          </w:p>
        </w:tc>
        <w:tc>
          <w:tcPr>
            <w:tcW w:w="2570" w:type="dxa"/>
          </w:tcPr>
          <w:p>
            <w:r>
              <w:rPr>
                <w:sz w:val="18"/>
              </w:rPr>
              <w:t xml:space="preserve">Employe.PrenomE</w:t>
            </w:r>
          </w:p>
        </w:tc>
      </w:tr>
      <w:tr>
        <w:tc>
          <w:tcPr>
            <w:tcW w:w="2730" w:type="dxa"/>
          </w:tcPr>
          <w:p>
            <w:r>
              <w:rPr>
                <w:sz w:val="18"/>
              </w:rPr>
              <w:t xml:space="preserve">Employe_MD.CodeCategorie</w:t>
            </w:r>
          </w:p>
        </w:tc>
        <w:tc>
          <w:tcPr>
            <w:tcW w:w="3350" w:type="dxa"/>
          </w:tcPr>
          <w:p>
            <w:r>
              <w:rPr>
                <w:sz w:val="18"/>
              </w:rPr>
              <w:t xml:space="preserve">Code du profil de trajet domicile-travail</w:t>
            </w:r>
          </w:p>
        </w:tc>
        <w:tc>
          <w:tcPr>
            <w:tcW w:w="1550" w:type="dxa"/>
          </w:tcPr>
          <w:p>
            <w:r>
              <w:rPr>
                <w:sz w:val="18"/>
              </w:rPr>
              <w:t xml:space="preserve">CHAR(5)</w:t>
            </w:r>
          </w:p>
        </w:tc>
        <w:tc>
          <w:tcPr>
            <w:tcW w:w="2570" w:type="dxa"/>
          </w:tcPr>
          <w:p>
            <w:r>
              <w:rPr>
                <w:sz w:val="18"/>
              </w:rPr>
              <w:t xml:space="preserve">Employe.CodeCAT</w:t>
            </w:r>
          </w:p>
        </w:tc>
      </w:tr>
      <w:tr>
        <w:tc>
          <w:tcPr>
            <w:tcW w:w="2730" w:type="dxa"/>
          </w:tcPr>
          <w:p>
            <w:r>
              <w:rPr>
                <w:sz w:val="18"/>
              </w:rPr>
              <w:t xml:space="preserve">Employe_MD.NomCategorie</w:t>
            </w:r>
          </w:p>
        </w:tc>
        <w:tc>
          <w:tcPr>
            <w:tcW w:w="3350" w:type="dxa"/>
          </w:tcPr>
          <w:p>
            <w:r>
              <w:rPr>
                <w:sz w:val="18"/>
              </w:rPr>
              <w:t xml:space="preserve">Libellé du profil de trajet</w:t>
            </w:r>
          </w:p>
        </w:tc>
        <w:tc>
          <w:tcPr>
            <w:tcW w:w="1550" w:type="dxa"/>
          </w:tcPr>
          <w:p>
            <w:r>
              <w:rPr>
                <w:sz w:val="18"/>
              </w:rPr>
              <w:t xml:space="preserve">VARCHAR2(100)</w:t>
            </w:r>
          </w:p>
        </w:tc>
        <w:tc>
          <w:tcPr>
            <w:tcW w:w="2570" w:type="dxa"/>
          </w:tcPr>
          <w:p>
            <w:r>
              <w:rPr>
                <w:sz w:val="18"/>
              </w:rPr>
              <w:t xml:space="preserve">Categorie.NomCAT</w:t>
            </w:r>
          </w:p>
        </w:tc>
      </w:tr>
      <w:tr>
        <w:tc>
          <w:tcPr>
            <w:tcW w:w="2730" w:type="dxa"/>
          </w:tcPr>
          <w:p>
            <w:r>
              <w:rPr>
                <w:sz w:val="18"/>
              </w:rPr>
              <w:t xml:space="preserve">Employe_MD.SuperCategorie</w:t>
            </w:r>
          </w:p>
        </w:tc>
        <w:tc>
          <w:tcPr>
            <w:tcW w:w="3350" w:type="dxa"/>
          </w:tcPr>
          <w:p>
            <w:r>
              <w:rPr>
                <w:sz w:val="18"/>
              </w:rPr>
              <w:t xml:space="preserve">Classe de trajet (regroupement des profils)</w:t>
            </w:r>
          </w:p>
        </w:tc>
        <w:tc>
          <w:tcPr>
            <w:tcW w:w="1550" w:type="dxa"/>
          </w:tcPr>
          <w:p>
            <w:r>
              <w:rPr>
                <w:sz w:val="18"/>
              </w:rPr>
              <w:t xml:space="preserve">VARCHAR2(100)</w:t>
            </w:r>
          </w:p>
        </w:tc>
        <w:tc>
          <w:tcPr>
            <w:tcW w:w="2570" w:type="dxa"/>
          </w:tcPr>
          <w:p>
            <w:r>
              <w:rPr>
                <w:sz w:val="18"/>
              </w:rPr>
              <w:t xml:space="preserve">Categorie.SuperCAT</w:t>
            </w:r>
          </w:p>
        </w:tc>
      </w:tr>
      <w:tr>
        <w:tc>
          <w:tcPr>
            <w:tcW w:w="2730" w:type="dxa"/>
          </w:tcPr>
          <w:p>
            <w:r>
              <w:rPr>
                <w:sz w:val="18"/>
              </w:rPr>
              <w:t xml:space="preserve">Employe_MD.TrancheAge</w:t>
            </w:r>
          </w:p>
        </w:tc>
        <w:tc>
          <w:tcPr>
            <w:tcW w:w="3350" w:type="dxa"/>
          </w:tcPr>
          <w:p>
            <w:r>
              <w:rPr>
                <w:sz w:val="18"/>
              </w:rPr>
              <w:t xml:space="preserve">Tranche d'âge actuelle : moins de 30 ans, 30 à 39, 40 à 49, 50 et plus ; calculée depuis la fiche RH française ou allemande, vide sans fiche</w:t>
            </w:r>
          </w:p>
        </w:tc>
        <w:tc>
          <w:tcPr>
            <w:tcW w:w="1550" w:type="dxa"/>
          </w:tcPr>
          <w:p>
            <w:r>
              <w:rPr>
                <w:sz w:val="18"/>
              </w:rPr>
              <w:t xml:space="preserve">VARCHAR2(20)</w:t>
            </w:r>
          </w:p>
        </w:tc>
        <w:tc>
          <w:tcPr>
            <w:tcW w:w="2570" w:type="dxa"/>
          </w:tcPr>
          <w:p>
            <w:r>
              <w:rPr>
                <w:sz w:val="18"/>
              </w:rPr>
              <w:t xml:space="preserve">CASE sur MONTHS_BETWEEN(SYSDATE, Salarie_RH.DateNaissSAL)</w:t>
            </w:r>
          </w:p>
        </w:tc>
      </w:tr>
      <w:tr>
        <w:tc>
          <w:tcPr>
            <w:tcW w:w="2730" w:type="dxa"/>
          </w:tcPr>
          <w:p>
            <w:r>
              <w:rPr>
                <w:sz w:val="18"/>
              </w:rPr>
              <w:t xml:space="preserve">Employe_MD.CodeService</w:t>
            </w:r>
          </w:p>
        </w:tc>
        <w:tc>
          <w:tcPr>
            <w:tcW w:w="3350" w:type="dxa"/>
          </w:tcPr>
          <w:p>
            <w:r>
              <w:rPr>
                <w:sz w:val="18"/>
              </w:rPr>
              <w:t xml:space="preserve">Code du service actuel de l'employé</w:t>
            </w:r>
          </w:p>
        </w:tc>
        <w:tc>
          <w:tcPr>
            <w:tcW w:w="1550" w:type="dxa"/>
          </w:tcPr>
          <w:p>
            <w:r>
              <w:rPr>
                <w:sz w:val="18"/>
              </w:rPr>
              <w:t xml:space="preserve">NUMBER(10)</w:t>
            </w:r>
          </w:p>
        </w:tc>
        <w:tc>
          <w:tcPr>
            <w:tcW w:w="2570" w:type="dxa"/>
          </w:tcPr>
          <w:p>
            <w:r>
              <w:rPr>
                <w:sz w:val="18"/>
              </w:rPr>
              <w:t xml:space="preserve">Employe.CodeSE</w:t>
            </w:r>
          </w:p>
        </w:tc>
      </w:tr>
      <w:tr>
        <w:tc>
          <w:tcPr>
            <w:tcW w:w="2730" w:type="dxa"/>
          </w:tcPr>
          <w:p>
            <w:r>
              <w:rPr>
                <w:sz w:val="18"/>
              </w:rPr>
              <w:t xml:space="preserve">Employe_MD.NomService</w:t>
            </w:r>
          </w:p>
        </w:tc>
        <w:tc>
          <w:tcPr>
            <w:tcW w:w="3350" w:type="dxa"/>
          </w:tcPr>
          <w:p>
            <w:r>
              <w:rPr>
                <w:sz w:val="18"/>
              </w:rPr>
              <w:t xml:space="preserve">Nom du service</w:t>
            </w:r>
          </w:p>
        </w:tc>
        <w:tc>
          <w:tcPr>
            <w:tcW w:w="1550" w:type="dxa"/>
          </w:tcPr>
          <w:p>
            <w:r>
              <w:rPr>
                <w:sz w:val="18"/>
              </w:rPr>
              <w:t xml:space="preserve">VARCHAR2(50)</w:t>
            </w:r>
          </w:p>
        </w:tc>
        <w:tc>
          <w:tcPr>
            <w:tcW w:w="2570" w:type="dxa"/>
          </w:tcPr>
          <w:p>
            <w:r>
              <w:rPr>
                <w:sz w:val="18"/>
              </w:rPr>
              <w:t xml:space="preserve">Service.NomSE</w:t>
            </w:r>
          </w:p>
        </w:tc>
      </w:tr>
      <w:tr>
        <w:tc>
          <w:tcPr>
            <w:tcW w:w="2730" w:type="dxa"/>
          </w:tcPr>
          <w:p>
            <w:r>
              <w:rPr>
                <w:sz w:val="18"/>
              </w:rPr>
              <w:t xml:space="preserve">Employe_MD.CodeSociete</w:t>
            </w:r>
          </w:p>
        </w:tc>
        <w:tc>
          <w:tcPr>
            <w:tcW w:w="3350" w:type="dxa"/>
          </w:tcPr>
          <w:p>
            <w:r>
              <w:rPr>
                <w:sz w:val="18"/>
              </w:rPr>
              <w:t xml:space="preserve">Code de la société (SIREN en France, USt-IdNr en Allemagne)</w:t>
            </w:r>
          </w:p>
        </w:tc>
        <w:tc>
          <w:tcPr>
            <w:tcW w:w="1550" w:type="dxa"/>
          </w:tcPr>
          <w:p>
            <w:r>
              <w:rPr>
                <w:sz w:val="18"/>
              </w:rPr>
              <w:t xml:space="preserve">VARCHAR2(14)</w:t>
            </w:r>
          </w:p>
        </w:tc>
        <w:tc>
          <w:tcPr>
            <w:tcW w:w="2570" w:type="dxa"/>
          </w:tcPr>
          <w:p>
            <w:r>
              <w:rPr>
                <w:sz w:val="18"/>
              </w:rPr>
              <w:t xml:space="preserve">Service.CodeSOC</w:t>
            </w:r>
          </w:p>
        </w:tc>
      </w:tr>
      <w:tr>
        <w:tc>
          <w:tcPr>
            <w:tcW w:w="2730" w:type="dxa"/>
          </w:tcPr>
          <w:p>
            <w:r>
              <w:rPr>
                <w:sz w:val="18"/>
              </w:rPr>
              <w:t xml:space="preserve">Employe_MD.NomSociete</w:t>
            </w:r>
          </w:p>
        </w:tc>
        <w:tc>
          <w:tcPr>
            <w:tcW w:w="3350" w:type="dxa"/>
          </w:tcPr>
          <w:p>
            <w:r>
              <w:rPr>
                <w:sz w:val="18"/>
              </w:rPr>
              <w:t xml:space="preserve">Nom de la société</w:t>
            </w:r>
          </w:p>
        </w:tc>
        <w:tc>
          <w:tcPr>
            <w:tcW w:w="1550" w:type="dxa"/>
          </w:tcPr>
          <w:p>
            <w:r>
              <w:rPr>
                <w:sz w:val="18"/>
              </w:rPr>
              <w:t xml:space="preserve">VARCHAR2(100)</w:t>
            </w:r>
          </w:p>
        </w:tc>
        <w:tc>
          <w:tcPr>
            <w:tcW w:w="2570" w:type="dxa"/>
          </w:tcPr>
          <w:p>
            <w:r>
              <w:rPr>
                <w:sz w:val="18"/>
              </w:rPr>
              <w:t xml:space="preserve">Societe.NomSOC</w:t>
            </w:r>
          </w:p>
        </w:tc>
      </w:tr>
      <w:tr>
        <w:tc>
          <w:tcPr>
            <w:tcW w:w="2730" w:type="dxa"/>
          </w:tcPr>
          <w:p>
            <w:r>
              <w:rPr>
                <w:sz w:val="18"/>
              </w:rPr>
              <w:t xml:space="preserve">Employe_MD.CodeTy</w:t>
            </w:r>
          </w:p>
        </w:tc>
        <w:tc>
          <w:tcPr>
            <w:tcW w:w="3350" w:type="dxa"/>
          </w:tcPr>
          <w:p>
            <w:r>
              <w:rPr>
                <w:sz w:val="18"/>
              </w:rPr>
              <w:t xml:space="preserve">Code du type de société (MICRO, PME, ETI, GE)</w:t>
            </w:r>
          </w:p>
        </w:tc>
        <w:tc>
          <w:tcPr>
            <w:tcW w:w="1550" w:type="dxa"/>
          </w:tcPr>
          <w:p>
            <w:r>
              <w:rPr>
                <w:sz w:val="18"/>
              </w:rPr>
              <w:t xml:space="preserve">VARCHAR2(5)</w:t>
            </w:r>
          </w:p>
        </w:tc>
        <w:tc>
          <w:tcPr>
            <w:tcW w:w="2570" w:type="dxa"/>
          </w:tcPr>
          <w:p>
            <w:r>
              <w:rPr>
                <w:sz w:val="18"/>
              </w:rPr>
              <w:t xml:space="preserve">Societe.CodeTy</w:t>
            </w:r>
          </w:p>
        </w:tc>
      </w:tr>
      <w:tr>
        <w:tc>
          <w:tcPr>
            <w:tcW w:w="2730" w:type="dxa"/>
          </w:tcPr>
          <w:p>
            <w:r>
              <w:rPr>
                <w:sz w:val="18"/>
              </w:rPr>
              <w:t xml:space="preserve">Employe_MD.LibelleTypeSoc</w:t>
            </w:r>
          </w:p>
        </w:tc>
        <w:tc>
          <w:tcPr>
            <w:tcW w:w="3350" w:type="dxa"/>
          </w:tcPr>
          <w:p>
            <w:r>
              <w:rPr>
                <w:sz w:val="18"/>
              </w:rPr>
              <w:t xml:space="preserve">Libellé du type de société</w:t>
            </w:r>
          </w:p>
        </w:tc>
        <w:tc>
          <w:tcPr>
            <w:tcW w:w="1550" w:type="dxa"/>
          </w:tcPr>
          <w:p>
            <w:r>
              <w:rPr>
                <w:sz w:val="18"/>
              </w:rPr>
              <w:t xml:space="preserve">VARCHAR2(60)</w:t>
            </w:r>
          </w:p>
        </w:tc>
        <w:tc>
          <w:tcPr>
            <w:tcW w:w="2570" w:type="dxa"/>
          </w:tcPr>
          <w:p>
            <w:r>
              <w:rPr>
                <w:sz w:val="18"/>
              </w:rPr>
              <w:t xml:space="preserve">Type_Societe.LibelleTypeSoc</w:t>
            </w:r>
          </w:p>
        </w:tc>
      </w:tr>
      <w:tr>
        <w:tc>
          <w:tcPr>
            <w:tcW w:w="2730" w:type="dxa"/>
          </w:tcPr>
          <w:p>
            <w:r>
              <w:rPr>
                <w:sz w:val="18"/>
              </w:rPr>
              <w:t xml:space="preserve">Employe_MD.CodeCJ3</w:t>
            </w:r>
          </w:p>
        </w:tc>
        <w:tc>
          <w:tcPr>
            <w:tcW w:w="3350" w:type="dxa"/>
          </w:tcPr>
          <w:p>
            <w:r>
              <w:rPr>
                <w:sz w:val="18"/>
              </w:rPr>
              <w:t xml:space="preserve">Code de la catégorie juridique, niveau 3 (INSEE en France, branche D pour les formes allemandes, RG15)</w:t>
            </w:r>
          </w:p>
        </w:tc>
        <w:tc>
          <w:tcPr>
            <w:tcW w:w="1550" w:type="dxa"/>
          </w:tcPr>
          <w:p>
            <w:r>
              <w:rPr>
                <w:sz w:val="18"/>
              </w:rPr>
              <w:t xml:space="preserve">VARCHAR2(4)</w:t>
            </w:r>
          </w:p>
        </w:tc>
        <w:tc>
          <w:tcPr>
            <w:tcW w:w="2570" w:type="dxa"/>
          </w:tcPr>
          <w:p>
            <w:r>
              <w:rPr>
                <w:sz w:val="18"/>
              </w:rPr>
              <w:t xml:space="preserve">Societe.CodeCJ</w:t>
            </w:r>
          </w:p>
        </w:tc>
      </w:tr>
      <w:tr>
        <w:tc>
          <w:tcPr>
            <w:tcW w:w="2730" w:type="dxa"/>
          </w:tcPr>
          <w:p>
            <w:r>
              <w:rPr>
                <w:sz w:val="18"/>
              </w:rPr>
              <w:t xml:space="preserve">Employe_MD.LibelleCJ3</w:t>
            </w:r>
          </w:p>
        </w:tc>
        <w:tc>
          <w:tcPr>
            <w:tcW w:w="3350" w:type="dxa"/>
          </w:tcPr>
          <w:p>
            <w:r>
              <w:rPr>
                <w:sz w:val="18"/>
              </w:rPr>
              <w:t xml:space="preserve">Libellé de la catégorie juridique, niveau 3</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Employe_MD.CodeCJ2</w:t>
            </w:r>
          </w:p>
        </w:tc>
        <w:tc>
          <w:tcPr>
            <w:tcW w:w="3350" w:type="dxa"/>
          </w:tcPr>
          <w:p>
            <w:r>
              <w:rPr>
                <w:sz w:val="18"/>
              </w:rPr>
              <w:t xml:space="preserve">Code de la catégorie juridique, niveau 2</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Employe_MD.LibelleCJ2</w:t>
            </w:r>
          </w:p>
        </w:tc>
        <w:tc>
          <w:tcPr>
            <w:tcW w:w="3350" w:type="dxa"/>
          </w:tcPr>
          <w:p>
            <w:r>
              <w:rPr>
                <w:sz w:val="18"/>
              </w:rPr>
              <w:t xml:space="preserve">Libellé de la catégorie juridique, niveau 2</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Employe_MD.CodeCJ1</w:t>
            </w:r>
          </w:p>
        </w:tc>
        <w:tc>
          <w:tcPr>
            <w:tcW w:w="3350" w:type="dxa"/>
          </w:tcPr>
          <w:p>
            <w:r>
              <w:rPr>
                <w:sz w:val="18"/>
              </w:rPr>
              <w:t xml:space="preserve">Code de la catégorie juridique, niveau 1</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Employe_MD.LibelleCJ1</w:t>
            </w:r>
          </w:p>
        </w:tc>
        <w:tc>
          <w:tcPr>
            <w:tcW w:w="3350" w:type="dxa"/>
          </w:tcPr>
          <w:p>
            <w:r>
              <w:rPr>
                <w:sz w:val="18"/>
              </w:rPr>
              <w:t xml:space="preserve">Libellé de la catégorie juridique, niveau 1</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Employe_MD.SousClasseNAF</w:t>
            </w:r>
          </w:p>
        </w:tc>
        <w:tc>
          <w:tcPr>
            <w:tcW w:w="3350" w:type="dxa"/>
          </w:tcPr>
          <w:p>
            <w:r>
              <w:rPr>
                <w:sz w:val="18"/>
              </w:rPr>
              <w:t xml:space="preserve">Sous-classe NAF de l'activité de la société (ex. 62.01Z) ; vide en Allemagne</w:t>
            </w:r>
          </w:p>
        </w:tc>
        <w:tc>
          <w:tcPr>
            <w:tcW w:w="1550" w:type="dxa"/>
          </w:tcPr>
          <w:p>
            <w:r>
              <w:rPr>
                <w:sz w:val="18"/>
              </w:rPr>
              <w:t xml:space="preserve">VARCHAR2(7)</w:t>
            </w:r>
          </w:p>
        </w:tc>
        <w:tc>
          <w:tcPr>
            <w:tcW w:w="2570" w:type="dxa"/>
          </w:tcPr>
          <w:p>
            <w:r>
              <w:rPr>
                <w:sz w:val="18"/>
              </w:rPr>
              <w:t xml:space="preserve">Societe.CodeDO</w:t>
            </w:r>
          </w:p>
        </w:tc>
      </w:tr>
      <w:tr>
        <w:tc>
          <w:tcPr>
            <w:tcW w:w="2730" w:type="dxa"/>
          </w:tcPr>
          <w:p>
            <w:r>
              <w:rPr>
                <w:sz w:val="18"/>
              </w:rPr>
              <w:t xml:space="preserve">Employe_MD.LibelleNAF</w:t>
            </w:r>
          </w:p>
        </w:tc>
        <w:tc>
          <w:tcPr>
            <w:tcW w:w="3350" w:type="dxa"/>
          </w:tcPr>
          <w:p>
            <w:r>
              <w:rPr>
                <w:sz w:val="18"/>
              </w:rPr>
              <w:t xml:space="preserve">Libellé de la sous-classe NAF</w:t>
            </w:r>
          </w:p>
        </w:tc>
        <w:tc>
          <w:tcPr>
            <w:tcW w:w="1550" w:type="dxa"/>
          </w:tcPr>
          <w:p>
            <w:r>
              <w:rPr>
                <w:sz w:val="18"/>
              </w:rPr>
              <w:t xml:space="preserve">VARCHAR2(150)</w:t>
            </w:r>
          </w:p>
        </w:tc>
        <w:tc>
          <w:tcPr>
            <w:tcW w:w="2570" w:type="dxa"/>
          </w:tcPr>
          <w:p>
            <w:r>
              <w:rPr>
                <w:sz w:val="18"/>
              </w:rPr>
              <w:t xml:space="preserve">Domaine.NomDO</w:t>
            </w:r>
          </w:p>
        </w:tc>
      </w:tr>
      <w:tr>
        <w:tc>
          <w:tcPr>
            <w:tcW w:w="2730" w:type="dxa"/>
          </w:tcPr>
          <w:p>
            <w:r>
              <w:rPr>
                <w:sz w:val="18"/>
              </w:rPr>
              <w:t xml:space="preserve">Employe_MD.ClasseNAF</w:t>
            </w:r>
          </w:p>
        </w:tc>
        <w:tc>
          <w:tcPr>
            <w:tcW w:w="3350" w:type="dxa"/>
          </w:tcPr>
          <w:p>
            <w:r>
              <w:rPr>
                <w:sz w:val="18"/>
              </w:rPr>
              <w:t xml:space="preserve">Classe NAF (ex. 62.01) ; un niveau absent est sauté</w:t>
            </w:r>
          </w:p>
        </w:tc>
        <w:tc>
          <w:tcPr>
            <w:tcW w:w="1550" w:type="dxa"/>
          </w:tcPr>
          <w:p>
            <w:r>
              <w:rPr>
                <w:sz w:val="18"/>
              </w:rPr>
              <w:t xml:space="preserve">VARCHAR2(7)</w:t>
            </w:r>
          </w:p>
        </w:tc>
        <w:tc>
          <w:tcPr>
            <w:tcW w:w="2570" w:type="dxa"/>
          </w:tcPr>
          <w:p>
            <w:r>
              <w:rPr>
                <w:sz w:val="18"/>
              </w:rPr>
              <w:t xml:space="preserve">Domaine.CodeDO_Sup</w:t>
            </w:r>
          </w:p>
        </w:tc>
      </w:tr>
      <w:tr>
        <w:tc>
          <w:tcPr>
            <w:tcW w:w="2730" w:type="dxa"/>
          </w:tcPr>
          <w:p>
            <w:r>
              <w:rPr>
                <w:sz w:val="18"/>
              </w:rPr>
              <w:t xml:space="preserve">Employe_MD.GroupeNAF</w:t>
            </w:r>
          </w:p>
        </w:tc>
        <w:tc>
          <w:tcPr>
            <w:tcW w:w="3350" w:type="dxa"/>
          </w:tcPr>
          <w:p>
            <w:r>
              <w:rPr>
                <w:sz w:val="18"/>
              </w:rPr>
              <w:t xml:space="preserve">Groupe NAF (ex. 62.0)</w:t>
            </w:r>
          </w:p>
        </w:tc>
        <w:tc>
          <w:tcPr>
            <w:tcW w:w="1550" w:type="dxa"/>
          </w:tcPr>
          <w:p>
            <w:r>
              <w:rPr>
                <w:sz w:val="18"/>
              </w:rPr>
              <w:t xml:space="preserve">VARCHAR2(7)</w:t>
            </w:r>
          </w:p>
        </w:tc>
        <w:tc>
          <w:tcPr>
            <w:tcW w:w="2570" w:type="dxa"/>
          </w:tcPr>
          <w:p>
            <w:r>
              <w:rPr>
                <w:sz w:val="18"/>
              </w:rPr>
              <w:t xml:space="preserve">Domaine.CodeDO_Sup</w:t>
            </w:r>
          </w:p>
        </w:tc>
      </w:tr>
      <w:tr>
        <w:tc>
          <w:tcPr>
            <w:tcW w:w="2730" w:type="dxa"/>
          </w:tcPr>
          <w:p>
            <w:r>
              <w:rPr>
                <w:sz w:val="18"/>
              </w:rPr>
              <w:t xml:space="preserve">Employe_MD.DivisionNAF</w:t>
            </w:r>
          </w:p>
        </w:tc>
        <w:tc>
          <w:tcPr>
            <w:tcW w:w="3350" w:type="dxa"/>
          </w:tcPr>
          <w:p>
            <w:r>
              <w:rPr>
                <w:sz w:val="18"/>
              </w:rPr>
              <w:t xml:space="preserve">Division NAF (ex. 62)</w:t>
            </w:r>
          </w:p>
        </w:tc>
        <w:tc>
          <w:tcPr>
            <w:tcW w:w="1550" w:type="dxa"/>
          </w:tcPr>
          <w:p>
            <w:r>
              <w:rPr>
                <w:sz w:val="18"/>
              </w:rPr>
              <w:t xml:space="preserve">VARCHAR2(7)</w:t>
            </w:r>
          </w:p>
        </w:tc>
        <w:tc>
          <w:tcPr>
            <w:tcW w:w="2570" w:type="dxa"/>
          </w:tcPr>
          <w:p>
            <w:r>
              <w:rPr>
                <w:sz w:val="18"/>
              </w:rPr>
              <w:t xml:space="preserve">Domaine.CodeDO_Sup</w:t>
            </w:r>
          </w:p>
        </w:tc>
      </w:tr>
      <w:tr>
        <w:tc>
          <w:tcPr>
            <w:tcW w:w="2730" w:type="dxa"/>
          </w:tcPr>
          <w:p>
            <w:r>
              <w:rPr>
                <w:sz w:val="18"/>
              </w:rPr>
              <w:t xml:space="preserve">Employe_MD.CodeVille</w:t>
            </w:r>
          </w:p>
        </w:tc>
        <w:tc>
          <w:tcPr>
            <w:tcW w:w="3350" w:type="dxa"/>
          </w:tcPr>
          <w:p>
            <w:r>
              <w:rPr>
                <w:sz w:val="18"/>
              </w:rPr>
              <w:t xml:space="preserve">Code de la commune de la société (France) ; vide pour l'Allemagne. Zone de niveau COMMUNE.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Employe_MD.NomVille</w:t>
            </w:r>
          </w:p>
        </w:tc>
        <w:tc>
          <w:tcPr>
            <w:tcW w:w="3350" w:type="dxa"/>
          </w:tcPr>
          <w:p>
            <w:r>
              <w:rPr>
                <w:sz w:val="18"/>
              </w:rPr>
              <w:t xml:space="preserve">Nom de la commune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Employe_MD.CodeDepartement</w:t>
            </w:r>
          </w:p>
        </w:tc>
        <w:tc>
          <w:tcPr>
            <w:tcW w:w="3350" w:type="dxa"/>
          </w:tcPr>
          <w:p>
            <w:r>
              <w:rPr>
                <w:sz w:val="18"/>
              </w:rPr>
              <w:t xml:space="preserve">Code du département (France). Zone de niveau DEPARTEMENT.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Employe_MD.NomDepartement</w:t>
            </w:r>
          </w:p>
        </w:tc>
        <w:tc>
          <w:tcPr>
            <w:tcW w:w="3350" w:type="dxa"/>
          </w:tcPr>
          <w:p>
            <w:r>
              <w:rPr>
                <w:sz w:val="18"/>
              </w:rPr>
              <w:t xml:space="preserve">Nom du département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Employe_MD.CodeGemeinde</w:t>
            </w:r>
          </w:p>
        </w:tc>
        <w:tc>
          <w:tcPr>
            <w:tcW w:w="3350" w:type="dxa"/>
          </w:tcPr>
          <w:p>
            <w:r>
              <w:rPr>
                <w:sz w:val="18"/>
              </w:rPr>
              <w:t xml:space="preserve">Code de la Gemeinde de la société (Allemagne) ; vide pour la France. Zone de niveau GEMEINDE.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Employe_MD.NomGemeinde</w:t>
            </w:r>
          </w:p>
        </w:tc>
        <w:tc>
          <w:tcPr>
            <w:tcW w:w="3350" w:type="dxa"/>
          </w:tcPr>
          <w:p>
            <w:r>
              <w:rPr>
                <w:sz w:val="18"/>
              </w:rPr>
              <w:t xml:space="preserve">Nom de la Gemeinde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Employe_MD.CodeKreis</w:t>
            </w:r>
          </w:p>
        </w:tc>
        <w:tc>
          <w:tcPr>
            <w:tcW w:w="3350" w:type="dxa"/>
          </w:tcPr>
          <w:p>
            <w:r>
              <w:rPr>
                <w:sz w:val="18"/>
              </w:rPr>
              <w:t xml:space="preserve">Code du Kreis (Allemagne). Zone de niveau LANDKREIS ou KREISFREIE STADT.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Employe_MD.NomKreis</w:t>
            </w:r>
          </w:p>
        </w:tc>
        <w:tc>
          <w:tcPr>
            <w:tcW w:w="3350" w:type="dxa"/>
          </w:tcPr>
          <w:p>
            <w:r>
              <w:rPr>
                <w:sz w:val="18"/>
              </w:rPr>
              <w:t xml:space="preserve">Nom du Kreis</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Employe_MD.TypeKreis</w:t>
            </w:r>
          </w:p>
        </w:tc>
        <w:tc>
          <w:tcPr>
            <w:tcW w:w="3350" w:type="dxa"/>
          </w:tcPr>
          <w:p>
            <w:r>
              <w:rPr>
                <w:sz w:val="18"/>
              </w:rPr>
              <w:t xml:space="preserve">Type du Kreis ('Landkreis' ou 'Kreisfreie Stadt'), selon le fichier source ; vide pour la France</w:t>
            </w:r>
          </w:p>
        </w:tc>
        <w:tc>
          <w:tcPr>
            <w:tcW w:w="1550" w:type="dxa"/>
          </w:tcPr>
          <w:p>
            <w:r>
              <w:rPr>
                <w:sz w:val="18"/>
              </w:rPr>
              <w:t xml:space="preserve">VARCHAR2(20)</w:t>
            </w:r>
          </w:p>
        </w:tc>
        <w:tc>
          <w:tcPr>
            <w:tcW w:w="2570" w:type="dxa"/>
          </w:tcPr>
          <w:p>
            <w:r>
              <w:rPr>
                <w:sz w:val="18"/>
              </w:rPr>
              <w:t xml:space="preserve">Zone_Geo.NiveauZG</w:t>
            </w:r>
          </w:p>
        </w:tc>
      </w:tr>
      <w:tr>
        <w:tc>
          <w:tcPr>
            <w:tcW w:w="2730" w:type="dxa"/>
          </w:tcPr>
          <w:p>
            <w:r>
              <w:rPr>
                <w:sz w:val="18"/>
              </w:rPr>
              <w:t xml:space="preserve">Employe_MD.CodeDistrict</w:t>
            </w:r>
          </w:p>
        </w:tc>
        <w:tc>
          <w:tcPr>
            <w:tcW w:w="3350" w:type="dxa"/>
          </w:tcPr>
          <w:p>
            <w:r>
              <w:rPr>
                <w:sz w:val="18"/>
              </w:rPr>
              <w:t xml:space="preserve">Code du district (Regierungsbezirk) ; vide si le Kreis dépend directement d'un Land. Zone de niveau DISTRICT.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Employe_MD.NomDistrict</w:t>
            </w:r>
          </w:p>
        </w:tc>
        <w:tc>
          <w:tcPr>
            <w:tcW w:w="3350" w:type="dxa"/>
          </w:tcPr>
          <w:p>
            <w:r>
              <w:rPr>
                <w:sz w:val="18"/>
              </w:rPr>
              <w:t xml:space="preserve">Nom du district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Employe_MD.CodeRegion</w:t>
            </w:r>
          </w:p>
        </w:tc>
        <w:tc>
          <w:tcPr>
            <w:tcW w:w="3350" w:type="dxa"/>
          </w:tcPr>
          <w:p>
            <w:r>
              <w:rPr>
                <w:sz w:val="18"/>
              </w:rPr>
              <w:t xml:space="preserve">Code de la région (France) ; vide pour l'Allemagne. Zone de niveau REGION.</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Employe_MD.NomRegion</w:t>
            </w:r>
          </w:p>
        </w:tc>
        <w:tc>
          <w:tcPr>
            <w:tcW w:w="3350" w:type="dxa"/>
          </w:tcPr>
          <w:p>
            <w:r>
              <w:rPr>
                <w:sz w:val="18"/>
              </w:rPr>
              <w:t xml:space="preserve">Nom de la région (France)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Employe_MD.CodeLand</w:t>
            </w:r>
          </w:p>
        </w:tc>
        <w:tc>
          <w:tcPr>
            <w:tcW w:w="3350" w:type="dxa"/>
          </w:tcPr>
          <w:p>
            <w:r>
              <w:rPr>
                <w:sz w:val="18"/>
              </w:rPr>
              <w:t xml:space="preserve">Code du Land (Allemagne) ; vide pour la France. Zone de niveau LAND (les villes-États Berlin, Hamburg, Bremen sont des Länder).</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Employe_MD.NomLand</w:t>
            </w:r>
          </w:p>
        </w:tc>
        <w:tc>
          <w:tcPr>
            <w:tcW w:w="3350" w:type="dxa"/>
          </w:tcPr>
          <w:p>
            <w:r>
              <w:rPr>
                <w:sz w:val="18"/>
              </w:rPr>
              <w:t xml:space="preserve">Nom du Land</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Employe_MD.TypeLand</w:t>
            </w:r>
          </w:p>
        </w:tc>
        <w:tc>
          <w:tcPr>
            <w:tcW w:w="3350" w:type="dxa"/>
          </w:tcPr>
          <w:p>
            <w:r>
              <w:rPr>
                <w:sz w:val="18"/>
              </w:rPr>
              <w:t xml:space="preserve">Type du Land : 'Stadtstaat' (ville-État : Berlin, Hamburg, Bremen) ou 'Flächenland' (Land territorial) ; vide pour la France</w:t>
            </w:r>
          </w:p>
        </w:tc>
        <w:tc>
          <w:tcPr>
            <w:tcW w:w="1550" w:type="dxa"/>
          </w:tcPr>
          <w:p>
            <w:r>
              <w:rPr>
                <w:sz w:val="18"/>
              </w:rPr>
              <w:t xml:space="preserve">VARCHAR2(12)</w:t>
            </w:r>
          </w:p>
        </w:tc>
        <w:tc>
          <w:tcPr>
            <w:tcW w:w="2570" w:type="dxa"/>
          </w:tcPr>
          <w:p>
            <w:r>
              <w:rPr>
                <w:sz w:val="18"/>
              </w:rPr>
              <w:t xml:space="preserve">CASE sur Zone_Geo.CodeZG</w:t>
            </w:r>
          </w:p>
        </w:tc>
      </w:tr>
      <w:tr>
        <w:tc>
          <w:tcPr>
            <w:tcW w:w="2730" w:type="dxa"/>
          </w:tcPr>
          <w:p>
            <w:r>
              <w:rPr>
                <w:sz w:val="18"/>
              </w:rPr>
              <w:t xml:space="preserve">Employe_MD.CodePays</w:t>
            </w:r>
          </w:p>
        </w:tc>
        <w:tc>
          <w:tcPr>
            <w:tcW w:w="3350" w:type="dxa"/>
          </w:tcPr>
          <w:p>
            <w:r>
              <w:rPr>
                <w:sz w:val="18"/>
              </w:rPr>
              <w:t xml:space="preserve">Code du pays (FR, DE) ; sert au filtrage par responsable</w:t>
            </w:r>
          </w:p>
        </w:tc>
        <w:tc>
          <w:tcPr>
            <w:tcW w:w="1550" w:type="dxa"/>
          </w:tcPr>
          <w:p>
            <w:r>
              <w:rPr>
                <w:sz w:val="18"/>
              </w:rPr>
              <w:t xml:space="preserve">CHAR(2)</w:t>
            </w:r>
          </w:p>
        </w:tc>
        <w:tc>
          <w:tcPr>
            <w:tcW w:w="2570" w:type="dxa"/>
          </w:tcPr>
          <w:p>
            <w:r>
              <w:rPr>
                <w:sz w:val="18"/>
              </w:rPr>
              <w:t xml:space="preserve">Zone_Geo.CodePays</w:t>
            </w:r>
          </w:p>
        </w:tc>
      </w:tr>
      <w:tr>
        <w:tc>
          <w:tcPr>
            <w:tcW w:w="2730" w:type="dxa"/>
          </w:tcPr>
          <w:p>
            <w:r>
              <w:rPr>
                <w:sz w:val="18"/>
              </w:rPr>
              <w:t xml:space="preserve">Employe_MD.NomPays</w:t>
            </w:r>
          </w:p>
        </w:tc>
        <w:tc>
          <w:tcPr>
            <w:tcW w:w="3350" w:type="dxa"/>
          </w:tcPr>
          <w:p>
            <w:r>
              <w:rPr>
                <w:sz w:val="18"/>
              </w:rPr>
              <w:t xml:space="preserve">Nom du pays</w:t>
            </w:r>
          </w:p>
        </w:tc>
        <w:tc>
          <w:tcPr>
            <w:tcW w:w="1550" w:type="dxa"/>
          </w:tcPr>
          <w:p>
            <w:r>
              <w:rPr>
                <w:sz w:val="18"/>
              </w:rPr>
              <w:t xml:space="preserve">VARCHAR2(50)</w:t>
            </w:r>
          </w:p>
        </w:tc>
        <w:tc>
          <w:tcPr>
            <w:tcW w:w="2570" w:type="dxa"/>
          </w:tcPr>
          <w:p>
            <w:r>
              <w:rPr>
                <w:sz w:val="18"/>
              </w:rPr>
              <w:t xml:space="preserve">Pays.NomPays</w:t>
            </w:r>
          </w:p>
        </w:tc>
      </w:tr>
      <w:tr>
        <w:tc>
          <w:tcPr>
            <w:tcW w:w="2730" w:type="dxa"/>
          </w:tcPr>
          <w:p>
            <w:r>
              <w:rPr>
                <w:sz w:val="18"/>
              </w:rPr>
              <w:t xml:space="preserve">Employe_MD.TauxTVA</w:t>
            </w:r>
          </w:p>
        </w:tc>
        <w:tc>
          <w:tcPr>
            <w:tcW w:w="3350" w:type="dxa"/>
          </w:tcPr>
          <w:p>
            <w:r>
              <w:rPr>
                <w:sz w:val="18"/>
              </w:rPr>
              <w:t xml:space="preserve">Taux normal de TVA du pays</w:t>
            </w:r>
          </w:p>
        </w:tc>
        <w:tc>
          <w:tcPr>
            <w:tcW w:w="1550" w:type="dxa"/>
          </w:tcPr>
          <w:p>
            <w:r>
              <w:rPr>
                <w:sz w:val="18"/>
              </w:rPr>
              <w:t xml:space="preserve">NUMBER(4,3)</w:t>
            </w:r>
          </w:p>
        </w:tc>
        <w:tc>
          <w:tcPr>
            <w:tcW w:w="2570" w:type="dxa"/>
          </w:tcPr>
          <w:p>
            <w:r>
              <w:rPr>
                <w:sz w:val="18"/>
              </w:rPr>
              <w:t xml:space="preserve">Pays.TauxTVA</w:t>
            </w:r>
          </w:p>
        </w:tc>
      </w:tr>
    </w:tbl>
    <w:p/>
    <w:sectPr w:rsidR="00E3719B"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0391278">
    <w:abstractNumId w:val="8"/>
  </w:num>
  <w:num w:numId="2" w16cid:durableId="738138226">
    <w:abstractNumId w:val="6"/>
  </w:num>
  <w:num w:numId="3" w16cid:durableId="526257074">
    <w:abstractNumId w:val="5"/>
  </w:num>
  <w:num w:numId="4" w16cid:durableId="706837136">
    <w:abstractNumId w:val="4"/>
  </w:num>
  <w:num w:numId="5" w16cid:durableId="414670095">
    <w:abstractNumId w:val="7"/>
  </w:num>
  <w:num w:numId="6" w16cid:durableId="1486972057">
    <w:abstractNumId w:val="3"/>
  </w:num>
  <w:num w:numId="7" w16cid:durableId="1574316385">
    <w:abstractNumId w:val="2"/>
  </w:num>
  <w:num w:numId="8" w16cid:durableId="296645292">
    <w:abstractNumId w:val="1"/>
  </w:num>
  <w:num w:numId="9" w16cid:durableId="688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B"/>
    <w:rsid w:val="00034616"/>
    <w:rsid w:val="0006063C"/>
    <w:rsid w:val="0015074B"/>
    <w:rsid w:val="0029639D"/>
    <w:rsid w:val="002A56A6"/>
    <w:rsid w:val="00326F90"/>
    <w:rsid w:val="00457376"/>
    <w:rsid w:val="004C2C78"/>
    <w:rsid w:val="00572322"/>
    <w:rsid w:val="00601898"/>
    <w:rsid w:val="00AA1D8D"/>
    <w:rsid w:val="00B47730"/>
    <w:rsid w:val="00CB0664"/>
    <w:rsid w:val="00E3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7E89"/>
  <w14:defaultImageDpi w14:val="300"/>
  <w15:docId w15:val="{9EC166E6-D7CD-48DE-9C72-DBD836BB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1276</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Carrere</cp:lastModifiedBy>
  <cp:revision>4</cp:revision>
  <dcterms:created xsi:type="dcterms:W3CDTF">2013-12-23T23:15:00Z</dcterms:created>
  <dcterms:modified xsi:type="dcterms:W3CDTF">2026-10-17T13:34:00Z</dcterms:modified>
  <cp:category/>
</cp:coreProperties>
</file>