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265510645"/>
        <w:docPartObj>
          <w:docPartGallery w:val="Cover Pages"/>
          <w:docPartUnique/>
        </w:docPartObj>
      </w:sdtPr>
      <w:sdtEndPr>
        <w:rPr>
          <w:color w:val="000000" w:themeColor="text1"/>
          <w:szCs w:val="24"/>
        </w:rPr>
      </w:sdtEndPr>
      <w:sdtContent>
        <w:p w14:paraId="0B480795" w14:textId="6E3F27E1" w:rsidR="00227EFA" w:rsidRDefault="00227EFA">
          <w:pPr>
            <w:pStyle w:val="NoSpacing"/>
            <w:spacing w:before="1540" w:after="240"/>
            <w:jc w:val="center"/>
            <w:rPr>
              <w:color w:val="4472C4" w:themeColor="accent1"/>
            </w:rPr>
          </w:pPr>
          <w:r>
            <w:rPr>
              <w:noProof/>
              <w:color w:val="4472C4" w:themeColor="accent1"/>
            </w:rPr>
            <w:drawing>
              <wp:inline distT="0" distB="0" distL="0" distR="0" wp14:anchorId="47307F3F" wp14:editId="2A8E64F7">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80"/>
              <w:szCs w:val="80"/>
            </w:rPr>
            <w:alias w:val="Title"/>
            <w:tag w:val=""/>
            <w:id w:val="1735040861"/>
            <w:placeholder>
              <w:docPart w:val="884C91A3460F4735A454788D43DA52FE"/>
            </w:placeholder>
            <w:dataBinding w:prefixMappings="xmlns:ns0='http://purl.org/dc/elements/1.1/' xmlns:ns1='http://schemas.openxmlformats.org/package/2006/metadata/core-properties' " w:xpath="/ns1:coreProperties[1]/ns0:title[1]" w:storeItemID="{6C3C8BC8-F283-45AE-878A-BAB7291924A1}"/>
            <w:text/>
          </w:sdtPr>
          <w:sdtContent>
            <w:p w14:paraId="6D522273" w14:textId="64262045" w:rsidR="00227EFA" w:rsidRPr="00227EFA" w:rsidRDefault="00B10F6B" w:rsidP="00227EF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B10F6B">
                <w:rPr>
                  <w:rFonts w:asciiTheme="majorHAnsi" w:eastAsiaTheme="majorEastAsia" w:hAnsiTheme="majorHAnsi" w:cstheme="majorBidi"/>
                  <w:caps/>
                  <w:color w:val="4472C4" w:themeColor="accent1"/>
                  <w:sz w:val="80"/>
                  <w:szCs w:val="80"/>
                </w:rPr>
                <w:t>U.S. DRUG Overdose Death Rates</w:t>
              </w:r>
            </w:p>
          </w:sdtContent>
        </w:sdt>
        <w:p w14:paraId="03008D11" w14:textId="081D7F27" w:rsidR="00227EFA" w:rsidRDefault="00227EF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4384" behindDoc="0" locked="0" layoutInCell="1" allowOverlap="1" wp14:anchorId="33C41061" wp14:editId="693E8C0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A93013" w14:textId="3C3E1C82" w:rsidR="00227EFA" w:rsidRDefault="00227EFA" w:rsidP="00227EFA">
                                <w:pPr>
                                  <w:pStyle w:val="NoSpacing"/>
                                  <w:spacing w:after="40"/>
                                  <w:rPr>
                                    <w:caps/>
                                    <w:color w:val="4472C4" w:themeColor="accent1"/>
                                    <w:sz w:val="28"/>
                                    <w:szCs w:val="28"/>
                                  </w:rPr>
                                </w:pPr>
                              </w:p>
                              <w:p w14:paraId="2FD4A198" w14:textId="139F9E79" w:rsidR="00227EFA" w:rsidRDefault="00227EFA">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3C41061"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EA93013" w14:textId="3C3E1C82" w:rsidR="00227EFA" w:rsidRDefault="00227EFA" w:rsidP="00227EFA">
                          <w:pPr>
                            <w:pStyle w:val="NoSpacing"/>
                            <w:spacing w:after="40"/>
                            <w:rPr>
                              <w:caps/>
                              <w:color w:val="4472C4" w:themeColor="accent1"/>
                              <w:sz w:val="28"/>
                              <w:szCs w:val="28"/>
                            </w:rPr>
                          </w:pPr>
                        </w:p>
                        <w:p w14:paraId="2FD4A198" w14:textId="139F9E79" w:rsidR="00227EFA" w:rsidRDefault="00227EFA">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558D04F1" wp14:editId="5803BA04">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F16544" w14:textId="6C16E67A" w:rsidR="006872D1" w:rsidRDefault="00B10F6B" w:rsidP="006872D1">
          <w:pPr>
            <w:jc w:val="center"/>
            <w:rPr>
              <w:color w:val="000000" w:themeColor="text1"/>
              <w:szCs w:val="24"/>
            </w:rPr>
          </w:pPr>
          <w:r>
            <w:rPr>
              <w:noProof/>
            </w:rPr>
            <w:drawing>
              <wp:inline distT="0" distB="0" distL="0" distR="0" wp14:anchorId="17CC2BC9" wp14:editId="4594BAA6">
                <wp:extent cx="5202571" cy="2630462"/>
                <wp:effectExtent l="0" t="228600" r="0" b="1008380"/>
                <wp:docPr id="1283756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56866"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02571" cy="2630462"/>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p w14:paraId="47C518CA" w14:textId="77777777" w:rsidR="006872D1" w:rsidRDefault="006872D1" w:rsidP="006872D1">
          <w:pPr>
            <w:jc w:val="center"/>
            <w:rPr>
              <w:color w:val="000000" w:themeColor="text1"/>
              <w:szCs w:val="24"/>
            </w:rPr>
          </w:pPr>
        </w:p>
        <w:p w14:paraId="24CBB7A4" w14:textId="77777777" w:rsidR="006872D1" w:rsidRDefault="006872D1" w:rsidP="006872D1">
          <w:pPr>
            <w:jc w:val="center"/>
            <w:rPr>
              <w:color w:val="000000" w:themeColor="text1"/>
              <w:szCs w:val="24"/>
            </w:rPr>
          </w:pPr>
        </w:p>
        <w:p w14:paraId="1D3AD5BC" w14:textId="6F54D712" w:rsidR="008A3B78" w:rsidRPr="006872D1" w:rsidRDefault="00000000" w:rsidP="006872D1">
          <w:pPr>
            <w:jc w:val="center"/>
            <w:rPr>
              <w:color w:val="000000" w:themeColor="text1"/>
              <w:szCs w:val="24"/>
            </w:rPr>
          </w:pPr>
        </w:p>
      </w:sdtContent>
    </w:sdt>
    <w:sdt>
      <w:sdtPr>
        <w:rPr>
          <w:rFonts w:asciiTheme="minorHAnsi" w:eastAsiaTheme="minorHAnsi" w:hAnsiTheme="minorHAnsi" w:cstheme="minorBidi"/>
          <w:color w:val="auto"/>
          <w:sz w:val="24"/>
          <w:szCs w:val="22"/>
        </w:rPr>
        <w:id w:val="1937628023"/>
        <w:docPartObj>
          <w:docPartGallery w:val="Table of Contents"/>
          <w:docPartUnique/>
        </w:docPartObj>
      </w:sdtPr>
      <w:sdtContent>
        <w:p w14:paraId="7B0BB9C8" w14:textId="6FCD8046" w:rsidR="00AA0B8F" w:rsidRDefault="00AA0B8F">
          <w:pPr>
            <w:pStyle w:val="TOCHeading"/>
          </w:pPr>
          <w:r>
            <w:t>Table of Contents</w:t>
          </w:r>
        </w:p>
        <w:p w14:paraId="0BE33009" w14:textId="2896346D" w:rsidR="00AA0B8F" w:rsidRDefault="00AA0B8F">
          <w:pPr>
            <w:pStyle w:val="TOC1"/>
            <w:rPr>
              <w:b/>
              <w:bCs/>
            </w:rPr>
          </w:pPr>
          <w:r>
            <w:rPr>
              <w:b/>
              <w:bCs/>
            </w:rPr>
            <w:t>Introduction</w:t>
          </w:r>
          <w:r>
            <w:ptab w:relativeTo="margin" w:alignment="right" w:leader="dot"/>
          </w:r>
          <w:r w:rsidR="005370D8">
            <w:rPr>
              <w:b/>
              <w:bCs/>
            </w:rPr>
            <w:t>2</w:t>
          </w:r>
        </w:p>
        <w:p w14:paraId="1B736223" w14:textId="053495A4" w:rsidR="005370D8" w:rsidRPr="005370D8" w:rsidRDefault="005370D8" w:rsidP="005370D8">
          <w:pPr>
            <w:pStyle w:val="TOC1"/>
            <w:rPr>
              <w:b/>
              <w:bCs/>
            </w:rPr>
          </w:pPr>
          <w:r w:rsidRPr="005370D8">
            <w:rPr>
              <w:b/>
              <w:bCs/>
            </w:rPr>
            <w:t>Project Description</w:t>
          </w:r>
          <w:r>
            <w:ptab w:relativeTo="margin" w:alignment="right" w:leader="dot"/>
          </w:r>
          <w:r>
            <w:rPr>
              <w:b/>
              <w:bCs/>
            </w:rPr>
            <w:t>3</w:t>
          </w:r>
        </w:p>
        <w:p w14:paraId="5EB47C2A" w14:textId="2529D4E0" w:rsidR="00AA0B8F" w:rsidRPr="005370D8" w:rsidRDefault="00AA0B8F" w:rsidP="00AA0B8F">
          <w:pPr>
            <w:pStyle w:val="TOC3"/>
            <w:ind w:left="446"/>
            <w:rPr>
              <w:b/>
              <w:bCs/>
            </w:rPr>
          </w:pPr>
          <w:r>
            <w:rPr>
              <w:lang w:eastAsia="en-CA"/>
            </w:rPr>
            <w:t>O</w:t>
          </w:r>
          <w:r w:rsidRPr="00351707">
            <w:rPr>
              <w:lang w:eastAsia="en-CA"/>
            </w:rPr>
            <w:t>bjective</w:t>
          </w:r>
          <w:r>
            <w:ptab w:relativeTo="margin" w:alignment="right" w:leader="dot"/>
          </w:r>
          <w:r w:rsidR="005370D8">
            <w:rPr>
              <w:b/>
              <w:bCs/>
            </w:rPr>
            <w:t>3</w:t>
          </w:r>
        </w:p>
        <w:p w14:paraId="2783A6CC" w14:textId="10CC98B2" w:rsidR="00AA0B8F" w:rsidRPr="005370D8" w:rsidRDefault="00AA0B8F" w:rsidP="00AA0B8F">
          <w:pPr>
            <w:pStyle w:val="TOC3"/>
            <w:ind w:left="446"/>
            <w:rPr>
              <w:b/>
              <w:bCs/>
            </w:rPr>
          </w:pPr>
          <w:r w:rsidRPr="00AA0B8F">
            <w:rPr>
              <w:lang w:eastAsia="en-CA"/>
            </w:rPr>
            <w:t>Requirements</w:t>
          </w:r>
          <w:r>
            <w:ptab w:relativeTo="margin" w:alignment="right" w:leader="dot"/>
          </w:r>
          <w:r w:rsidR="005370D8">
            <w:rPr>
              <w:b/>
              <w:bCs/>
            </w:rPr>
            <w:t>3</w:t>
          </w:r>
        </w:p>
        <w:p w14:paraId="00A2A51F" w14:textId="7572CF23" w:rsidR="00AA0B8F" w:rsidRPr="005370D8" w:rsidRDefault="00AA0B8F" w:rsidP="00AA0B8F">
          <w:pPr>
            <w:pStyle w:val="TOC3"/>
            <w:ind w:left="446"/>
            <w:rPr>
              <w:b/>
              <w:bCs/>
            </w:rPr>
          </w:pPr>
          <w:r w:rsidRPr="00AA0B8F">
            <w:rPr>
              <w:lang w:eastAsia="en-CA"/>
            </w:rPr>
            <w:t>Scope of Project and Out of Scope</w:t>
          </w:r>
          <w:r>
            <w:ptab w:relativeTo="margin" w:alignment="right" w:leader="dot"/>
          </w:r>
          <w:r w:rsidR="005370D8">
            <w:rPr>
              <w:b/>
              <w:bCs/>
            </w:rPr>
            <w:t>4</w:t>
          </w:r>
        </w:p>
        <w:p w14:paraId="7AA554E6" w14:textId="0D0563D9" w:rsidR="00AA0B8F" w:rsidRPr="005370D8" w:rsidRDefault="00AA0B8F" w:rsidP="00AA0B8F">
          <w:pPr>
            <w:pStyle w:val="TOC3"/>
            <w:ind w:left="446"/>
            <w:rPr>
              <w:b/>
              <w:bCs/>
            </w:rPr>
          </w:pPr>
          <w:r w:rsidRPr="00AA0B8F">
            <w:rPr>
              <w:lang w:eastAsia="en-CA"/>
            </w:rPr>
            <w:t>Outcomes and Benefits</w:t>
          </w:r>
          <w:r>
            <w:ptab w:relativeTo="margin" w:alignment="right" w:leader="dot"/>
          </w:r>
          <w:r w:rsidR="005370D8">
            <w:rPr>
              <w:b/>
              <w:bCs/>
            </w:rPr>
            <w:t>5</w:t>
          </w:r>
        </w:p>
        <w:p w14:paraId="584699B5" w14:textId="42B74965" w:rsidR="00AA0B8F" w:rsidRPr="005370D8" w:rsidRDefault="00AA0B8F" w:rsidP="00AA0B8F">
          <w:pPr>
            <w:pStyle w:val="TOC3"/>
            <w:ind w:left="446"/>
            <w:rPr>
              <w:b/>
              <w:bCs/>
            </w:rPr>
          </w:pPr>
          <w:r w:rsidRPr="00AA0B8F">
            <w:rPr>
              <w:lang w:eastAsia="en-CA"/>
            </w:rPr>
            <w:t>Deliverables</w:t>
          </w:r>
          <w:r>
            <w:ptab w:relativeTo="margin" w:alignment="right" w:leader="dot"/>
          </w:r>
          <w:r w:rsidR="005370D8">
            <w:rPr>
              <w:b/>
              <w:bCs/>
            </w:rPr>
            <w:t>5</w:t>
          </w:r>
        </w:p>
        <w:p w14:paraId="096A16C8" w14:textId="45D46C54" w:rsidR="00AA0B8F" w:rsidRDefault="00AA0B8F">
          <w:pPr>
            <w:pStyle w:val="TOC1"/>
            <w:rPr>
              <w:b/>
              <w:bCs/>
            </w:rPr>
          </w:pPr>
          <w:r w:rsidRPr="00AA0B8F">
            <w:rPr>
              <w:b/>
              <w:bCs/>
            </w:rPr>
            <w:t>Team Profiles</w:t>
          </w:r>
          <w:r>
            <w:t xml:space="preserve"> </w:t>
          </w:r>
          <w:r>
            <w:ptab w:relativeTo="margin" w:alignment="right" w:leader="dot"/>
          </w:r>
          <w:r w:rsidR="005370D8">
            <w:rPr>
              <w:b/>
              <w:bCs/>
            </w:rPr>
            <w:t>6</w:t>
          </w:r>
        </w:p>
        <w:p w14:paraId="4CFE3FDF" w14:textId="74C21922" w:rsidR="00AA0B8F" w:rsidRDefault="00AA0B8F" w:rsidP="00AA0B8F">
          <w:pPr>
            <w:pStyle w:val="TOC1"/>
            <w:rPr>
              <w:b/>
              <w:bCs/>
            </w:rPr>
          </w:pPr>
          <w:r w:rsidRPr="00AA0B8F">
            <w:rPr>
              <w:b/>
              <w:bCs/>
            </w:rPr>
            <w:t>Execution</w:t>
          </w:r>
          <w:r>
            <w:ptab w:relativeTo="margin" w:alignment="right" w:leader="dot"/>
          </w:r>
          <w:r w:rsidR="005370D8">
            <w:rPr>
              <w:b/>
              <w:bCs/>
            </w:rPr>
            <w:t>6</w:t>
          </w:r>
        </w:p>
        <w:p w14:paraId="3E88DC52" w14:textId="3FF45FBD" w:rsidR="00AA0B8F" w:rsidRPr="005370D8" w:rsidRDefault="00AA0B8F" w:rsidP="00AA0B8F">
          <w:pPr>
            <w:pStyle w:val="TOC3"/>
            <w:ind w:left="446"/>
            <w:rPr>
              <w:b/>
              <w:bCs/>
            </w:rPr>
          </w:pPr>
          <w:bookmarkStart w:id="0" w:name="_Hlk146560676"/>
          <w:r w:rsidRPr="00AA0B8F">
            <w:rPr>
              <w:lang w:eastAsia="en-CA"/>
            </w:rPr>
            <w:t>Resources</w:t>
          </w:r>
          <w:r>
            <w:ptab w:relativeTo="margin" w:alignment="right" w:leader="dot"/>
          </w:r>
          <w:bookmarkEnd w:id="0"/>
          <w:r w:rsidR="005370D8">
            <w:rPr>
              <w:b/>
              <w:bCs/>
            </w:rPr>
            <w:t>6</w:t>
          </w:r>
        </w:p>
        <w:p w14:paraId="2AF6C611" w14:textId="644FF6E5" w:rsidR="00AA0B8F" w:rsidRPr="005370D8" w:rsidRDefault="00AA0B8F" w:rsidP="00AA0B8F">
          <w:pPr>
            <w:pStyle w:val="TOC3"/>
            <w:ind w:left="446"/>
            <w:rPr>
              <w:b/>
              <w:bCs/>
            </w:rPr>
          </w:pPr>
          <w:r w:rsidRPr="00AA0B8F">
            <w:rPr>
              <w:lang w:eastAsia="en-CA"/>
            </w:rPr>
            <w:t>Techniques</w:t>
          </w:r>
          <w:r>
            <w:ptab w:relativeTo="margin" w:alignment="right" w:leader="dot"/>
          </w:r>
          <w:r w:rsidR="008304F6">
            <w:rPr>
              <w:b/>
              <w:bCs/>
            </w:rPr>
            <w:t>8</w:t>
          </w:r>
        </w:p>
        <w:p w14:paraId="58193BE3" w14:textId="7075D2C6" w:rsidR="00AA0B8F" w:rsidRDefault="00AA0B8F" w:rsidP="00AA0B8F">
          <w:pPr>
            <w:pStyle w:val="TOC3"/>
            <w:ind w:left="446"/>
          </w:pPr>
          <w:r w:rsidRPr="00AA0B8F">
            <w:rPr>
              <w:lang w:eastAsia="en-CA"/>
            </w:rPr>
            <w:t xml:space="preserve">Execution Process </w:t>
          </w:r>
          <w:r>
            <w:ptab w:relativeTo="margin" w:alignment="right" w:leader="dot"/>
          </w:r>
          <w:r w:rsidR="00431F12">
            <w:rPr>
              <w:b/>
              <w:bCs/>
            </w:rPr>
            <w:t>9</w:t>
          </w:r>
        </w:p>
        <w:p w14:paraId="5B1B58C4" w14:textId="5589412B" w:rsidR="00AA0B8F" w:rsidRDefault="00AA0B8F" w:rsidP="00AA0B8F">
          <w:pPr>
            <w:pStyle w:val="TOC3"/>
            <w:ind w:left="446"/>
          </w:pPr>
          <w:r w:rsidRPr="00AA0B8F">
            <w:rPr>
              <w:lang w:eastAsia="en-CA"/>
            </w:rPr>
            <w:t>Process Visualization</w:t>
          </w:r>
          <w:r>
            <w:ptab w:relativeTo="margin" w:alignment="right" w:leader="dot"/>
          </w:r>
          <w:r w:rsidR="00431F12">
            <w:rPr>
              <w:b/>
              <w:bCs/>
            </w:rPr>
            <w:t>1</w:t>
          </w:r>
          <w:r w:rsidR="004E04F4">
            <w:rPr>
              <w:b/>
              <w:bCs/>
            </w:rPr>
            <w:t>1</w:t>
          </w:r>
        </w:p>
        <w:p w14:paraId="43294739" w14:textId="230B6C3B" w:rsidR="00AA0B8F" w:rsidRDefault="00AA0B8F" w:rsidP="00AA0B8F">
          <w:pPr>
            <w:pStyle w:val="TOC3"/>
            <w:ind w:left="446"/>
          </w:pPr>
          <w:r w:rsidRPr="00AA0B8F">
            <w:rPr>
              <w:lang w:eastAsia="en-CA"/>
            </w:rPr>
            <w:t>Potential Challenges</w:t>
          </w:r>
          <w:r>
            <w:ptab w:relativeTo="margin" w:alignment="right" w:leader="dot"/>
          </w:r>
          <w:r w:rsidR="00431F12">
            <w:rPr>
              <w:b/>
              <w:bCs/>
            </w:rPr>
            <w:t>11</w:t>
          </w:r>
        </w:p>
        <w:p w14:paraId="66FC560B" w14:textId="1252D988" w:rsidR="00AA0B8F" w:rsidRDefault="00AA0B8F" w:rsidP="00AA0B8F">
          <w:pPr>
            <w:pStyle w:val="TOC3"/>
            <w:ind w:left="446"/>
          </w:pPr>
          <w:r w:rsidRPr="00AA0B8F">
            <w:rPr>
              <w:lang w:eastAsia="en-CA"/>
            </w:rPr>
            <w:t>Timeframe</w:t>
          </w:r>
          <w:r>
            <w:ptab w:relativeTo="margin" w:alignment="right" w:leader="dot"/>
          </w:r>
          <w:r w:rsidR="00431F12">
            <w:rPr>
              <w:b/>
              <w:bCs/>
            </w:rPr>
            <w:t>13</w:t>
          </w:r>
        </w:p>
        <w:p w14:paraId="6BFEDD56" w14:textId="2C445EBD" w:rsidR="00AA0B8F" w:rsidRDefault="00AA0B8F" w:rsidP="00AA0B8F">
          <w:pPr>
            <w:pStyle w:val="TOC3"/>
            <w:ind w:left="446"/>
          </w:pPr>
          <w:r w:rsidRPr="00AA0B8F">
            <w:rPr>
              <w:lang w:eastAsia="en-CA"/>
            </w:rPr>
            <w:t xml:space="preserve">Project </w:t>
          </w:r>
          <w:r>
            <w:rPr>
              <w:lang w:eastAsia="en-CA"/>
            </w:rPr>
            <w:t>Team</w:t>
          </w:r>
          <w:r>
            <w:ptab w:relativeTo="margin" w:alignment="right" w:leader="dot"/>
          </w:r>
          <w:r w:rsidR="00431F12">
            <w:rPr>
              <w:b/>
              <w:bCs/>
            </w:rPr>
            <w:t>14</w:t>
          </w:r>
        </w:p>
        <w:p w14:paraId="2B7E2840" w14:textId="6781C9AB" w:rsidR="00AA0B8F" w:rsidRDefault="00AA0B8F" w:rsidP="00AA0B8F">
          <w:pPr>
            <w:pStyle w:val="TOC3"/>
            <w:ind w:left="446"/>
          </w:pPr>
          <w:r w:rsidRPr="00AA0B8F">
            <w:t>Model Selection</w:t>
          </w:r>
          <w:r>
            <w:ptab w:relativeTo="margin" w:alignment="right" w:leader="dot"/>
          </w:r>
          <w:r w:rsidR="00431F12">
            <w:rPr>
              <w:b/>
              <w:bCs/>
            </w:rPr>
            <w:t>14</w:t>
          </w:r>
        </w:p>
        <w:p w14:paraId="76EF11B2" w14:textId="43031691" w:rsidR="00AA0B8F" w:rsidRDefault="00AA0B8F" w:rsidP="00AA0B8F">
          <w:pPr>
            <w:pStyle w:val="TOC3"/>
            <w:ind w:left="446"/>
          </w:pPr>
          <w:r>
            <w:rPr>
              <w:rFonts w:eastAsiaTheme="minorEastAsia"/>
            </w:rPr>
            <w:t>Communication</w:t>
          </w:r>
          <w:r>
            <w:ptab w:relativeTo="margin" w:alignment="right" w:leader="dot"/>
          </w:r>
          <w:r w:rsidR="00431F12">
            <w:rPr>
              <w:b/>
              <w:bCs/>
            </w:rPr>
            <w:t>14</w:t>
          </w:r>
        </w:p>
        <w:p w14:paraId="4C86DBAA" w14:textId="1BE022FF" w:rsidR="00AA0B8F" w:rsidRDefault="00AA0B8F" w:rsidP="00AA0B8F">
          <w:pPr>
            <w:pStyle w:val="TOC3"/>
            <w:ind w:left="446"/>
          </w:pPr>
          <w:r w:rsidRPr="00AA0B8F">
            <w:t>Scope Creep and Changes</w:t>
          </w:r>
          <w:r>
            <w:ptab w:relativeTo="margin" w:alignment="right" w:leader="dot"/>
          </w:r>
          <w:r w:rsidR="00431F12" w:rsidRPr="00431F12">
            <w:rPr>
              <w:b/>
              <w:bCs/>
            </w:rPr>
            <w:t>14</w:t>
          </w:r>
        </w:p>
        <w:p w14:paraId="06C66702" w14:textId="06D35E06" w:rsidR="00AA0B8F" w:rsidRDefault="00AA0B8F" w:rsidP="00AA0B8F">
          <w:pPr>
            <w:pStyle w:val="TOC1"/>
            <w:rPr>
              <w:b/>
              <w:bCs/>
            </w:rPr>
          </w:pPr>
          <w:r w:rsidRPr="00AA0B8F">
            <w:rPr>
              <w:b/>
              <w:bCs/>
            </w:rPr>
            <w:t>Code of Conduct</w:t>
          </w:r>
          <w:r>
            <w:ptab w:relativeTo="margin" w:alignment="right" w:leader="dot"/>
          </w:r>
          <w:r w:rsidR="00431F12">
            <w:rPr>
              <w:b/>
              <w:bCs/>
            </w:rPr>
            <w:t>15</w:t>
          </w:r>
        </w:p>
        <w:p w14:paraId="017258D9" w14:textId="1C50DEE1" w:rsidR="00AA0B8F" w:rsidRDefault="00C65291" w:rsidP="00AA0B8F">
          <w:pPr>
            <w:pStyle w:val="TOC3"/>
            <w:ind w:left="446"/>
          </w:pPr>
          <w:r w:rsidRPr="00C65291">
            <w:t>Ethical Considerations</w:t>
          </w:r>
          <w:r w:rsidR="00AA0B8F">
            <w:ptab w:relativeTo="margin" w:alignment="right" w:leader="dot"/>
          </w:r>
          <w:r w:rsidR="00431F12">
            <w:rPr>
              <w:b/>
              <w:bCs/>
            </w:rPr>
            <w:t>15</w:t>
          </w:r>
        </w:p>
        <w:p w14:paraId="5F30F13B" w14:textId="08680464" w:rsidR="00AA0B8F" w:rsidRPr="00AA0B8F" w:rsidRDefault="00C65291" w:rsidP="00C65291">
          <w:pPr>
            <w:pStyle w:val="TOC3"/>
            <w:ind w:left="446"/>
          </w:pPr>
          <w:r w:rsidRPr="00C65291">
            <w:t xml:space="preserve">Information Management </w:t>
          </w:r>
          <w:r w:rsidR="00AA0B8F">
            <w:ptab w:relativeTo="margin" w:alignment="right" w:leader="dot"/>
          </w:r>
          <w:r w:rsidR="00431F12" w:rsidRPr="00431F12">
            <w:rPr>
              <w:b/>
              <w:bCs/>
            </w:rPr>
            <w:t>15</w:t>
          </w:r>
        </w:p>
        <w:p w14:paraId="2984B1B2" w14:textId="7F29A605" w:rsidR="00AA0B8F" w:rsidRDefault="00C65291" w:rsidP="00AA0B8F">
          <w:pPr>
            <w:pStyle w:val="TOC1"/>
          </w:pPr>
          <w:r w:rsidRPr="00C65291">
            <w:rPr>
              <w:b/>
              <w:bCs/>
            </w:rPr>
            <w:t>Milestones</w:t>
          </w:r>
          <w:r w:rsidR="00AA0B8F">
            <w:ptab w:relativeTo="margin" w:alignment="right" w:leader="dot"/>
          </w:r>
          <w:r w:rsidR="00431F12">
            <w:rPr>
              <w:b/>
              <w:bCs/>
            </w:rPr>
            <w:t>16</w:t>
          </w:r>
        </w:p>
        <w:p w14:paraId="6F788DF6" w14:textId="2AE9C3FB" w:rsidR="00AA0B8F" w:rsidRDefault="00C65291" w:rsidP="00C65291">
          <w:pPr>
            <w:pStyle w:val="TOC1"/>
          </w:pPr>
          <w:r>
            <w:rPr>
              <w:b/>
              <w:bCs/>
            </w:rPr>
            <w:t>Conclusion</w:t>
          </w:r>
          <w:r>
            <w:t xml:space="preserve"> </w:t>
          </w:r>
          <w:r w:rsidR="00AA0B8F">
            <w:ptab w:relativeTo="margin" w:alignment="right" w:leader="dot"/>
          </w:r>
          <w:r w:rsidR="00431F12">
            <w:rPr>
              <w:b/>
              <w:bCs/>
            </w:rPr>
            <w:t>17</w:t>
          </w:r>
        </w:p>
      </w:sdtContent>
    </w:sdt>
    <w:p w14:paraId="7253174B" w14:textId="77777777" w:rsidR="008A3B78" w:rsidRDefault="008A3B78" w:rsidP="00C3032A">
      <w:pPr>
        <w:jc w:val="both"/>
      </w:pPr>
      <w:bookmarkStart w:id="1" w:name="_Toc126287088"/>
    </w:p>
    <w:p w14:paraId="572492A7" w14:textId="77777777" w:rsidR="007C2193" w:rsidRDefault="007C2193" w:rsidP="00C3032A">
      <w:pPr>
        <w:jc w:val="both"/>
      </w:pPr>
    </w:p>
    <w:p w14:paraId="593C35FB" w14:textId="77777777" w:rsidR="00361404" w:rsidRDefault="00361404" w:rsidP="00C3032A">
      <w:pPr>
        <w:jc w:val="both"/>
      </w:pPr>
    </w:p>
    <w:p w14:paraId="08BE4C7E" w14:textId="77777777" w:rsidR="00361404" w:rsidRDefault="00361404" w:rsidP="00C3032A">
      <w:pPr>
        <w:jc w:val="both"/>
      </w:pPr>
    </w:p>
    <w:p w14:paraId="3652A8FD" w14:textId="77777777" w:rsidR="00361404" w:rsidRDefault="00361404" w:rsidP="00C3032A">
      <w:pPr>
        <w:jc w:val="both"/>
      </w:pPr>
    </w:p>
    <w:p w14:paraId="0D84D750" w14:textId="77777777" w:rsidR="00C65291" w:rsidRPr="00B6784E" w:rsidRDefault="00C65291" w:rsidP="00C3032A">
      <w:pPr>
        <w:jc w:val="both"/>
      </w:pPr>
    </w:p>
    <w:p w14:paraId="3152B42B" w14:textId="4000B894" w:rsidR="00D47FBC" w:rsidRDefault="00D47FBC" w:rsidP="00C3032A">
      <w:pPr>
        <w:pStyle w:val="Heading3"/>
        <w:jc w:val="both"/>
        <w:rPr>
          <w:rStyle w:val="Heading1Char"/>
        </w:rPr>
      </w:pPr>
      <w:r w:rsidRPr="00D462A4">
        <w:rPr>
          <w:rStyle w:val="Heading1Char"/>
        </w:rPr>
        <w:lastRenderedPageBreak/>
        <w:t>Introduction</w:t>
      </w:r>
      <w:bookmarkEnd w:id="1"/>
    </w:p>
    <w:p w14:paraId="0CB7B0E7" w14:textId="724F9BA0" w:rsidR="007369FF" w:rsidRDefault="007369FF" w:rsidP="007369FF">
      <w:pPr>
        <w:jc w:val="both"/>
      </w:pPr>
      <w:r>
        <w:t>The escalating rates of drug overdose deaths in the United States pose a significant societal challenge, impacting individuals, families, and communities. Substance abuse-related fatalities have surged in recent years, necessitating urgent attention and innovative solutions to mitigate this pressing public health crisis.</w:t>
      </w:r>
    </w:p>
    <w:p w14:paraId="2CCAC761" w14:textId="20F91BAA" w:rsidR="001A3797" w:rsidRDefault="007369FF" w:rsidP="001A3797">
      <w:pPr>
        <w:jc w:val="both"/>
      </w:pPr>
      <w:r>
        <w:t>The Drug Overdose Death Rates Mitigation project aims to analyze, understand, and address the complexities of drug overdose fatalities using advanced data analytics and intervention strategies. By meticulously examining comprehensive datasets related to drug overdose death rates across demographic categories, this project endeavors to devise preventive measures and intervention tactics to curb the rising fatalities.</w:t>
      </w:r>
    </w:p>
    <w:p w14:paraId="1F7A0E81" w14:textId="77777777" w:rsidR="007C2193" w:rsidRDefault="007C2193" w:rsidP="001A3797">
      <w:pPr>
        <w:jc w:val="both"/>
      </w:pPr>
    </w:p>
    <w:p w14:paraId="770AE50D" w14:textId="7A9BB493" w:rsidR="005224F2" w:rsidRDefault="001A3797" w:rsidP="001A3797">
      <w:pPr>
        <w:jc w:val="both"/>
      </w:pPr>
      <w:r w:rsidRPr="001A3797">
        <w:t xml:space="preserve">Key reasons why the </w:t>
      </w:r>
      <w:r w:rsidR="007369FF">
        <w:t>people in United States are more addicted drug overdose.</w:t>
      </w:r>
    </w:p>
    <w:p w14:paraId="7192E356" w14:textId="2CF58996" w:rsidR="00AD68CC" w:rsidRDefault="007369FF" w:rsidP="00EF1820">
      <w:pPr>
        <w:pStyle w:val="ListParagraph"/>
        <w:numPr>
          <w:ilvl w:val="0"/>
          <w:numId w:val="2"/>
        </w:numPr>
        <w:jc w:val="both"/>
      </w:pPr>
      <w:r w:rsidRPr="007369FF">
        <w:rPr>
          <w:b/>
          <w:bCs/>
        </w:rPr>
        <w:t>Prescription Drug Practices</w:t>
      </w:r>
      <w:r w:rsidR="00AD68CC" w:rsidRPr="007369FF">
        <w:rPr>
          <w:b/>
          <w:bCs/>
        </w:rPr>
        <w:t>:</w:t>
      </w:r>
      <w:r w:rsidR="00AD68CC" w:rsidRPr="00AD68CC">
        <w:t xml:space="preserve"> </w:t>
      </w:r>
      <w:r w:rsidRPr="007369FF">
        <w:t>Over the past few decades, liberal prescription practices, particularly regarding opioids for pain management, have significantly contributed to the opioid epidemic. Widespread availability and over-prescription of opioid medications have inadvertently led to addiction and subsequent overdose deaths.</w:t>
      </w:r>
    </w:p>
    <w:p w14:paraId="7CE7BF7B" w14:textId="77777777" w:rsidR="007369FF" w:rsidRDefault="007369FF" w:rsidP="007369FF">
      <w:pPr>
        <w:pStyle w:val="ListParagraph"/>
        <w:jc w:val="both"/>
      </w:pPr>
    </w:p>
    <w:p w14:paraId="2295C0A4" w14:textId="5751EBA6" w:rsidR="00F749F9" w:rsidRDefault="007369FF" w:rsidP="00196EAD">
      <w:pPr>
        <w:pStyle w:val="ListParagraph"/>
        <w:numPr>
          <w:ilvl w:val="0"/>
          <w:numId w:val="2"/>
        </w:numPr>
        <w:jc w:val="both"/>
      </w:pPr>
      <w:r w:rsidRPr="007369FF">
        <w:rPr>
          <w:b/>
          <w:bCs/>
        </w:rPr>
        <w:t>Accessibility and Availability</w:t>
      </w:r>
      <w:r w:rsidR="00AD68CC" w:rsidRPr="00AD68CC">
        <w:rPr>
          <w:b/>
          <w:bCs/>
        </w:rPr>
        <w:t>:</w:t>
      </w:r>
      <w:r w:rsidR="00AD68CC">
        <w:t xml:space="preserve"> </w:t>
      </w:r>
      <w:r w:rsidRPr="007369FF">
        <w:t>Easy accessibility to prescription medications, combined with illicit drug availability, has fueled the addiction crisis. The presence of illegal drugs in the market, including heroin and synthetic opioids like fentanyl, exacerbates the issue, making addictive substances more readily available.</w:t>
      </w:r>
    </w:p>
    <w:p w14:paraId="3E9F718E" w14:textId="77777777" w:rsidR="00196EAD" w:rsidRDefault="00196EAD" w:rsidP="00196EAD">
      <w:pPr>
        <w:pStyle w:val="ListParagraph"/>
      </w:pPr>
    </w:p>
    <w:p w14:paraId="2F2F1767" w14:textId="4AC14230" w:rsidR="007369FF" w:rsidRDefault="007369FF" w:rsidP="007369FF">
      <w:pPr>
        <w:pStyle w:val="ListParagraph"/>
        <w:numPr>
          <w:ilvl w:val="0"/>
          <w:numId w:val="2"/>
        </w:numPr>
        <w:jc w:val="both"/>
      </w:pPr>
      <w:r w:rsidRPr="007369FF">
        <w:rPr>
          <w:b/>
          <w:bCs/>
        </w:rPr>
        <w:t>Socioeconomic Factors</w:t>
      </w:r>
      <w:r w:rsidR="00196EAD" w:rsidRPr="00F749F9">
        <w:rPr>
          <w:b/>
          <w:bCs/>
        </w:rPr>
        <w:t>:</w:t>
      </w:r>
      <w:r w:rsidR="00196EAD" w:rsidRPr="00F749F9">
        <w:t xml:space="preserve"> </w:t>
      </w:r>
      <w:r w:rsidRPr="007369FF">
        <w:t>Socioeconomic disparities, including poverty, unemployment, lack of education, and limited access to healthcare, significantly impact substance abuse rates. These factors often lead individuals to seek solace or escape through substance use, contributing to addiction.</w:t>
      </w:r>
    </w:p>
    <w:p w14:paraId="7923306F" w14:textId="77777777" w:rsidR="007369FF" w:rsidRDefault="007369FF" w:rsidP="007369FF">
      <w:pPr>
        <w:pStyle w:val="ListParagraph"/>
      </w:pPr>
    </w:p>
    <w:p w14:paraId="0E580413" w14:textId="3EFD8483" w:rsidR="007369FF" w:rsidRDefault="007369FF" w:rsidP="007369FF">
      <w:pPr>
        <w:pStyle w:val="ListParagraph"/>
        <w:numPr>
          <w:ilvl w:val="0"/>
          <w:numId w:val="2"/>
        </w:numPr>
        <w:jc w:val="both"/>
      </w:pPr>
      <w:r w:rsidRPr="007369FF">
        <w:rPr>
          <w:b/>
          <w:bCs/>
        </w:rPr>
        <w:t>Cultural and Peer Influence</w:t>
      </w:r>
      <w:r w:rsidRPr="003974BB">
        <w:rPr>
          <w:b/>
          <w:bCs/>
        </w:rPr>
        <w:t>:</w:t>
      </w:r>
      <w:r w:rsidRPr="003974BB">
        <w:t xml:space="preserve"> </w:t>
      </w:r>
      <w:r w:rsidRPr="007369FF">
        <w:t>Social environments and peer pressure can significantly impact drug use behavior. Cultural acceptance or normalization of drug use in certain communities may contribute to higher rates of addiction and overdose.</w:t>
      </w:r>
    </w:p>
    <w:p w14:paraId="004ED52F" w14:textId="77777777" w:rsidR="007369FF" w:rsidRDefault="007369FF" w:rsidP="007369FF">
      <w:pPr>
        <w:pStyle w:val="ListParagraph"/>
      </w:pPr>
    </w:p>
    <w:p w14:paraId="63FD1D03" w14:textId="5677BEAE" w:rsidR="007369FF" w:rsidRDefault="007369FF" w:rsidP="007369FF">
      <w:pPr>
        <w:pStyle w:val="ListParagraph"/>
        <w:numPr>
          <w:ilvl w:val="0"/>
          <w:numId w:val="2"/>
        </w:numPr>
        <w:jc w:val="both"/>
      </w:pPr>
      <w:r w:rsidRPr="007369FF">
        <w:rPr>
          <w:b/>
          <w:bCs/>
        </w:rPr>
        <w:t>Insufficient Prevention and Education</w:t>
      </w:r>
      <w:r w:rsidRPr="007369FF">
        <w:t>:</w:t>
      </w:r>
      <w:r>
        <w:t xml:space="preserve"> </w:t>
      </w:r>
      <w:r w:rsidR="00036294" w:rsidRPr="00036294">
        <w:t>Inadequate public health education and prevention initiatives contribute to a lack of awareness about the risks of drug abuse. Insufficient education about the dangers of substance misuse and overdose limits individuals' ability to make informed decisions.</w:t>
      </w:r>
    </w:p>
    <w:p w14:paraId="5C324EC8" w14:textId="77777777" w:rsidR="00036294" w:rsidRDefault="00036294" w:rsidP="00036294">
      <w:pPr>
        <w:pStyle w:val="ListParagraph"/>
      </w:pPr>
    </w:p>
    <w:p w14:paraId="0A5850DF" w14:textId="614A7CC6" w:rsidR="007369FF" w:rsidRDefault="00036294" w:rsidP="00036294">
      <w:pPr>
        <w:pStyle w:val="ListParagraph"/>
        <w:numPr>
          <w:ilvl w:val="0"/>
          <w:numId w:val="2"/>
        </w:numPr>
        <w:jc w:val="both"/>
      </w:pPr>
      <w:r w:rsidRPr="00036294">
        <w:rPr>
          <w:b/>
          <w:bCs/>
        </w:rPr>
        <w:t>Pain Management Practices</w:t>
      </w:r>
      <w:r w:rsidRPr="00036294">
        <w:t>:</w:t>
      </w:r>
      <w:r>
        <w:t xml:space="preserve"> </w:t>
      </w:r>
      <w:r w:rsidRPr="00036294">
        <w:t>The pursuit of effective pain management, particularly in healthcare, has inadvertently led to the overprescribing of opioids. Lack of alternative pain management options and the desire to alleviate suffering have played a role in the opioid crisis.</w:t>
      </w:r>
    </w:p>
    <w:p w14:paraId="768B066A" w14:textId="70AB2364" w:rsidR="005224F2" w:rsidRPr="004570F6" w:rsidRDefault="005224F2" w:rsidP="00C3032A">
      <w:pPr>
        <w:pStyle w:val="Heading3"/>
        <w:jc w:val="both"/>
        <w:rPr>
          <w:rStyle w:val="Heading1Char"/>
        </w:rPr>
      </w:pPr>
      <w:bookmarkStart w:id="2" w:name="_Toc126287089"/>
      <w:r w:rsidRPr="004570F6">
        <w:rPr>
          <w:rStyle w:val="Heading1Char"/>
        </w:rPr>
        <w:lastRenderedPageBreak/>
        <w:t>Project Description</w:t>
      </w:r>
      <w:bookmarkEnd w:id="2"/>
    </w:p>
    <w:p w14:paraId="4E8214DE" w14:textId="77777777" w:rsidR="005224F2" w:rsidRDefault="005224F2" w:rsidP="00C3032A">
      <w:pPr>
        <w:pStyle w:val="Heading3"/>
        <w:jc w:val="both"/>
        <w:rPr>
          <w:rStyle w:val="Heading1Char"/>
          <w:sz w:val="28"/>
          <w:szCs w:val="28"/>
        </w:rPr>
      </w:pPr>
      <w:bookmarkStart w:id="3" w:name="_Toc126287090"/>
      <w:r w:rsidRPr="004570F6">
        <w:rPr>
          <w:rStyle w:val="Heading1Char"/>
          <w:sz w:val="28"/>
          <w:szCs w:val="28"/>
        </w:rPr>
        <w:t>Objective</w:t>
      </w:r>
      <w:bookmarkEnd w:id="3"/>
      <w:r w:rsidRPr="004570F6">
        <w:rPr>
          <w:rStyle w:val="Heading1Char"/>
          <w:sz w:val="28"/>
          <w:szCs w:val="28"/>
        </w:rPr>
        <w:t xml:space="preserve"> </w:t>
      </w:r>
    </w:p>
    <w:p w14:paraId="0A0750EC" w14:textId="77777777" w:rsidR="00035E66" w:rsidRPr="00035E66" w:rsidRDefault="00035E66" w:rsidP="00035E66"/>
    <w:p w14:paraId="12DC31EE" w14:textId="16EF8957" w:rsidR="00035E66" w:rsidRDefault="00035E66" w:rsidP="00035E66">
      <w:pPr>
        <w:pStyle w:val="ListParagraph"/>
        <w:numPr>
          <w:ilvl w:val="0"/>
          <w:numId w:val="3"/>
        </w:numPr>
        <w:spacing w:after="0"/>
        <w:jc w:val="both"/>
      </w:pPr>
      <w:r w:rsidRPr="00035E66">
        <w:t>Develop a predictive model for drug overdose rates that accurately forecasts patterns and trends based on historical data analysis.</w:t>
      </w:r>
    </w:p>
    <w:p w14:paraId="592A8038" w14:textId="77777777" w:rsidR="00035E66" w:rsidRDefault="00035E66" w:rsidP="00035E66">
      <w:pPr>
        <w:pStyle w:val="ListParagraph"/>
        <w:spacing w:after="0"/>
        <w:jc w:val="both"/>
      </w:pPr>
    </w:p>
    <w:p w14:paraId="307ADF8B" w14:textId="29F980CA" w:rsidR="00A75567" w:rsidRDefault="00035E66" w:rsidP="006E7CB0">
      <w:pPr>
        <w:pStyle w:val="ListParagraph"/>
        <w:numPr>
          <w:ilvl w:val="0"/>
          <w:numId w:val="3"/>
        </w:numPr>
        <w:spacing w:after="0"/>
        <w:jc w:val="both"/>
      </w:pPr>
      <w:r w:rsidRPr="00035E66">
        <w:t>Identify key factors contributing to drug overdose rates, considering demographic factors, economic indicators, prescription practices, and types of drugs involved in overdose incidents.</w:t>
      </w:r>
    </w:p>
    <w:p w14:paraId="055266D4" w14:textId="77777777" w:rsidR="00035E66" w:rsidRDefault="00035E66" w:rsidP="00035E66">
      <w:pPr>
        <w:spacing w:after="0"/>
        <w:jc w:val="both"/>
      </w:pPr>
    </w:p>
    <w:p w14:paraId="1D39A7F5" w14:textId="3F91428B" w:rsidR="00A75567" w:rsidRDefault="00035E66" w:rsidP="00D83F0C">
      <w:pPr>
        <w:pStyle w:val="ListParagraph"/>
        <w:numPr>
          <w:ilvl w:val="0"/>
          <w:numId w:val="3"/>
        </w:numPr>
        <w:spacing w:after="0"/>
        <w:jc w:val="both"/>
      </w:pPr>
      <w:r w:rsidRPr="00035E66">
        <w:t>Provide actionable recommendations to mitigate drug overdose risks, improve prevention strategies, and enhance intervention methods.</w:t>
      </w:r>
    </w:p>
    <w:p w14:paraId="57C061A4" w14:textId="77777777" w:rsidR="00035E66" w:rsidRDefault="00035E66" w:rsidP="00035E66">
      <w:pPr>
        <w:spacing w:after="0"/>
        <w:jc w:val="both"/>
      </w:pPr>
    </w:p>
    <w:p w14:paraId="72311BDD" w14:textId="35089533" w:rsidR="00A75567" w:rsidRDefault="00035E66" w:rsidP="00967E5D">
      <w:pPr>
        <w:pStyle w:val="ListParagraph"/>
        <w:numPr>
          <w:ilvl w:val="0"/>
          <w:numId w:val="3"/>
        </w:numPr>
        <w:spacing w:after="0"/>
        <w:jc w:val="both"/>
      </w:pPr>
      <w:r w:rsidRPr="00035E66">
        <w:t>Utilize advanced analytical techniques and machine learning algorithms to identify significant variables impacting drug overdose rates and patterns.</w:t>
      </w:r>
    </w:p>
    <w:p w14:paraId="20A86EB4" w14:textId="77777777" w:rsidR="00035E66" w:rsidRDefault="00035E66" w:rsidP="00035E66">
      <w:pPr>
        <w:spacing w:after="0"/>
        <w:jc w:val="both"/>
      </w:pPr>
    </w:p>
    <w:p w14:paraId="292896D9" w14:textId="3AFADF31" w:rsidR="00786D78" w:rsidRPr="00035E66" w:rsidRDefault="00035E66" w:rsidP="00786D78">
      <w:pPr>
        <w:pStyle w:val="ListParagraph"/>
        <w:numPr>
          <w:ilvl w:val="0"/>
          <w:numId w:val="3"/>
        </w:numPr>
        <w:spacing w:after="0"/>
        <w:jc w:val="both"/>
      </w:pPr>
      <w:r>
        <w:rPr>
          <w:rFonts w:ascii="Segoe UI" w:hAnsi="Segoe UI" w:cs="Segoe UI"/>
          <w:color w:val="0F0F0F"/>
        </w:rPr>
        <w:t>Enhance public health responses and interventions by incorporating socio-economic, healthcare access, and substance abuse treatment data into the predictive model.</w:t>
      </w:r>
      <w:bookmarkStart w:id="4" w:name="_Toc126287091"/>
    </w:p>
    <w:p w14:paraId="54C54720" w14:textId="77777777" w:rsidR="00035E66" w:rsidRDefault="00035E66" w:rsidP="00035E66">
      <w:pPr>
        <w:spacing w:after="0"/>
        <w:jc w:val="both"/>
        <w:rPr>
          <w:rStyle w:val="Heading1Char"/>
          <w:rFonts w:ascii="Calibri" w:eastAsiaTheme="minorEastAsia" w:hAnsi="Calibri" w:cs="Times New Roman"/>
          <w:color w:val="auto"/>
          <w:sz w:val="24"/>
          <w:szCs w:val="24"/>
        </w:rPr>
      </w:pPr>
    </w:p>
    <w:p w14:paraId="07D26024" w14:textId="77777777" w:rsidR="00FB56CC" w:rsidRPr="00035E66" w:rsidRDefault="00FB56CC" w:rsidP="00035E66">
      <w:pPr>
        <w:spacing w:after="0"/>
        <w:jc w:val="both"/>
        <w:rPr>
          <w:rStyle w:val="Heading1Char"/>
          <w:rFonts w:ascii="Calibri" w:eastAsiaTheme="minorEastAsia" w:hAnsi="Calibri" w:cs="Times New Roman"/>
          <w:color w:val="auto"/>
          <w:sz w:val="24"/>
          <w:szCs w:val="24"/>
        </w:rPr>
      </w:pPr>
    </w:p>
    <w:p w14:paraId="703164A1" w14:textId="0A7E99B3" w:rsidR="005D746F" w:rsidRDefault="005D746F" w:rsidP="005D746F">
      <w:pPr>
        <w:pStyle w:val="Heading3"/>
        <w:jc w:val="both"/>
        <w:rPr>
          <w:lang w:eastAsia="en-CA"/>
        </w:rPr>
      </w:pPr>
      <w:r w:rsidRPr="00C917A9">
        <w:rPr>
          <w:rStyle w:val="Heading1Char"/>
          <w:sz w:val="28"/>
          <w:szCs w:val="28"/>
        </w:rPr>
        <w:t>Requirements</w:t>
      </w:r>
      <w:bookmarkEnd w:id="4"/>
    </w:p>
    <w:p w14:paraId="31EE5632" w14:textId="79A9E8EF" w:rsidR="005D746F" w:rsidRDefault="006150E5" w:rsidP="005D746F">
      <w:pPr>
        <w:jc w:val="both"/>
        <w:rPr>
          <w:lang w:eastAsia="en-CA"/>
        </w:rPr>
      </w:pPr>
      <w:r w:rsidRPr="006150E5">
        <w:rPr>
          <w:lang w:eastAsia="en-CA"/>
        </w:rPr>
        <w:t>Requirements for the Drug Overdose Analysis project include:</w:t>
      </w:r>
    </w:p>
    <w:p w14:paraId="3F8DA0E2" w14:textId="1D88DC62" w:rsidR="00FD7D61" w:rsidRDefault="006E211F" w:rsidP="00D4415D">
      <w:pPr>
        <w:numPr>
          <w:ilvl w:val="0"/>
          <w:numId w:val="27"/>
        </w:numPr>
        <w:spacing w:after="0"/>
        <w:jc w:val="both"/>
        <w:rPr>
          <w:rFonts w:ascii="Calibri" w:eastAsiaTheme="minorEastAsia" w:hAnsi="Calibri" w:cs="Times New Roman"/>
          <w:szCs w:val="24"/>
          <w:lang w:val="en-IN"/>
        </w:rPr>
      </w:pPr>
      <w:r w:rsidRPr="006E211F">
        <w:rPr>
          <w:rFonts w:ascii="Calibri" w:eastAsiaTheme="minorEastAsia" w:hAnsi="Calibri" w:cs="Times New Roman"/>
          <w:szCs w:val="24"/>
          <w:lang w:val="en-IN"/>
        </w:rPr>
        <w:t>Analysing historical and real-time data on drug overdose incidents, considering demographics, drug types, geographical locations, and time trends.</w:t>
      </w:r>
    </w:p>
    <w:p w14:paraId="686F4C11" w14:textId="77777777" w:rsidR="006E211F" w:rsidRPr="006E211F" w:rsidRDefault="006E211F" w:rsidP="006E211F">
      <w:pPr>
        <w:spacing w:after="0"/>
        <w:ind w:left="720"/>
        <w:jc w:val="both"/>
        <w:rPr>
          <w:rFonts w:ascii="Calibri" w:eastAsiaTheme="minorEastAsia" w:hAnsi="Calibri" w:cs="Times New Roman"/>
          <w:szCs w:val="24"/>
          <w:lang w:val="en-IN"/>
        </w:rPr>
      </w:pPr>
    </w:p>
    <w:p w14:paraId="6FB6E8C2" w14:textId="0BBCE005" w:rsidR="00112462" w:rsidRDefault="006E211F" w:rsidP="00BC0BBF">
      <w:pPr>
        <w:numPr>
          <w:ilvl w:val="0"/>
          <w:numId w:val="27"/>
        </w:numPr>
        <w:spacing w:after="0"/>
        <w:jc w:val="both"/>
        <w:rPr>
          <w:lang w:val="en-IN"/>
        </w:rPr>
      </w:pPr>
      <w:r w:rsidRPr="006E211F">
        <w:rPr>
          <w:lang w:val="en-IN"/>
        </w:rPr>
        <w:t>Identifying critical factors contributing to drug overdose rates, encompassing socioeconomic status, prescription practices, mental health diagnoses, and availability of treatment services.</w:t>
      </w:r>
    </w:p>
    <w:p w14:paraId="362EBC20" w14:textId="77777777" w:rsidR="006E211F" w:rsidRPr="006E211F" w:rsidRDefault="006E211F" w:rsidP="006E211F">
      <w:pPr>
        <w:spacing w:after="0"/>
        <w:jc w:val="both"/>
        <w:rPr>
          <w:lang w:val="en-IN"/>
        </w:rPr>
      </w:pPr>
    </w:p>
    <w:p w14:paraId="446EF4EC" w14:textId="2EF5E73B" w:rsidR="00112462" w:rsidRDefault="006E211F" w:rsidP="0025287F">
      <w:pPr>
        <w:numPr>
          <w:ilvl w:val="0"/>
          <w:numId w:val="27"/>
        </w:numPr>
        <w:spacing w:after="0"/>
        <w:jc w:val="both"/>
        <w:rPr>
          <w:rFonts w:ascii="Calibri" w:eastAsiaTheme="minorEastAsia" w:hAnsi="Calibri" w:cs="Times New Roman"/>
          <w:szCs w:val="24"/>
          <w:lang w:val="en-IN"/>
        </w:rPr>
      </w:pPr>
      <w:r w:rsidRPr="006E211F">
        <w:rPr>
          <w:rFonts w:ascii="Calibri" w:eastAsiaTheme="minorEastAsia" w:hAnsi="Calibri" w:cs="Times New Roman"/>
          <w:szCs w:val="24"/>
          <w:lang w:val="en-IN"/>
        </w:rPr>
        <w:t>Presenting visualizations and statistical analyses of drug overdose data to aid policymakers, healthcare professionals, and communities in understanding trends and making informed decisions.</w:t>
      </w:r>
    </w:p>
    <w:p w14:paraId="7ED38E07" w14:textId="77777777" w:rsidR="00112462" w:rsidRDefault="00112462" w:rsidP="00112462">
      <w:pPr>
        <w:pStyle w:val="ListParagraph"/>
        <w:rPr>
          <w:lang w:val="en-IN"/>
        </w:rPr>
      </w:pPr>
    </w:p>
    <w:p w14:paraId="52D0488E" w14:textId="3C8335FD" w:rsidR="00112462" w:rsidRDefault="006E211F" w:rsidP="00D522CB">
      <w:pPr>
        <w:numPr>
          <w:ilvl w:val="0"/>
          <w:numId w:val="27"/>
        </w:numPr>
        <w:spacing w:after="0"/>
        <w:jc w:val="both"/>
        <w:rPr>
          <w:lang w:val="en-IN"/>
        </w:rPr>
      </w:pPr>
      <w:r w:rsidRPr="006E211F">
        <w:rPr>
          <w:lang w:val="en-IN"/>
        </w:rPr>
        <w:t>Allowing customization of input variables and adjustment of prediction parameters to tailor the model to specific geographical regions or demographic characteristics.</w:t>
      </w:r>
    </w:p>
    <w:p w14:paraId="71560F8F" w14:textId="77777777" w:rsidR="006E211F" w:rsidRPr="006E211F" w:rsidRDefault="006E211F" w:rsidP="006E211F">
      <w:pPr>
        <w:spacing w:after="0"/>
        <w:jc w:val="both"/>
        <w:rPr>
          <w:lang w:val="en-IN"/>
        </w:rPr>
      </w:pPr>
    </w:p>
    <w:p w14:paraId="080A7B57" w14:textId="26F941B5" w:rsidR="00112462" w:rsidRPr="006E211F" w:rsidRDefault="006E211F" w:rsidP="00FA5A66">
      <w:pPr>
        <w:numPr>
          <w:ilvl w:val="0"/>
          <w:numId w:val="27"/>
        </w:numPr>
        <w:spacing w:after="0"/>
        <w:jc w:val="both"/>
        <w:rPr>
          <w:rFonts w:ascii="Calibri" w:eastAsiaTheme="minorEastAsia" w:hAnsi="Calibri" w:cs="Times New Roman"/>
          <w:szCs w:val="24"/>
          <w:lang w:val="en-IN"/>
        </w:rPr>
      </w:pPr>
      <w:r w:rsidRPr="006E211F">
        <w:rPr>
          <w:rFonts w:ascii="Calibri" w:eastAsiaTheme="minorEastAsia" w:hAnsi="Calibri" w:cs="Times New Roman"/>
          <w:szCs w:val="24"/>
          <w:lang w:val="en-IN"/>
        </w:rPr>
        <w:t>Enabling stakeholders to compare predicted overdose rates with actual reported incidents to assess the effectiveness of preventive measures and intervention strategies.</w:t>
      </w:r>
    </w:p>
    <w:p w14:paraId="75AA1A85" w14:textId="77777777" w:rsidR="00C256FC" w:rsidRDefault="00C256FC" w:rsidP="00C256FC">
      <w:pPr>
        <w:pStyle w:val="Heading3"/>
        <w:jc w:val="both"/>
        <w:rPr>
          <w:rStyle w:val="Heading1Char"/>
          <w:sz w:val="28"/>
          <w:szCs w:val="28"/>
        </w:rPr>
      </w:pPr>
      <w:bookmarkStart w:id="5" w:name="_Toc126287092"/>
      <w:r w:rsidRPr="003279E7">
        <w:rPr>
          <w:rStyle w:val="Heading1Char"/>
          <w:sz w:val="28"/>
          <w:szCs w:val="28"/>
        </w:rPr>
        <w:lastRenderedPageBreak/>
        <w:t>Scope of Project and Out of Scope</w:t>
      </w:r>
      <w:bookmarkEnd w:id="5"/>
    </w:p>
    <w:p w14:paraId="19C84493" w14:textId="77777777" w:rsidR="00C256FC" w:rsidRDefault="00C256FC" w:rsidP="00C256FC">
      <w:pPr>
        <w:jc w:val="both"/>
      </w:pPr>
      <w:r>
        <w:t>In Scope Activities:</w:t>
      </w:r>
    </w:p>
    <w:p w14:paraId="54D5DADC" w14:textId="5B0EE2AB" w:rsidR="0050109E" w:rsidRDefault="0050109E" w:rsidP="0050109E">
      <w:pPr>
        <w:numPr>
          <w:ilvl w:val="0"/>
          <w:numId w:val="28"/>
        </w:numPr>
        <w:spacing w:after="0"/>
        <w:jc w:val="both"/>
        <w:rPr>
          <w:rFonts w:ascii="Calibri" w:eastAsiaTheme="minorEastAsia" w:hAnsi="Calibri" w:cs="Times New Roman"/>
          <w:szCs w:val="24"/>
          <w:lang w:val="en-IN"/>
        </w:rPr>
      </w:pPr>
      <w:r w:rsidRPr="0050109E">
        <w:rPr>
          <w:rFonts w:ascii="Calibri" w:eastAsiaTheme="minorEastAsia" w:hAnsi="Calibri" w:cs="Times New Roman"/>
          <w:szCs w:val="24"/>
          <w:lang w:val="en-IN"/>
        </w:rPr>
        <w:t>Data Collection and Preparation: Gathering and cleaning datasets related to drug overdose incidents, demographics, drug types, geographical locations, and time trends for analysis.</w:t>
      </w:r>
    </w:p>
    <w:p w14:paraId="470A1D48" w14:textId="77777777" w:rsidR="0050109E" w:rsidRPr="0050109E" w:rsidRDefault="0050109E" w:rsidP="0050109E">
      <w:pPr>
        <w:spacing w:after="0"/>
        <w:ind w:left="720"/>
        <w:jc w:val="both"/>
        <w:rPr>
          <w:rFonts w:ascii="Calibri" w:eastAsiaTheme="minorEastAsia" w:hAnsi="Calibri" w:cs="Times New Roman"/>
          <w:szCs w:val="24"/>
          <w:lang w:val="en-IN"/>
        </w:rPr>
      </w:pPr>
    </w:p>
    <w:p w14:paraId="431CDD50" w14:textId="194D2158" w:rsidR="00112462" w:rsidRDefault="0050109E" w:rsidP="00112462">
      <w:pPr>
        <w:numPr>
          <w:ilvl w:val="0"/>
          <w:numId w:val="28"/>
        </w:numPr>
        <w:spacing w:after="0"/>
        <w:jc w:val="both"/>
        <w:rPr>
          <w:rFonts w:ascii="Calibri" w:eastAsiaTheme="minorEastAsia" w:hAnsi="Calibri" w:cs="Times New Roman"/>
          <w:szCs w:val="24"/>
          <w:lang w:val="en-IN"/>
        </w:rPr>
      </w:pPr>
      <w:r w:rsidRPr="0050109E">
        <w:rPr>
          <w:rFonts w:ascii="Calibri" w:eastAsiaTheme="minorEastAsia" w:hAnsi="Calibri" w:cs="Times New Roman"/>
          <w:szCs w:val="24"/>
          <w:lang w:val="en-IN"/>
        </w:rPr>
        <w:t>Exploratory Data Analysis (EDA): Analysing and visualizing data to identify patterns, trends, correlations, and risk factors contributing to drug overdose rates.</w:t>
      </w:r>
    </w:p>
    <w:p w14:paraId="7DB27186" w14:textId="77777777" w:rsidR="0050109E" w:rsidRDefault="0050109E" w:rsidP="0050109E">
      <w:pPr>
        <w:pStyle w:val="ListParagraph"/>
        <w:rPr>
          <w:lang w:val="en-IN"/>
        </w:rPr>
      </w:pPr>
    </w:p>
    <w:p w14:paraId="5323642C" w14:textId="3B8A8A81" w:rsidR="00280BDE" w:rsidRDefault="0050109E" w:rsidP="0050109E">
      <w:pPr>
        <w:numPr>
          <w:ilvl w:val="0"/>
          <w:numId w:val="28"/>
        </w:numPr>
        <w:spacing w:after="0"/>
        <w:jc w:val="both"/>
        <w:rPr>
          <w:rFonts w:ascii="Calibri" w:eastAsiaTheme="minorEastAsia" w:hAnsi="Calibri" w:cs="Times New Roman"/>
          <w:szCs w:val="24"/>
          <w:lang w:val="en-IN"/>
        </w:rPr>
      </w:pPr>
      <w:r w:rsidRPr="0050109E">
        <w:rPr>
          <w:rFonts w:ascii="Calibri" w:eastAsiaTheme="minorEastAsia" w:hAnsi="Calibri" w:cs="Times New Roman"/>
          <w:szCs w:val="24"/>
          <w:lang w:val="en-IN"/>
        </w:rPr>
        <w:t>Predictive Modelling: Developing and validating predictive models using machine learning techniques to forecast drug overdose trends and identify at-risk populations.</w:t>
      </w:r>
    </w:p>
    <w:p w14:paraId="233321F5" w14:textId="77777777" w:rsidR="0050109E" w:rsidRDefault="0050109E" w:rsidP="0050109E">
      <w:pPr>
        <w:pStyle w:val="ListParagraph"/>
        <w:rPr>
          <w:lang w:val="en-IN"/>
        </w:rPr>
      </w:pPr>
    </w:p>
    <w:p w14:paraId="3B96CC94" w14:textId="0D8C7443" w:rsidR="0050109E" w:rsidRDefault="0050109E" w:rsidP="0050109E">
      <w:pPr>
        <w:numPr>
          <w:ilvl w:val="0"/>
          <w:numId w:val="28"/>
        </w:numPr>
        <w:spacing w:after="0"/>
        <w:jc w:val="both"/>
        <w:rPr>
          <w:rFonts w:ascii="Calibri" w:eastAsiaTheme="minorEastAsia" w:hAnsi="Calibri" w:cs="Times New Roman"/>
          <w:szCs w:val="24"/>
          <w:lang w:val="en-IN"/>
        </w:rPr>
      </w:pPr>
      <w:r w:rsidRPr="0050109E">
        <w:rPr>
          <w:rFonts w:ascii="Calibri" w:eastAsiaTheme="minorEastAsia" w:hAnsi="Calibri" w:cs="Times New Roman"/>
          <w:szCs w:val="24"/>
          <w:lang w:val="en-IN"/>
        </w:rPr>
        <w:t>Power BI Dashboard Development: Creating interactive and user-friendly Power BI dashboards to present drug overdose data, trends, and predictive insights for stakeholders and decision-makers.</w:t>
      </w:r>
    </w:p>
    <w:p w14:paraId="50623292" w14:textId="77777777" w:rsidR="0050109E" w:rsidRDefault="0050109E" w:rsidP="0050109E">
      <w:pPr>
        <w:pStyle w:val="ListParagraph"/>
        <w:rPr>
          <w:lang w:val="en-IN"/>
        </w:rPr>
      </w:pPr>
    </w:p>
    <w:p w14:paraId="35170D33" w14:textId="7C521D37" w:rsidR="0050109E" w:rsidRPr="0050109E" w:rsidRDefault="0050109E" w:rsidP="0050109E">
      <w:pPr>
        <w:numPr>
          <w:ilvl w:val="0"/>
          <w:numId w:val="28"/>
        </w:numPr>
        <w:spacing w:after="0"/>
        <w:jc w:val="both"/>
        <w:rPr>
          <w:rFonts w:ascii="Calibri" w:eastAsiaTheme="minorEastAsia" w:hAnsi="Calibri" w:cs="Times New Roman"/>
          <w:szCs w:val="24"/>
          <w:lang w:val="en-IN"/>
        </w:rPr>
      </w:pPr>
      <w:r w:rsidRPr="0050109E">
        <w:rPr>
          <w:rFonts w:ascii="Calibri" w:eastAsiaTheme="minorEastAsia" w:hAnsi="Calibri" w:cs="Times New Roman"/>
          <w:szCs w:val="24"/>
          <w:lang w:val="en-IN"/>
        </w:rPr>
        <w:t>Documentation and Reporting: Documenting project methodologies, findings, and insights obtained from the analysis, compiling reports for stakeholders, and sharing lessons learned.</w:t>
      </w:r>
    </w:p>
    <w:p w14:paraId="4E05E4B2" w14:textId="77777777" w:rsidR="00280BDE" w:rsidRPr="00112462" w:rsidRDefault="00280BDE" w:rsidP="00280BDE">
      <w:pPr>
        <w:spacing w:after="0"/>
        <w:ind w:left="720"/>
        <w:jc w:val="both"/>
        <w:rPr>
          <w:rFonts w:ascii="Calibri" w:eastAsiaTheme="minorEastAsia" w:hAnsi="Calibri" w:cs="Times New Roman"/>
          <w:szCs w:val="24"/>
          <w:lang w:val="en-IN"/>
        </w:rPr>
      </w:pPr>
    </w:p>
    <w:p w14:paraId="49C07B53" w14:textId="77777777" w:rsidR="00C256FC" w:rsidRDefault="00C256FC" w:rsidP="00C256FC">
      <w:pPr>
        <w:jc w:val="both"/>
      </w:pPr>
      <w:r>
        <w:t>Out of Scope Activities:</w:t>
      </w:r>
    </w:p>
    <w:p w14:paraId="3D4DC53C" w14:textId="2324C062" w:rsidR="005D455A" w:rsidRDefault="005D455A" w:rsidP="005D455A">
      <w:pPr>
        <w:numPr>
          <w:ilvl w:val="0"/>
          <w:numId w:val="29"/>
        </w:numPr>
        <w:spacing w:after="0"/>
        <w:jc w:val="both"/>
        <w:rPr>
          <w:rFonts w:ascii="Calibri" w:eastAsiaTheme="minorEastAsia" w:hAnsi="Calibri" w:cs="Times New Roman"/>
          <w:szCs w:val="24"/>
          <w:lang w:val="en-IN"/>
        </w:rPr>
      </w:pPr>
      <w:r w:rsidRPr="005D455A">
        <w:rPr>
          <w:rFonts w:ascii="Calibri" w:eastAsiaTheme="minorEastAsia" w:hAnsi="Calibri" w:cs="Times New Roman"/>
          <w:szCs w:val="24"/>
          <w:lang w:val="en-IN"/>
        </w:rPr>
        <w:t>Direct Intervention or Treatment: Providing immediate healthcare or treatment services for individuals experiencing drug overdose incidents.</w:t>
      </w:r>
    </w:p>
    <w:p w14:paraId="0054F0AA" w14:textId="2882EF7E" w:rsidR="005D455A" w:rsidRPr="005D455A" w:rsidRDefault="005D455A" w:rsidP="005D455A">
      <w:pPr>
        <w:spacing w:after="0"/>
        <w:ind w:left="720"/>
        <w:jc w:val="both"/>
        <w:rPr>
          <w:rFonts w:ascii="Calibri" w:eastAsiaTheme="minorEastAsia" w:hAnsi="Calibri" w:cs="Times New Roman"/>
          <w:szCs w:val="24"/>
          <w:lang w:val="en-IN"/>
        </w:rPr>
      </w:pPr>
    </w:p>
    <w:p w14:paraId="1D389F12" w14:textId="0E4ECFF9" w:rsidR="00280BDE" w:rsidRDefault="005D455A" w:rsidP="00D111AA">
      <w:pPr>
        <w:numPr>
          <w:ilvl w:val="0"/>
          <w:numId w:val="29"/>
        </w:numPr>
        <w:spacing w:after="0"/>
        <w:jc w:val="both"/>
        <w:rPr>
          <w:rFonts w:ascii="Calibri" w:eastAsiaTheme="minorEastAsia" w:hAnsi="Calibri" w:cs="Times New Roman"/>
          <w:szCs w:val="24"/>
          <w:lang w:val="en-IN"/>
        </w:rPr>
      </w:pPr>
      <w:r w:rsidRPr="005D455A">
        <w:rPr>
          <w:rFonts w:ascii="Calibri" w:eastAsiaTheme="minorEastAsia" w:hAnsi="Calibri" w:cs="Times New Roman"/>
          <w:szCs w:val="24"/>
          <w:lang w:val="en-IN"/>
        </w:rPr>
        <w:t>Legislative or Regulatory Analysis: Conducting extensive analysis of drug-related laws, policies, or regulations governing drug use or prescription practices.</w:t>
      </w:r>
    </w:p>
    <w:p w14:paraId="083A1140" w14:textId="77777777" w:rsidR="005D455A" w:rsidRDefault="005D455A" w:rsidP="005D455A">
      <w:pPr>
        <w:pStyle w:val="ListParagraph"/>
        <w:rPr>
          <w:lang w:val="en-IN"/>
        </w:rPr>
      </w:pPr>
    </w:p>
    <w:p w14:paraId="59A9B7C4" w14:textId="55198FA4" w:rsidR="006A7263" w:rsidRDefault="005D455A" w:rsidP="005D455A">
      <w:pPr>
        <w:numPr>
          <w:ilvl w:val="0"/>
          <w:numId w:val="29"/>
        </w:numPr>
        <w:spacing w:after="0"/>
        <w:jc w:val="both"/>
        <w:rPr>
          <w:rFonts w:ascii="Calibri" w:eastAsiaTheme="minorEastAsia" w:hAnsi="Calibri" w:cs="Times New Roman"/>
          <w:szCs w:val="24"/>
          <w:lang w:val="en-IN"/>
        </w:rPr>
      </w:pPr>
      <w:r w:rsidRPr="005D455A">
        <w:rPr>
          <w:rFonts w:ascii="Calibri" w:eastAsiaTheme="minorEastAsia" w:hAnsi="Calibri" w:cs="Times New Roman"/>
          <w:szCs w:val="24"/>
          <w:lang w:val="en-IN"/>
        </w:rPr>
        <w:t>Financial Services or Transaction Analysis: Offering financial services related to drug transactions or monetary aspects associated with substance abuse.</w:t>
      </w:r>
    </w:p>
    <w:p w14:paraId="5A73F563" w14:textId="77777777" w:rsidR="005D455A" w:rsidRDefault="005D455A" w:rsidP="005D455A">
      <w:pPr>
        <w:pStyle w:val="ListParagraph"/>
        <w:rPr>
          <w:lang w:val="en-IN"/>
        </w:rPr>
      </w:pPr>
    </w:p>
    <w:p w14:paraId="679BAE20" w14:textId="652AABC3" w:rsidR="005D455A" w:rsidRDefault="005D455A" w:rsidP="005D455A">
      <w:pPr>
        <w:numPr>
          <w:ilvl w:val="0"/>
          <w:numId w:val="29"/>
        </w:numPr>
        <w:spacing w:after="0"/>
        <w:jc w:val="both"/>
        <w:rPr>
          <w:rFonts w:ascii="Calibri" w:eastAsiaTheme="minorEastAsia" w:hAnsi="Calibri" w:cs="Times New Roman"/>
          <w:szCs w:val="24"/>
          <w:lang w:val="en-IN"/>
        </w:rPr>
      </w:pPr>
      <w:r w:rsidRPr="005D455A">
        <w:rPr>
          <w:rFonts w:ascii="Calibri" w:eastAsiaTheme="minorEastAsia" w:hAnsi="Calibri" w:cs="Times New Roman"/>
          <w:szCs w:val="24"/>
          <w:lang w:val="en-IN"/>
        </w:rPr>
        <w:t>Mobile App Development: Creating mobile applications for immediate emergency response or individual substance abuse management.</w:t>
      </w:r>
    </w:p>
    <w:p w14:paraId="1CA1263B" w14:textId="77777777" w:rsidR="005D455A" w:rsidRDefault="005D455A" w:rsidP="005D455A">
      <w:pPr>
        <w:pStyle w:val="ListParagraph"/>
        <w:rPr>
          <w:lang w:val="en-IN"/>
        </w:rPr>
      </w:pPr>
    </w:p>
    <w:p w14:paraId="3C4ACCD7" w14:textId="2A97239D" w:rsidR="005D455A" w:rsidRDefault="005D455A" w:rsidP="005D455A">
      <w:pPr>
        <w:numPr>
          <w:ilvl w:val="0"/>
          <w:numId w:val="29"/>
        </w:numPr>
        <w:spacing w:after="0"/>
        <w:jc w:val="both"/>
        <w:rPr>
          <w:rFonts w:ascii="Calibri" w:eastAsiaTheme="minorEastAsia" w:hAnsi="Calibri" w:cs="Times New Roman"/>
          <w:szCs w:val="24"/>
          <w:lang w:val="en-IN"/>
        </w:rPr>
      </w:pPr>
      <w:r w:rsidRPr="005D455A">
        <w:rPr>
          <w:rFonts w:ascii="Calibri" w:eastAsiaTheme="minorEastAsia" w:hAnsi="Calibri" w:cs="Times New Roman"/>
          <w:szCs w:val="24"/>
          <w:lang w:val="en-IN"/>
        </w:rPr>
        <w:t>Environmental Impact Assessment: Conducting extensive assessments of environmental effects associated with drug production or drug use beyond the scope of analysing overdose rates.</w:t>
      </w:r>
    </w:p>
    <w:p w14:paraId="0D071230" w14:textId="77777777" w:rsidR="005D455A" w:rsidRDefault="005D455A" w:rsidP="005D455A">
      <w:pPr>
        <w:pStyle w:val="ListParagraph"/>
        <w:rPr>
          <w:lang w:val="en-IN"/>
        </w:rPr>
      </w:pPr>
    </w:p>
    <w:p w14:paraId="7EAB4F1D" w14:textId="77777777" w:rsidR="005D455A" w:rsidRPr="005D455A" w:rsidRDefault="005D455A" w:rsidP="005D455A">
      <w:pPr>
        <w:spacing w:after="0"/>
        <w:jc w:val="both"/>
        <w:rPr>
          <w:rFonts w:ascii="Calibri" w:eastAsiaTheme="minorEastAsia" w:hAnsi="Calibri" w:cs="Times New Roman"/>
          <w:szCs w:val="24"/>
          <w:lang w:val="en-IN"/>
        </w:rPr>
      </w:pPr>
    </w:p>
    <w:p w14:paraId="4EFA0F9F" w14:textId="77777777" w:rsidR="00456B37" w:rsidRDefault="00456B37" w:rsidP="00456B37">
      <w:pPr>
        <w:spacing w:after="0"/>
        <w:jc w:val="both"/>
        <w:rPr>
          <w:rFonts w:ascii="Calibri" w:eastAsiaTheme="minorEastAsia" w:hAnsi="Calibri" w:cs="Times New Roman"/>
          <w:szCs w:val="24"/>
          <w:lang w:val="en-IN"/>
        </w:rPr>
      </w:pPr>
    </w:p>
    <w:p w14:paraId="76B35579" w14:textId="77777777" w:rsidR="0050109E" w:rsidRPr="00DB3588" w:rsidRDefault="0050109E" w:rsidP="00456B37">
      <w:pPr>
        <w:spacing w:after="0"/>
        <w:jc w:val="both"/>
        <w:rPr>
          <w:rFonts w:ascii="Calibri" w:eastAsiaTheme="minorEastAsia" w:hAnsi="Calibri" w:cs="Times New Roman"/>
          <w:szCs w:val="24"/>
          <w:lang w:val="en-IN"/>
        </w:rPr>
      </w:pPr>
    </w:p>
    <w:p w14:paraId="7D657384" w14:textId="77777777" w:rsidR="006A7263" w:rsidRDefault="006A7263" w:rsidP="006A7263">
      <w:pPr>
        <w:pStyle w:val="Heading3"/>
        <w:jc w:val="both"/>
        <w:rPr>
          <w:rStyle w:val="Heading1Char"/>
          <w:sz w:val="28"/>
          <w:szCs w:val="28"/>
        </w:rPr>
      </w:pPr>
      <w:bookmarkStart w:id="6" w:name="_Toc126287093"/>
      <w:r w:rsidRPr="004D491B">
        <w:rPr>
          <w:rStyle w:val="Heading1Char"/>
          <w:sz w:val="28"/>
          <w:szCs w:val="28"/>
        </w:rPr>
        <w:lastRenderedPageBreak/>
        <w:t>Outcomes and Benefits</w:t>
      </w:r>
      <w:bookmarkEnd w:id="6"/>
    </w:p>
    <w:p w14:paraId="380D7ED2" w14:textId="77777777" w:rsidR="006A7263" w:rsidRPr="002A1BE2" w:rsidRDefault="006A7263" w:rsidP="006A7263">
      <w:pPr>
        <w:jc w:val="both"/>
        <w:rPr>
          <w:rFonts w:asciiTheme="majorHAnsi" w:hAnsiTheme="majorHAnsi" w:cstheme="majorHAnsi"/>
          <w:color w:val="2F5496"/>
        </w:rPr>
      </w:pPr>
      <w:r w:rsidRPr="002A1BE2">
        <w:rPr>
          <w:rFonts w:asciiTheme="majorHAnsi" w:hAnsiTheme="majorHAnsi" w:cstheme="majorHAnsi"/>
          <w:color w:val="2F5496"/>
        </w:rPr>
        <w:t>Outcomes</w:t>
      </w:r>
    </w:p>
    <w:p w14:paraId="3F70E537" w14:textId="29B55D41" w:rsidR="00017A41" w:rsidRDefault="00017A41" w:rsidP="00017A41">
      <w:pPr>
        <w:pStyle w:val="ListParagraph"/>
        <w:numPr>
          <w:ilvl w:val="0"/>
          <w:numId w:val="30"/>
        </w:numPr>
        <w:spacing w:line="276" w:lineRule="auto"/>
        <w:jc w:val="both"/>
      </w:pPr>
      <w:r w:rsidRPr="00017A41">
        <w:t>Accurate predictions of drug overdose rates and patterns, facilitating targeted interventions and resource allocation.</w:t>
      </w:r>
    </w:p>
    <w:p w14:paraId="50820537" w14:textId="2F8EAE3D" w:rsidR="00017A41" w:rsidRDefault="00017A41" w:rsidP="00017A41">
      <w:pPr>
        <w:pStyle w:val="ListParagraph"/>
        <w:numPr>
          <w:ilvl w:val="0"/>
          <w:numId w:val="30"/>
        </w:numPr>
        <w:spacing w:line="276" w:lineRule="auto"/>
        <w:jc w:val="both"/>
      </w:pPr>
      <w:r w:rsidRPr="00017A41">
        <w:t>Enhanced understanding of factors influencing drug overdose incidents for improved mitigation strategies.</w:t>
      </w:r>
    </w:p>
    <w:p w14:paraId="32C531FF" w14:textId="7452CC8F" w:rsidR="00017A41" w:rsidRDefault="00017A41" w:rsidP="00017A41">
      <w:pPr>
        <w:pStyle w:val="ListParagraph"/>
        <w:numPr>
          <w:ilvl w:val="0"/>
          <w:numId w:val="30"/>
        </w:numPr>
        <w:spacing w:line="276" w:lineRule="auto"/>
        <w:jc w:val="both"/>
      </w:pPr>
      <w:r w:rsidRPr="00017A41">
        <w:t>Development of an intuitive and accessible interface for data visualization and analysis of drug overdose trends.</w:t>
      </w:r>
    </w:p>
    <w:p w14:paraId="3A2E0705" w14:textId="3F23CDF4" w:rsidR="00017A41" w:rsidRDefault="00017A41" w:rsidP="00017A41">
      <w:pPr>
        <w:pStyle w:val="ListParagraph"/>
        <w:numPr>
          <w:ilvl w:val="0"/>
          <w:numId w:val="30"/>
        </w:numPr>
        <w:spacing w:line="276" w:lineRule="auto"/>
        <w:jc w:val="both"/>
      </w:pPr>
      <w:r w:rsidRPr="00017A41">
        <w:t>Improved communication and collaboration among stakeholders involved in addressing drug-related challenges.</w:t>
      </w:r>
    </w:p>
    <w:p w14:paraId="47072E90" w14:textId="21D76B37" w:rsidR="00017A41" w:rsidRDefault="00017A41" w:rsidP="00017A41">
      <w:pPr>
        <w:pStyle w:val="ListParagraph"/>
        <w:numPr>
          <w:ilvl w:val="0"/>
          <w:numId w:val="30"/>
        </w:numPr>
        <w:spacing w:line="276" w:lineRule="auto"/>
        <w:jc w:val="both"/>
      </w:pPr>
      <w:r w:rsidRPr="00017A41">
        <w:t>Accessible dashboards presenting drug overdose trends and insights for public health officials and policymakers.</w:t>
      </w:r>
    </w:p>
    <w:p w14:paraId="011D2D99" w14:textId="794BD74B" w:rsidR="00017A41" w:rsidRDefault="00017A41" w:rsidP="00017A41">
      <w:pPr>
        <w:pStyle w:val="ListParagraph"/>
        <w:numPr>
          <w:ilvl w:val="0"/>
          <w:numId w:val="30"/>
        </w:numPr>
        <w:spacing w:line="276" w:lineRule="auto"/>
        <w:jc w:val="both"/>
      </w:pPr>
      <w:r w:rsidRPr="00017A41">
        <w:t>User-friendly navigation enabling efficient data exploration and analysis for researchers and analysts.</w:t>
      </w:r>
    </w:p>
    <w:p w14:paraId="367DF378" w14:textId="77777777" w:rsidR="006A7263" w:rsidRDefault="006A7263" w:rsidP="006A7263">
      <w:pPr>
        <w:pStyle w:val="ListParagraph"/>
        <w:jc w:val="both"/>
      </w:pPr>
    </w:p>
    <w:p w14:paraId="18F21192" w14:textId="77777777" w:rsidR="006A7263" w:rsidRPr="00FF530D" w:rsidRDefault="006A7263" w:rsidP="006A7263">
      <w:pPr>
        <w:jc w:val="both"/>
      </w:pPr>
      <w:r>
        <w:rPr>
          <w:rFonts w:asciiTheme="majorHAnsi" w:hAnsiTheme="majorHAnsi" w:cstheme="majorHAnsi"/>
          <w:color w:val="2F5496"/>
        </w:rPr>
        <w:t>Benefits</w:t>
      </w:r>
    </w:p>
    <w:p w14:paraId="4B2734A1" w14:textId="20A04047" w:rsidR="00BA741C" w:rsidRDefault="00017A41" w:rsidP="00017A41">
      <w:pPr>
        <w:pStyle w:val="ListParagraph"/>
        <w:numPr>
          <w:ilvl w:val="0"/>
          <w:numId w:val="9"/>
        </w:numPr>
        <w:spacing w:line="276" w:lineRule="auto"/>
        <w:jc w:val="both"/>
      </w:pPr>
      <w:r w:rsidRPr="00017A41">
        <w:t>Decreased drug overdose incidents and associated health risks.</w:t>
      </w:r>
    </w:p>
    <w:p w14:paraId="17517AF2" w14:textId="55F118E6" w:rsidR="00017A41" w:rsidRDefault="00017A41" w:rsidP="00017A41">
      <w:pPr>
        <w:pStyle w:val="ListParagraph"/>
        <w:numPr>
          <w:ilvl w:val="0"/>
          <w:numId w:val="9"/>
        </w:numPr>
        <w:spacing w:line="276" w:lineRule="auto"/>
        <w:jc w:val="both"/>
      </w:pPr>
      <w:r w:rsidRPr="00017A41">
        <w:t>Enhanced public health outcomes and improved quality of life for affected communities.</w:t>
      </w:r>
    </w:p>
    <w:p w14:paraId="611447D9" w14:textId="61318A27" w:rsidR="00017A41" w:rsidRDefault="00017A41" w:rsidP="00017A41">
      <w:pPr>
        <w:pStyle w:val="ListParagraph"/>
        <w:numPr>
          <w:ilvl w:val="0"/>
          <w:numId w:val="9"/>
        </w:numPr>
        <w:spacing w:line="276" w:lineRule="auto"/>
        <w:jc w:val="both"/>
      </w:pPr>
      <w:r w:rsidRPr="00017A41">
        <w:t>Empowered decision-making through evidence-based insights into drug overdose trends.</w:t>
      </w:r>
    </w:p>
    <w:p w14:paraId="14DF2ACB" w14:textId="443D7A18" w:rsidR="00017A41" w:rsidRDefault="00017A41" w:rsidP="00017A41">
      <w:pPr>
        <w:pStyle w:val="ListParagraph"/>
        <w:numPr>
          <w:ilvl w:val="0"/>
          <w:numId w:val="9"/>
        </w:numPr>
        <w:spacing w:line="276" w:lineRule="auto"/>
        <w:jc w:val="both"/>
      </w:pPr>
      <w:r w:rsidRPr="00017A41">
        <w:t>Increased efficiency in targeting interventions to high-risk areas or populations.</w:t>
      </w:r>
    </w:p>
    <w:p w14:paraId="5EFC8C82" w14:textId="5C7467C0" w:rsidR="00017A41" w:rsidRDefault="00017A41" w:rsidP="00017A41">
      <w:pPr>
        <w:pStyle w:val="ListParagraph"/>
        <w:numPr>
          <w:ilvl w:val="0"/>
          <w:numId w:val="9"/>
        </w:numPr>
        <w:spacing w:line="276" w:lineRule="auto"/>
        <w:jc w:val="both"/>
      </w:pPr>
      <w:r w:rsidRPr="00017A41">
        <w:t>Improved understanding of contributing factors leading to drug overdose incidents.</w:t>
      </w:r>
    </w:p>
    <w:p w14:paraId="65F79BDA" w14:textId="77777777" w:rsidR="00662745" w:rsidRDefault="00662745" w:rsidP="00662745">
      <w:pPr>
        <w:pStyle w:val="Heading3"/>
        <w:jc w:val="both"/>
        <w:rPr>
          <w:rStyle w:val="Heading1Char"/>
          <w:sz w:val="28"/>
          <w:szCs w:val="28"/>
        </w:rPr>
      </w:pPr>
      <w:bookmarkStart w:id="7" w:name="_Toc126287094"/>
      <w:r>
        <w:rPr>
          <w:rStyle w:val="Heading1Char"/>
          <w:sz w:val="28"/>
          <w:szCs w:val="28"/>
        </w:rPr>
        <w:t>Deliverables</w:t>
      </w:r>
      <w:bookmarkEnd w:id="7"/>
    </w:p>
    <w:p w14:paraId="3876F470" w14:textId="416F579A" w:rsidR="00706EED" w:rsidRDefault="00017A41" w:rsidP="00017A41">
      <w:pPr>
        <w:pStyle w:val="ListParagraph"/>
        <w:numPr>
          <w:ilvl w:val="0"/>
          <w:numId w:val="10"/>
        </w:numPr>
        <w:spacing w:before="240" w:after="0" w:line="276" w:lineRule="auto"/>
        <w:jc w:val="both"/>
      </w:pPr>
      <w:bookmarkStart w:id="8" w:name="_Toc126287095"/>
      <w:r w:rsidRPr="00017A41">
        <w:t>Comprehensive report detailing data sources, collection procedures, and data processing methodologies related to drug overdose incidents.</w:t>
      </w:r>
    </w:p>
    <w:p w14:paraId="488AFE83" w14:textId="5F980161" w:rsidR="00017A41" w:rsidRDefault="00017A41" w:rsidP="00017A41">
      <w:pPr>
        <w:pStyle w:val="ListParagraph"/>
        <w:numPr>
          <w:ilvl w:val="0"/>
          <w:numId w:val="10"/>
        </w:numPr>
        <w:spacing w:before="240" w:after="0" w:line="276" w:lineRule="auto"/>
        <w:jc w:val="both"/>
      </w:pPr>
      <w:r>
        <w:t xml:space="preserve">EDA </w:t>
      </w:r>
      <w:r w:rsidRPr="00017A41">
        <w:t>report showcasing insights and patterns identified within the drug overdose data</w:t>
      </w:r>
      <w:r>
        <w:t>.</w:t>
      </w:r>
    </w:p>
    <w:p w14:paraId="0AC9210B" w14:textId="02B98B1B" w:rsidR="00017A41" w:rsidRDefault="00017A41" w:rsidP="00017A41">
      <w:pPr>
        <w:pStyle w:val="ListParagraph"/>
        <w:numPr>
          <w:ilvl w:val="0"/>
          <w:numId w:val="10"/>
        </w:numPr>
        <w:spacing w:before="240" w:after="0" w:line="276" w:lineRule="auto"/>
        <w:jc w:val="both"/>
      </w:pPr>
      <w:r w:rsidRPr="00017A41">
        <w:t>Report on the development of predictive models, elucidating methodologies and outcomes transparently.</w:t>
      </w:r>
    </w:p>
    <w:p w14:paraId="4266B617" w14:textId="7ACC2B94" w:rsidR="00017A41" w:rsidRDefault="00017A41" w:rsidP="00017A41">
      <w:pPr>
        <w:pStyle w:val="ListParagraph"/>
        <w:numPr>
          <w:ilvl w:val="0"/>
          <w:numId w:val="10"/>
        </w:numPr>
        <w:spacing w:before="240" w:after="0" w:line="276" w:lineRule="auto"/>
        <w:jc w:val="both"/>
      </w:pPr>
      <w:r w:rsidRPr="00017A41">
        <w:t>User manuals and training materials to ensure effective utilization of the analytics solution for stakeholders.</w:t>
      </w:r>
    </w:p>
    <w:p w14:paraId="6B609014" w14:textId="6E3E3F4E" w:rsidR="00017A41" w:rsidRDefault="00017A41" w:rsidP="00017A41">
      <w:pPr>
        <w:pStyle w:val="ListParagraph"/>
        <w:numPr>
          <w:ilvl w:val="0"/>
          <w:numId w:val="10"/>
        </w:numPr>
        <w:spacing w:before="240" w:after="0" w:line="276" w:lineRule="auto"/>
        <w:jc w:val="both"/>
      </w:pPr>
      <w:r w:rsidRPr="00017A41">
        <w:t>An intuitive data visualization and analysis interface for exploring drug overdose trends and patterns.</w:t>
      </w:r>
    </w:p>
    <w:p w14:paraId="1FCA3BD5" w14:textId="77777777" w:rsidR="00017A41" w:rsidRDefault="00017A41" w:rsidP="00017A41">
      <w:pPr>
        <w:spacing w:before="240" w:after="0" w:line="276" w:lineRule="auto"/>
        <w:jc w:val="both"/>
      </w:pPr>
    </w:p>
    <w:p w14:paraId="02933FE4" w14:textId="77777777" w:rsidR="00017A41" w:rsidRPr="00B77C0D" w:rsidRDefault="00017A41" w:rsidP="00017A41">
      <w:pPr>
        <w:spacing w:before="240" w:after="0" w:line="276" w:lineRule="auto"/>
        <w:jc w:val="both"/>
      </w:pPr>
    </w:p>
    <w:p w14:paraId="1415C7FF" w14:textId="0E0174E6" w:rsidR="00B77C0D" w:rsidRPr="00772B65" w:rsidRDefault="00B77C0D" w:rsidP="00B77C0D">
      <w:pPr>
        <w:pStyle w:val="Heading3"/>
        <w:jc w:val="both"/>
        <w:rPr>
          <w:rStyle w:val="Heading1Char"/>
          <w:sz w:val="28"/>
          <w:szCs w:val="28"/>
        </w:rPr>
      </w:pPr>
      <w:r w:rsidRPr="00772B65">
        <w:rPr>
          <w:rStyle w:val="Heading1Char"/>
          <w:sz w:val="28"/>
          <w:szCs w:val="28"/>
        </w:rPr>
        <w:lastRenderedPageBreak/>
        <w:t>Team Profiles</w:t>
      </w:r>
      <w:bookmarkEnd w:id="8"/>
    </w:p>
    <w:tbl>
      <w:tblPr>
        <w:tblStyle w:val="TableGrid1"/>
        <w:tblW w:w="9820" w:type="dxa"/>
        <w:tblLook w:val="04A0" w:firstRow="1" w:lastRow="0" w:firstColumn="1" w:lastColumn="0" w:noHBand="0" w:noVBand="1"/>
      </w:tblPr>
      <w:tblGrid>
        <w:gridCol w:w="3191"/>
        <w:gridCol w:w="3230"/>
        <w:gridCol w:w="3399"/>
      </w:tblGrid>
      <w:tr w:rsidR="00B77C0D" w:rsidRPr="00A84B1A" w14:paraId="39C3E857" w14:textId="77777777" w:rsidTr="006C400F">
        <w:trPr>
          <w:trHeight w:val="548"/>
        </w:trPr>
        <w:tc>
          <w:tcPr>
            <w:tcW w:w="3191" w:type="dxa"/>
          </w:tcPr>
          <w:p w14:paraId="22A63F28" w14:textId="77777777" w:rsidR="00B77C0D" w:rsidRPr="00A84B1A" w:rsidRDefault="00B77C0D" w:rsidP="00F23FEB">
            <w:pPr>
              <w:spacing w:after="200" w:line="288" w:lineRule="auto"/>
              <w:jc w:val="both"/>
              <w:rPr>
                <w:rFonts w:ascii="Calibri" w:hAnsi="Calibri" w:cs="Times New Roman"/>
                <w:color w:val="4472C4" w:themeColor="accent1"/>
                <w:sz w:val="28"/>
                <w:szCs w:val="28"/>
              </w:rPr>
            </w:pPr>
            <w:r w:rsidRPr="00A84B1A">
              <w:rPr>
                <w:rFonts w:ascii="Calibri" w:hAnsi="Calibri" w:cs="Times New Roman"/>
                <w:color w:val="4472C4" w:themeColor="accent1"/>
                <w:sz w:val="28"/>
                <w:szCs w:val="28"/>
              </w:rPr>
              <w:t>Name</w:t>
            </w:r>
          </w:p>
        </w:tc>
        <w:tc>
          <w:tcPr>
            <w:tcW w:w="3230" w:type="dxa"/>
          </w:tcPr>
          <w:p w14:paraId="5ED199E0" w14:textId="77777777" w:rsidR="00B77C0D" w:rsidRPr="00A84B1A" w:rsidRDefault="00B77C0D" w:rsidP="00F23FEB">
            <w:pPr>
              <w:spacing w:after="200" w:line="288" w:lineRule="auto"/>
              <w:jc w:val="both"/>
              <w:rPr>
                <w:rFonts w:ascii="Calibri" w:hAnsi="Calibri" w:cs="Times New Roman"/>
                <w:color w:val="4472C4" w:themeColor="accent1"/>
                <w:sz w:val="28"/>
                <w:szCs w:val="28"/>
              </w:rPr>
            </w:pPr>
            <w:r w:rsidRPr="00A84B1A">
              <w:rPr>
                <w:rFonts w:ascii="Calibri" w:hAnsi="Calibri" w:cs="Times New Roman"/>
                <w:color w:val="4472C4" w:themeColor="accent1"/>
                <w:sz w:val="28"/>
                <w:szCs w:val="28"/>
              </w:rPr>
              <w:t>Main Role</w:t>
            </w:r>
          </w:p>
        </w:tc>
        <w:tc>
          <w:tcPr>
            <w:tcW w:w="3399" w:type="dxa"/>
          </w:tcPr>
          <w:p w14:paraId="2A0916FE" w14:textId="77777777" w:rsidR="00B77C0D" w:rsidRPr="00A84B1A" w:rsidRDefault="00B77C0D" w:rsidP="00F23FEB">
            <w:pPr>
              <w:spacing w:after="200" w:line="288" w:lineRule="auto"/>
              <w:jc w:val="both"/>
              <w:rPr>
                <w:rFonts w:ascii="Calibri" w:hAnsi="Calibri" w:cs="Times New Roman"/>
                <w:color w:val="4472C4" w:themeColor="accent1"/>
                <w:sz w:val="21"/>
              </w:rPr>
            </w:pPr>
            <w:r w:rsidRPr="00A84B1A">
              <w:rPr>
                <w:rFonts w:ascii="Calibri" w:hAnsi="Calibri" w:cs="Times New Roman"/>
                <w:color w:val="4472C4" w:themeColor="accent1"/>
                <w:sz w:val="28"/>
                <w:szCs w:val="28"/>
              </w:rPr>
              <w:t>Experience</w:t>
            </w:r>
            <w:r w:rsidRPr="00A84B1A">
              <w:rPr>
                <w:rFonts w:ascii="Calibri" w:hAnsi="Calibri" w:cs="Times New Roman"/>
                <w:color w:val="4472C4" w:themeColor="accent1"/>
                <w:sz w:val="21"/>
              </w:rPr>
              <w:t xml:space="preserve"> </w:t>
            </w:r>
            <w:r w:rsidRPr="00A84B1A">
              <w:rPr>
                <w:rFonts w:ascii="Calibri" w:hAnsi="Calibri" w:cs="Times New Roman"/>
                <w:color w:val="4472C4" w:themeColor="accent1"/>
                <w:sz w:val="28"/>
                <w:szCs w:val="28"/>
              </w:rPr>
              <w:t>Skill</w:t>
            </w:r>
          </w:p>
        </w:tc>
      </w:tr>
      <w:tr w:rsidR="00B77C0D" w:rsidRPr="00A84B1A" w14:paraId="3017EC93" w14:textId="77777777" w:rsidTr="006C400F">
        <w:trPr>
          <w:trHeight w:val="1552"/>
        </w:trPr>
        <w:tc>
          <w:tcPr>
            <w:tcW w:w="3191" w:type="dxa"/>
          </w:tcPr>
          <w:p w14:paraId="2BB511D2" w14:textId="441B6D54" w:rsidR="00B77C0D" w:rsidRPr="00A84B1A" w:rsidRDefault="00CA0137" w:rsidP="00F23FEB">
            <w:pPr>
              <w:spacing w:after="200" w:line="288" w:lineRule="auto"/>
              <w:jc w:val="both"/>
              <w:rPr>
                <w:rFonts w:ascii="Calibri" w:hAnsi="Calibri" w:cs="Times New Roman"/>
                <w:sz w:val="21"/>
              </w:rPr>
            </w:pPr>
            <w:r w:rsidRPr="00CA0137">
              <w:rPr>
                <w:rFonts w:ascii="Calibri" w:hAnsi="Calibri" w:cs="Times New Roman"/>
                <w:szCs w:val="24"/>
              </w:rPr>
              <w:t>Jahir Khan</w:t>
            </w:r>
          </w:p>
        </w:tc>
        <w:tc>
          <w:tcPr>
            <w:tcW w:w="3230" w:type="dxa"/>
          </w:tcPr>
          <w:p w14:paraId="5C797250" w14:textId="1A5D9A13" w:rsidR="00B77C0D" w:rsidRPr="00A84B1A" w:rsidRDefault="00CA0137" w:rsidP="00F23FEB">
            <w:pPr>
              <w:spacing w:after="200" w:line="288" w:lineRule="auto"/>
              <w:jc w:val="both"/>
              <w:rPr>
                <w:rFonts w:ascii="Calibri" w:hAnsi="Calibri" w:cs="Times New Roman"/>
                <w:sz w:val="21"/>
              </w:rPr>
            </w:pPr>
            <w:r>
              <w:rPr>
                <w:rFonts w:ascii="Calibri" w:hAnsi="Calibri" w:cs="Times New Roman"/>
                <w:sz w:val="21"/>
              </w:rPr>
              <w:t>Team Leader</w:t>
            </w:r>
          </w:p>
        </w:tc>
        <w:tc>
          <w:tcPr>
            <w:tcW w:w="3399" w:type="dxa"/>
          </w:tcPr>
          <w:p w14:paraId="317B97E0" w14:textId="35246C9C" w:rsidR="00B77C0D" w:rsidRPr="00941F6D" w:rsidRDefault="00941F6D" w:rsidP="008D3AE6">
            <w:pPr>
              <w:pStyle w:val="ListParagraph"/>
              <w:numPr>
                <w:ilvl w:val="0"/>
                <w:numId w:val="52"/>
              </w:numPr>
              <w:spacing w:after="0" w:line="240" w:lineRule="auto"/>
              <w:rPr>
                <w:rFonts w:eastAsia="MS Mincho"/>
                <w:sz w:val="22"/>
                <w:szCs w:val="20"/>
              </w:rPr>
            </w:pPr>
            <w:r w:rsidRPr="00941F6D">
              <w:rPr>
                <w:rFonts w:eastAsia="MS Mincho"/>
                <w:sz w:val="22"/>
                <w:szCs w:val="20"/>
              </w:rPr>
              <w:t>Strong Knowledge in</w:t>
            </w:r>
            <w:r w:rsidR="00FB68EE">
              <w:rPr>
                <w:rFonts w:eastAsia="MS Mincho"/>
                <w:sz w:val="22"/>
                <w:szCs w:val="20"/>
              </w:rPr>
              <w:t xml:space="preserve"> </w:t>
            </w:r>
            <w:r w:rsidRPr="00941F6D">
              <w:rPr>
                <w:rFonts w:eastAsia="MS Mincho"/>
                <w:sz w:val="22"/>
                <w:szCs w:val="20"/>
              </w:rPr>
              <w:t>Python, Machine learning.</w:t>
            </w:r>
          </w:p>
          <w:p w14:paraId="79AAFF7A" w14:textId="0DDE7330" w:rsidR="00941F6D" w:rsidRPr="00941F6D" w:rsidRDefault="00941F6D" w:rsidP="008D3AE6">
            <w:pPr>
              <w:pStyle w:val="ListParagraph"/>
              <w:numPr>
                <w:ilvl w:val="0"/>
                <w:numId w:val="52"/>
              </w:numPr>
              <w:spacing w:after="0" w:line="240" w:lineRule="auto"/>
              <w:rPr>
                <w:rFonts w:eastAsia="MS Mincho"/>
                <w:szCs w:val="21"/>
              </w:rPr>
            </w:pPr>
            <w:r w:rsidRPr="00941F6D">
              <w:rPr>
                <w:rFonts w:eastAsia="MS Mincho"/>
                <w:sz w:val="22"/>
                <w:szCs w:val="20"/>
              </w:rPr>
              <w:t xml:space="preserve">Internship on Web development (ReactJs, CSS, backend, </w:t>
            </w:r>
            <w:r w:rsidR="00DD26DE" w:rsidRPr="00941F6D">
              <w:rPr>
                <w:rFonts w:eastAsia="MS Mincho"/>
                <w:sz w:val="22"/>
                <w:szCs w:val="20"/>
              </w:rPr>
              <w:t>PHP</w:t>
            </w:r>
            <w:r w:rsidR="00DD26DE">
              <w:rPr>
                <w:rFonts w:eastAsia="MS Mincho"/>
                <w:sz w:val="22"/>
                <w:szCs w:val="20"/>
              </w:rPr>
              <w:t>)</w:t>
            </w:r>
          </w:p>
        </w:tc>
      </w:tr>
      <w:tr w:rsidR="00B77C0D" w:rsidRPr="00A84B1A" w14:paraId="0BC3E846" w14:textId="77777777" w:rsidTr="006C400F">
        <w:trPr>
          <w:trHeight w:val="495"/>
        </w:trPr>
        <w:tc>
          <w:tcPr>
            <w:tcW w:w="3191" w:type="dxa"/>
          </w:tcPr>
          <w:p w14:paraId="20DB839E" w14:textId="147E455E" w:rsidR="00B77C0D" w:rsidRPr="00CA0137" w:rsidRDefault="00CA0137" w:rsidP="00CA0137">
            <w:pPr>
              <w:rPr>
                <w:lang w:val="en-IN"/>
              </w:rPr>
            </w:pPr>
            <w:r>
              <w:rPr>
                <w:lang w:val="en-IN"/>
              </w:rPr>
              <w:t>Darshan Tahiliani</w:t>
            </w:r>
          </w:p>
        </w:tc>
        <w:tc>
          <w:tcPr>
            <w:tcW w:w="3230" w:type="dxa"/>
          </w:tcPr>
          <w:p w14:paraId="2055116D" w14:textId="35DA4CCD" w:rsidR="00B77C0D" w:rsidRPr="00A84B1A" w:rsidRDefault="00941F6D" w:rsidP="00F23FEB">
            <w:pPr>
              <w:spacing w:after="200" w:line="288" w:lineRule="auto"/>
              <w:jc w:val="both"/>
              <w:rPr>
                <w:rFonts w:ascii="Calibri" w:hAnsi="Calibri" w:cs="Times New Roman"/>
                <w:sz w:val="21"/>
              </w:rPr>
            </w:pPr>
            <w:r w:rsidRPr="00941F6D">
              <w:rPr>
                <w:rFonts w:ascii="Calibri" w:hAnsi="Calibri" w:cs="Times New Roman"/>
                <w:szCs w:val="24"/>
              </w:rPr>
              <w:t>Developer</w:t>
            </w:r>
          </w:p>
        </w:tc>
        <w:tc>
          <w:tcPr>
            <w:tcW w:w="3399" w:type="dxa"/>
          </w:tcPr>
          <w:p w14:paraId="5654A694" w14:textId="77777777" w:rsidR="008D3AE6" w:rsidRPr="008D3AE6" w:rsidRDefault="008D3AE6" w:rsidP="008D3AE6">
            <w:pPr>
              <w:pStyle w:val="ListParagraph"/>
              <w:numPr>
                <w:ilvl w:val="0"/>
                <w:numId w:val="53"/>
              </w:numPr>
              <w:spacing w:after="200" w:line="240" w:lineRule="auto"/>
              <w:rPr>
                <w:rFonts w:eastAsia="MS Mincho"/>
                <w:sz w:val="21"/>
                <w:szCs w:val="21"/>
              </w:rPr>
            </w:pPr>
            <w:r w:rsidRPr="008D3AE6">
              <w:rPr>
                <w:rFonts w:eastAsia="MS Mincho"/>
                <w:sz w:val="21"/>
                <w:szCs w:val="21"/>
              </w:rPr>
              <w:t xml:space="preserve">critical thinking </w:t>
            </w:r>
          </w:p>
          <w:p w14:paraId="08875DDA" w14:textId="77777777" w:rsidR="008D3AE6" w:rsidRPr="008D3AE6" w:rsidRDefault="008D3AE6" w:rsidP="008D3AE6">
            <w:pPr>
              <w:pStyle w:val="ListParagraph"/>
              <w:numPr>
                <w:ilvl w:val="0"/>
                <w:numId w:val="53"/>
              </w:numPr>
              <w:spacing w:after="200" w:line="240" w:lineRule="auto"/>
              <w:rPr>
                <w:rFonts w:eastAsia="MS Mincho"/>
                <w:sz w:val="21"/>
                <w:szCs w:val="21"/>
              </w:rPr>
            </w:pPr>
            <w:r w:rsidRPr="008D3AE6">
              <w:rPr>
                <w:rFonts w:eastAsia="MS Mincho"/>
                <w:sz w:val="21"/>
                <w:szCs w:val="21"/>
              </w:rPr>
              <w:t xml:space="preserve">Adaptability </w:t>
            </w:r>
          </w:p>
          <w:p w14:paraId="4C281EC1" w14:textId="77777777" w:rsidR="008D3AE6" w:rsidRPr="008D3AE6" w:rsidRDefault="008D3AE6" w:rsidP="008D3AE6">
            <w:pPr>
              <w:pStyle w:val="ListParagraph"/>
              <w:numPr>
                <w:ilvl w:val="0"/>
                <w:numId w:val="53"/>
              </w:numPr>
              <w:spacing w:after="200" w:line="240" w:lineRule="auto"/>
              <w:rPr>
                <w:rFonts w:eastAsia="MS Mincho"/>
                <w:sz w:val="21"/>
                <w:szCs w:val="21"/>
              </w:rPr>
            </w:pPr>
            <w:r w:rsidRPr="008D3AE6">
              <w:rPr>
                <w:rFonts w:eastAsia="MS Mincho"/>
                <w:sz w:val="21"/>
                <w:szCs w:val="21"/>
              </w:rPr>
              <w:t xml:space="preserve">Teamwork </w:t>
            </w:r>
          </w:p>
          <w:p w14:paraId="27769878" w14:textId="3A30B28C" w:rsidR="00B77C0D" w:rsidRPr="008D3AE6" w:rsidRDefault="008D3AE6" w:rsidP="008D3AE6">
            <w:pPr>
              <w:pStyle w:val="ListParagraph"/>
              <w:numPr>
                <w:ilvl w:val="0"/>
                <w:numId w:val="53"/>
              </w:numPr>
              <w:spacing w:after="200" w:line="240" w:lineRule="auto"/>
              <w:rPr>
                <w:rFonts w:eastAsia="MS Mincho"/>
                <w:sz w:val="21"/>
                <w:szCs w:val="21"/>
              </w:rPr>
            </w:pPr>
            <w:r w:rsidRPr="008D3AE6">
              <w:rPr>
                <w:rFonts w:eastAsia="MS Mincho"/>
                <w:sz w:val="21"/>
                <w:szCs w:val="21"/>
              </w:rPr>
              <w:t>Communication</w:t>
            </w:r>
          </w:p>
        </w:tc>
      </w:tr>
      <w:tr w:rsidR="00B77C0D" w:rsidRPr="00A84B1A" w14:paraId="16A58BAE" w14:textId="77777777" w:rsidTr="006C400F">
        <w:trPr>
          <w:trHeight w:val="495"/>
        </w:trPr>
        <w:tc>
          <w:tcPr>
            <w:tcW w:w="3191" w:type="dxa"/>
          </w:tcPr>
          <w:p w14:paraId="75B26D24" w14:textId="29731130" w:rsidR="00B77C0D" w:rsidRPr="00A84B1A" w:rsidRDefault="00CA0137" w:rsidP="00F23FEB">
            <w:pPr>
              <w:spacing w:after="200" w:line="288" w:lineRule="auto"/>
              <w:jc w:val="both"/>
              <w:rPr>
                <w:rFonts w:ascii="Calibri" w:hAnsi="Calibri" w:cs="Times New Roman"/>
                <w:sz w:val="21"/>
              </w:rPr>
            </w:pPr>
            <w:r w:rsidRPr="00CA0137">
              <w:rPr>
                <w:rFonts w:ascii="Calibri" w:hAnsi="Calibri" w:cs="Times New Roman"/>
                <w:szCs w:val="24"/>
              </w:rPr>
              <w:t>Rohan Juneja</w:t>
            </w:r>
          </w:p>
        </w:tc>
        <w:tc>
          <w:tcPr>
            <w:tcW w:w="3230" w:type="dxa"/>
          </w:tcPr>
          <w:p w14:paraId="5911E242" w14:textId="10514753" w:rsidR="00B77C0D" w:rsidRPr="00A84B1A" w:rsidRDefault="00941F6D" w:rsidP="00F23FEB">
            <w:pPr>
              <w:spacing w:after="200" w:line="288" w:lineRule="auto"/>
              <w:jc w:val="both"/>
              <w:rPr>
                <w:rFonts w:ascii="Calibri" w:hAnsi="Calibri" w:cs="Times New Roman"/>
                <w:sz w:val="21"/>
              </w:rPr>
            </w:pPr>
            <w:r>
              <w:rPr>
                <w:rFonts w:ascii="Calibri" w:hAnsi="Calibri" w:cs="Times New Roman"/>
                <w:sz w:val="21"/>
              </w:rPr>
              <w:t>Presenter</w:t>
            </w:r>
          </w:p>
        </w:tc>
        <w:tc>
          <w:tcPr>
            <w:tcW w:w="3399" w:type="dxa"/>
          </w:tcPr>
          <w:p w14:paraId="1D62FA0B" w14:textId="77777777" w:rsidR="008D3AE6" w:rsidRPr="008D3AE6" w:rsidRDefault="008D3AE6" w:rsidP="008D3AE6">
            <w:pPr>
              <w:pStyle w:val="ListParagraph"/>
              <w:numPr>
                <w:ilvl w:val="0"/>
                <w:numId w:val="54"/>
              </w:numPr>
              <w:spacing w:after="200" w:line="240" w:lineRule="auto"/>
              <w:rPr>
                <w:rFonts w:eastAsia="MS Mincho"/>
                <w:sz w:val="21"/>
                <w:szCs w:val="21"/>
              </w:rPr>
            </w:pPr>
            <w:r w:rsidRPr="008D3AE6">
              <w:rPr>
                <w:rFonts w:eastAsia="MS Mincho"/>
                <w:sz w:val="21"/>
                <w:szCs w:val="21"/>
              </w:rPr>
              <w:t xml:space="preserve">leadership </w:t>
            </w:r>
          </w:p>
          <w:p w14:paraId="791F47CB" w14:textId="77777777" w:rsidR="008D3AE6" w:rsidRPr="008D3AE6" w:rsidRDefault="008D3AE6" w:rsidP="008D3AE6">
            <w:pPr>
              <w:pStyle w:val="ListParagraph"/>
              <w:numPr>
                <w:ilvl w:val="0"/>
                <w:numId w:val="54"/>
              </w:numPr>
              <w:spacing w:after="200" w:line="240" w:lineRule="auto"/>
              <w:rPr>
                <w:rFonts w:eastAsia="MS Mincho"/>
                <w:sz w:val="21"/>
                <w:szCs w:val="21"/>
              </w:rPr>
            </w:pPr>
            <w:r w:rsidRPr="008D3AE6">
              <w:rPr>
                <w:rFonts w:eastAsia="MS Mincho"/>
                <w:sz w:val="21"/>
                <w:szCs w:val="21"/>
              </w:rPr>
              <w:t xml:space="preserve">Time management </w:t>
            </w:r>
          </w:p>
          <w:p w14:paraId="401221BE" w14:textId="77777777" w:rsidR="008D3AE6" w:rsidRPr="008D3AE6" w:rsidRDefault="008D3AE6" w:rsidP="008D3AE6">
            <w:pPr>
              <w:pStyle w:val="ListParagraph"/>
              <w:numPr>
                <w:ilvl w:val="0"/>
                <w:numId w:val="54"/>
              </w:numPr>
              <w:spacing w:after="200" w:line="240" w:lineRule="auto"/>
              <w:rPr>
                <w:rFonts w:eastAsia="MS Mincho"/>
                <w:sz w:val="21"/>
                <w:szCs w:val="21"/>
              </w:rPr>
            </w:pPr>
            <w:r w:rsidRPr="008D3AE6">
              <w:rPr>
                <w:rFonts w:eastAsia="MS Mincho"/>
                <w:sz w:val="21"/>
                <w:szCs w:val="21"/>
              </w:rPr>
              <w:t>Negotiation</w:t>
            </w:r>
          </w:p>
          <w:p w14:paraId="3450B110" w14:textId="12A55E8D" w:rsidR="00B77C0D" w:rsidRPr="008D3AE6" w:rsidRDefault="008D3AE6" w:rsidP="008D3AE6">
            <w:pPr>
              <w:pStyle w:val="ListParagraph"/>
              <w:numPr>
                <w:ilvl w:val="0"/>
                <w:numId w:val="54"/>
              </w:numPr>
              <w:spacing w:after="200" w:line="240" w:lineRule="auto"/>
              <w:rPr>
                <w:rFonts w:eastAsia="MS Mincho"/>
                <w:sz w:val="21"/>
                <w:szCs w:val="21"/>
              </w:rPr>
            </w:pPr>
            <w:r w:rsidRPr="008D3AE6">
              <w:rPr>
                <w:rFonts w:eastAsia="MS Mincho"/>
                <w:sz w:val="21"/>
                <w:szCs w:val="21"/>
              </w:rPr>
              <w:t>Decision making</w:t>
            </w:r>
          </w:p>
        </w:tc>
      </w:tr>
    </w:tbl>
    <w:p w14:paraId="7B5EC2D6" w14:textId="77777777" w:rsidR="006A7263" w:rsidRPr="00D111AA" w:rsidRDefault="006A7263" w:rsidP="006A7263">
      <w:pPr>
        <w:spacing w:after="0"/>
        <w:jc w:val="both"/>
        <w:rPr>
          <w:rFonts w:ascii="Calibri" w:eastAsiaTheme="minorEastAsia" w:hAnsi="Calibri" w:cs="Times New Roman"/>
          <w:szCs w:val="24"/>
          <w:lang w:val="en-IN"/>
        </w:rPr>
      </w:pPr>
    </w:p>
    <w:p w14:paraId="481B7214" w14:textId="77777777" w:rsidR="00C22123" w:rsidRPr="00706EED" w:rsidRDefault="00C22123" w:rsidP="00706EED">
      <w:pPr>
        <w:pStyle w:val="Heading3"/>
        <w:spacing w:before="0"/>
        <w:jc w:val="both"/>
        <w:rPr>
          <w:rStyle w:val="Heading1Char"/>
          <w:sz w:val="28"/>
          <w:szCs w:val="28"/>
        </w:rPr>
      </w:pPr>
      <w:r w:rsidRPr="00706EED">
        <w:rPr>
          <w:rStyle w:val="Heading1Char"/>
          <w:sz w:val="28"/>
          <w:szCs w:val="28"/>
        </w:rPr>
        <w:t>Execution</w:t>
      </w:r>
    </w:p>
    <w:p w14:paraId="4F8D1376" w14:textId="241F7C6C" w:rsidR="00706EED" w:rsidRPr="00706EED" w:rsidRDefault="00706EED" w:rsidP="00706EED">
      <w:pPr>
        <w:jc w:val="both"/>
        <w:rPr>
          <w:color w:val="4472C4" w:themeColor="accent1"/>
          <w:szCs w:val="24"/>
          <w:lang w:val="en-CA"/>
        </w:rPr>
      </w:pPr>
      <w:r w:rsidRPr="00706EED">
        <w:rPr>
          <w:color w:val="4472C4" w:themeColor="accent1"/>
          <w:szCs w:val="24"/>
          <w:lang w:val="en-CA"/>
        </w:rPr>
        <w:t>Resource Allocation:</w:t>
      </w:r>
    </w:p>
    <w:p w14:paraId="2D09A641" w14:textId="6545C5E0" w:rsidR="00706EED" w:rsidRPr="00706EED" w:rsidRDefault="006A6D76" w:rsidP="00706EED">
      <w:pPr>
        <w:jc w:val="both"/>
        <w:rPr>
          <w:szCs w:val="24"/>
          <w:lang w:val="en-CA"/>
        </w:rPr>
      </w:pPr>
      <w:r w:rsidRPr="006A6D76">
        <w:rPr>
          <w:szCs w:val="24"/>
          <w:lang w:val="en-CA"/>
        </w:rPr>
        <w:t>In the realm of analyzing drug overdose rates in the United States, the quality and diversity of data sources are fundamental in shaping our insights and strategic interventions. The essential data required for this project includes, but isn't limited to</w:t>
      </w:r>
      <w:r>
        <w:rPr>
          <w:szCs w:val="24"/>
          <w:lang w:val="en-CA"/>
        </w:rPr>
        <w:t>:</w:t>
      </w:r>
    </w:p>
    <w:p w14:paraId="5A5DB283" w14:textId="77777777" w:rsidR="00706EED" w:rsidRPr="00FD7722" w:rsidRDefault="00706EED" w:rsidP="00706EED">
      <w:pPr>
        <w:pStyle w:val="ListParagraph"/>
        <w:spacing w:after="160" w:line="259" w:lineRule="auto"/>
        <w:jc w:val="both"/>
        <w:rPr>
          <w:lang w:val="en-CA"/>
        </w:rPr>
      </w:pPr>
    </w:p>
    <w:p w14:paraId="3E97F390" w14:textId="3D1C9FAB" w:rsidR="00706EED" w:rsidRDefault="00C31465" w:rsidP="003F3E71">
      <w:pPr>
        <w:pStyle w:val="ListParagraph"/>
        <w:numPr>
          <w:ilvl w:val="0"/>
          <w:numId w:val="15"/>
        </w:numPr>
        <w:spacing w:after="160" w:line="240" w:lineRule="auto"/>
        <w:jc w:val="both"/>
        <w:rPr>
          <w:lang w:val="en-CA"/>
        </w:rPr>
      </w:pPr>
      <w:r w:rsidRPr="00C31465">
        <w:rPr>
          <w:lang w:val="en-CA"/>
        </w:rPr>
        <w:t>Drug Overdose Incident Data: This encompasses historical records and real-time data on drug overdose incidents across different regions and demographic groups. The data should include details such as types of drugs involved, geographical locations, demographics of affected individuals, and trends over time.</w:t>
      </w:r>
    </w:p>
    <w:p w14:paraId="6D67AABE" w14:textId="77777777" w:rsidR="00C31465" w:rsidRPr="00C31465" w:rsidRDefault="00C31465" w:rsidP="00C31465">
      <w:pPr>
        <w:pStyle w:val="ListParagraph"/>
        <w:spacing w:after="160" w:line="240" w:lineRule="auto"/>
        <w:jc w:val="both"/>
        <w:rPr>
          <w:lang w:val="en-CA"/>
        </w:rPr>
      </w:pPr>
    </w:p>
    <w:p w14:paraId="6B158C06" w14:textId="620F9D8D" w:rsidR="008D05EC" w:rsidRDefault="00C31465" w:rsidP="00C31465">
      <w:pPr>
        <w:pStyle w:val="ListParagraph"/>
        <w:numPr>
          <w:ilvl w:val="0"/>
          <w:numId w:val="15"/>
        </w:numPr>
        <w:spacing w:after="160" w:line="276" w:lineRule="auto"/>
        <w:jc w:val="both"/>
        <w:rPr>
          <w:lang w:val="en-CA"/>
        </w:rPr>
      </w:pPr>
      <w:r w:rsidRPr="00C31465">
        <w:rPr>
          <w:lang w:val="en-CA"/>
        </w:rPr>
        <w:t>Prescription and Substance Use Data: Information about prescriptions, substance abuse patterns, and drug usage statistics is crucial. This includes data on prescribed medications, illicit drug use, and overdose incidents related to specific substances.</w:t>
      </w:r>
    </w:p>
    <w:p w14:paraId="074FD451" w14:textId="77777777" w:rsidR="00C31465" w:rsidRPr="00C31465" w:rsidRDefault="00C31465" w:rsidP="00C31465">
      <w:pPr>
        <w:pStyle w:val="ListParagraph"/>
        <w:rPr>
          <w:lang w:val="en-CA"/>
        </w:rPr>
      </w:pPr>
    </w:p>
    <w:p w14:paraId="2EAB93BF" w14:textId="7EF6C508" w:rsidR="00C31465" w:rsidRDefault="00C31465" w:rsidP="00C31465">
      <w:pPr>
        <w:pStyle w:val="ListParagraph"/>
        <w:numPr>
          <w:ilvl w:val="0"/>
          <w:numId w:val="15"/>
        </w:numPr>
        <w:spacing w:after="160" w:line="276" w:lineRule="auto"/>
        <w:jc w:val="both"/>
        <w:rPr>
          <w:lang w:val="en-CA"/>
        </w:rPr>
      </w:pPr>
      <w:r w:rsidRPr="00C31465">
        <w:rPr>
          <w:lang w:val="en-CA"/>
        </w:rPr>
        <w:t>Socio-demographic Factors: Understanding socio-economic and demographic elements that influence drug overdose rates is vital. Data on population demographics, income levels, education, employment rates, and access to healthcare resources will be integral for comprehensive analysis.</w:t>
      </w:r>
    </w:p>
    <w:p w14:paraId="6D9756FD" w14:textId="77777777" w:rsidR="00C31465" w:rsidRPr="00C31465" w:rsidRDefault="00C31465" w:rsidP="00C31465">
      <w:pPr>
        <w:pStyle w:val="ListParagraph"/>
        <w:rPr>
          <w:lang w:val="en-CA"/>
        </w:rPr>
      </w:pPr>
    </w:p>
    <w:p w14:paraId="624E36C0" w14:textId="037E221B" w:rsidR="00C31465" w:rsidRDefault="00C31465" w:rsidP="00C31465">
      <w:pPr>
        <w:pStyle w:val="ListParagraph"/>
        <w:numPr>
          <w:ilvl w:val="0"/>
          <w:numId w:val="15"/>
        </w:numPr>
        <w:spacing w:after="160" w:line="276" w:lineRule="auto"/>
        <w:jc w:val="both"/>
        <w:rPr>
          <w:lang w:val="en-CA"/>
        </w:rPr>
      </w:pPr>
      <w:r w:rsidRPr="00C31465">
        <w:rPr>
          <w:lang w:val="en-CA"/>
        </w:rPr>
        <w:t>Healthcare System Data: Access to healthcare services, treatment facilities, availability of overdose reversal medications (e.g., naloxone), and the effectiveness of intervention programs are essential components for evaluation.</w:t>
      </w:r>
    </w:p>
    <w:p w14:paraId="1805E6EE" w14:textId="77777777" w:rsidR="00C31465" w:rsidRPr="00C31465" w:rsidRDefault="00C31465" w:rsidP="00C31465">
      <w:pPr>
        <w:pStyle w:val="ListParagraph"/>
        <w:rPr>
          <w:lang w:val="en-CA"/>
        </w:rPr>
      </w:pPr>
    </w:p>
    <w:p w14:paraId="28D1E9DF" w14:textId="25BDC79F" w:rsidR="00C31465" w:rsidRDefault="00C31465" w:rsidP="00C31465">
      <w:pPr>
        <w:pStyle w:val="ListParagraph"/>
        <w:numPr>
          <w:ilvl w:val="0"/>
          <w:numId w:val="15"/>
        </w:numPr>
        <w:spacing w:after="160" w:line="276" w:lineRule="auto"/>
        <w:jc w:val="both"/>
        <w:rPr>
          <w:lang w:val="en-CA"/>
        </w:rPr>
      </w:pPr>
      <w:r w:rsidRPr="00C31465">
        <w:rPr>
          <w:lang w:val="en-CA"/>
        </w:rPr>
        <w:lastRenderedPageBreak/>
        <w:t>Continuous Maintenance of Data Quality: Ensuring the accuracy, relevance, and consistency of the collected data throughout the project duration is critical for building reliable predictive models and deriving actionable insights.</w:t>
      </w:r>
    </w:p>
    <w:p w14:paraId="30DD13D7" w14:textId="77777777" w:rsidR="00C31465" w:rsidRPr="00C31465" w:rsidRDefault="00C31465" w:rsidP="00C31465">
      <w:pPr>
        <w:pStyle w:val="ListParagraph"/>
        <w:rPr>
          <w:lang w:val="en-CA"/>
        </w:rPr>
      </w:pPr>
    </w:p>
    <w:p w14:paraId="1AE72758" w14:textId="77777777" w:rsidR="00C31465" w:rsidRPr="008D05EC" w:rsidRDefault="00C31465" w:rsidP="00C31465">
      <w:pPr>
        <w:pStyle w:val="ListParagraph"/>
        <w:spacing w:after="160" w:line="276" w:lineRule="auto"/>
        <w:jc w:val="both"/>
        <w:rPr>
          <w:lang w:val="en-CA"/>
        </w:rPr>
      </w:pPr>
    </w:p>
    <w:p w14:paraId="50D3096F" w14:textId="77777777" w:rsidR="00FA64F0" w:rsidRPr="00FA64F0" w:rsidRDefault="00FA64F0" w:rsidP="00FA64F0">
      <w:pPr>
        <w:jc w:val="both"/>
        <w:rPr>
          <w:sz w:val="28"/>
          <w:szCs w:val="28"/>
          <w:lang w:val="en-CA"/>
        </w:rPr>
      </w:pPr>
      <w:r w:rsidRPr="00FA64F0">
        <w:rPr>
          <w:sz w:val="28"/>
          <w:szCs w:val="28"/>
          <w:lang w:val="en-CA"/>
        </w:rPr>
        <w:t>IT Infrastructure:</w:t>
      </w:r>
    </w:p>
    <w:p w14:paraId="5AEFCB86" w14:textId="3EF61414" w:rsidR="008D05EC" w:rsidRPr="00FA64F0" w:rsidRDefault="00292979" w:rsidP="00FA64F0">
      <w:pPr>
        <w:jc w:val="both"/>
        <w:rPr>
          <w:sz w:val="28"/>
          <w:szCs w:val="28"/>
          <w:lang w:val="en-CA"/>
        </w:rPr>
      </w:pPr>
      <w:r w:rsidRPr="00292979">
        <w:rPr>
          <w:lang w:val="en-CA"/>
        </w:rPr>
        <w:t>The technological infrastructure is pivotal in facilitating the analysis and processing of extensive data for comprehending drug overdose rates in the United States. We need to consider two primary components:</w:t>
      </w:r>
    </w:p>
    <w:p w14:paraId="16E65D2B" w14:textId="0068D59C" w:rsidR="008D05EC" w:rsidRDefault="00292979" w:rsidP="00634C03">
      <w:pPr>
        <w:pStyle w:val="ListParagraph"/>
        <w:numPr>
          <w:ilvl w:val="0"/>
          <w:numId w:val="16"/>
        </w:numPr>
        <w:spacing w:after="160" w:line="259" w:lineRule="auto"/>
        <w:ind w:left="720"/>
        <w:jc w:val="both"/>
        <w:rPr>
          <w:sz w:val="22"/>
          <w:szCs w:val="22"/>
          <w:lang w:val="en-CA"/>
        </w:rPr>
      </w:pPr>
      <w:r w:rsidRPr="00292979">
        <w:rPr>
          <w:sz w:val="22"/>
          <w:szCs w:val="22"/>
          <w:lang w:val="en-CA"/>
        </w:rPr>
        <w:t>Data Storage Solution: A robust, secure, and scalable data storage solution will be pivotal for this project. It may involve utilizing cloud-based or on-premises storage, depending on the client's preferences, existing infrastructure, data volume, and security requirements.</w:t>
      </w:r>
    </w:p>
    <w:p w14:paraId="719128B0" w14:textId="77777777" w:rsidR="00292979" w:rsidRPr="00292979" w:rsidRDefault="00292979" w:rsidP="00292979">
      <w:pPr>
        <w:pStyle w:val="ListParagraph"/>
        <w:spacing w:after="160" w:line="259" w:lineRule="auto"/>
        <w:jc w:val="both"/>
        <w:rPr>
          <w:sz w:val="22"/>
          <w:szCs w:val="22"/>
          <w:lang w:val="en-CA"/>
        </w:rPr>
      </w:pPr>
    </w:p>
    <w:p w14:paraId="11F75555" w14:textId="0B9F0218" w:rsidR="00FA64F0" w:rsidRDefault="00292979" w:rsidP="00036C57">
      <w:pPr>
        <w:pStyle w:val="ListParagraph"/>
        <w:numPr>
          <w:ilvl w:val="0"/>
          <w:numId w:val="16"/>
        </w:numPr>
        <w:spacing w:after="160" w:line="259" w:lineRule="auto"/>
        <w:ind w:left="720"/>
        <w:jc w:val="both"/>
        <w:rPr>
          <w:lang w:val="en-CA"/>
        </w:rPr>
      </w:pPr>
      <w:r w:rsidRPr="00292979">
        <w:rPr>
          <w:lang w:val="en-CA"/>
        </w:rPr>
        <w:t>Data Processing and Analytics Tools: Optimal data processing and analytics tools are crucial for effective analysis. Employing cutting-edge tools aligned with the project's objectives will ensure efficient data cleaning, processing, analysis, and visualization.</w:t>
      </w:r>
    </w:p>
    <w:p w14:paraId="7146F3A0" w14:textId="77777777" w:rsidR="00292979" w:rsidRPr="00292979" w:rsidRDefault="00292979" w:rsidP="00292979">
      <w:pPr>
        <w:pStyle w:val="ListParagraph"/>
        <w:rPr>
          <w:lang w:val="en-CA"/>
        </w:rPr>
      </w:pPr>
    </w:p>
    <w:p w14:paraId="5D751F84" w14:textId="77777777" w:rsidR="00292979" w:rsidRPr="00292979" w:rsidRDefault="00292979" w:rsidP="00292979">
      <w:pPr>
        <w:pStyle w:val="ListParagraph"/>
        <w:spacing w:after="160" w:line="259" w:lineRule="auto"/>
        <w:jc w:val="both"/>
        <w:rPr>
          <w:lang w:val="en-CA"/>
        </w:rPr>
      </w:pPr>
    </w:p>
    <w:p w14:paraId="0132F814" w14:textId="49EF81EF" w:rsidR="00FA64F0" w:rsidRPr="00FA64F0" w:rsidRDefault="00FA64F0" w:rsidP="00FA64F0">
      <w:pPr>
        <w:jc w:val="both"/>
        <w:rPr>
          <w:sz w:val="28"/>
          <w:szCs w:val="24"/>
          <w:lang w:val="en-CA"/>
        </w:rPr>
      </w:pPr>
      <w:r w:rsidRPr="00FA64F0">
        <w:rPr>
          <w:sz w:val="28"/>
          <w:szCs w:val="24"/>
          <w:lang w:val="en-CA"/>
        </w:rPr>
        <w:t>Personnel:</w:t>
      </w:r>
    </w:p>
    <w:p w14:paraId="2A62007C" w14:textId="30201612" w:rsidR="003615C7" w:rsidRPr="00FA64F0" w:rsidRDefault="005043C2" w:rsidP="00FA64F0">
      <w:pPr>
        <w:jc w:val="both"/>
        <w:rPr>
          <w:lang w:val="en-CA"/>
        </w:rPr>
      </w:pPr>
      <w:r w:rsidRPr="005043C2">
        <w:rPr>
          <w:lang w:val="en-CA"/>
        </w:rPr>
        <w:t xml:space="preserve">The success of this project heavily relies on a proficient and specialized team equipped to handle the unique challenges associated with analyzing drug overdose </w:t>
      </w:r>
      <w:r w:rsidR="00934835" w:rsidRPr="005043C2">
        <w:rPr>
          <w:lang w:val="en-CA"/>
        </w:rPr>
        <w:t>rates.</w:t>
      </w:r>
    </w:p>
    <w:p w14:paraId="4E5D3812" w14:textId="77777777" w:rsidR="003615C7" w:rsidRPr="00FD7722" w:rsidRDefault="003615C7" w:rsidP="00FA64F0">
      <w:pPr>
        <w:pStyle w:val="ListParagraph"/>
        <w:spacing w:after="160" w:line="259" w:lineRule="auto"/>
        <w:ind w:left="0"/>
        <w:jc w:val="both"/>
        <w:rPr>
          <w:lang w:val="en-CA"/>
        </w:rPr>
      </w:pPr>
    </w:p>
    <w:p w14:paraId="685CB781" w14:textId="208571CE" w:rsidR="003615C7" w:rsidRDefault="005043C2" w:rsidP="00675F71">
      <w:pPr>
        <w:pStyle w:val="ListParagraph"/>
        <w:numPr>
          <w:ilvl w:val="0"/>
          <w:numId w:val="17"/>
        </w:numPr>
        <w:spacing w:after="160" w:line="259" w:lineRule="auto"/>
        <w:ind w:left="720"/>
        <w:jc w:val="both"/>
        <w:rPr>
          <w:lang w:val="en-CA"/>
        </w:rPr>
      </w:pPr>
      <w:r w:rsidRPr="005043C2">
        <w:rPr>
          <w:lang w:val="en-CA"/>
        </w:rPr>
        <w:t>Data Analysts: Skilled data analysts will spearhead the collection, cleansing, and analysis of extensive datasets related to drug overdose incidents. Their expertise will be pivotal in deciphering intricate patterns and trends necessary for constructing meaningful predictive models.</w:t>
      </w:r>
    </w:p>
    <w:p w14:paraId="52495E01" w14:textId="77777777" w:rsidR="005043C2" w:rsidRPr="005043C2" w:rsidRDefault="005043C2" w:rsidP="005043C2">
      <w:pPr>
        <w:pStyle w:val="ListParagraph"/>
        <w:spacing w:after="160" w:line="259" w:lineRule="auto"/>
        <w:jc w:val="both"/>
        <w:rPr>
          <w:lang w:val="en-CA"/>
        </w:rPr>
      </w:pPr>
    </w:p>
    <w:p w14:paraId="251A9CFE" w14:textId="3A8CBE73" w:rsidR="003615C7" w:rsidRDefault="005043C2" w:rsidP="00FA64F0">
      <w:pPr>
        <w:pStyle w:val="ListParagraph"/>
        <w:numPr>
          <w:ilvl w:val="0"/>
          <w:numId w:val="17"/>
        </w:numPr>
        <w:spacing w:after="160" w:line="259" w:lineRule="auto"/>
        <w:ind w:left="720"/>
        <w:jc w:val="both"/>
        <w:rPr>
          <w:lang w:val="en-CA"/>
        </w:rPr>
      </w:pPr>
      <w:r w:rsidRPr="005043C2">
        <w:rPr>
          <w:lang w:val="en-CA"/>
        </w:rPr>
        <w:t>IT Specialists: This specialized team will be responsible for crafting, maintaining, and securing the IT infrastructure essential for data storage, processing, and analysis. Their role will ensure the reliability, security, and efficiency of the technological backbone.</w:t>
      </w:r>
    </w:p>
    <w:p w14:paraId="1102CBCC" w14:textId="77777777" w:rsidR="005043C2" w:rsidRPr="005043C2" w:rsidRDefault="005043C2" w:rsidP="005043C2">
      <w:pPr>
        <w:pStyle w:val="ListParagraph"/>
        <w:rPr>
          <w:lang w:val="en-CA"/>
        </w:rPr>
      </w:pPr>
    </w:p>
    <w:p w14:paraId="39E257EA" w14:textId="26897135" w:rsidR="00654C03" w:rsidRPr="005043C2" w:rsidRDefault="005043C2" w:rsidP="005043C2">
      <w:pPr>
        <w:pStyle w:val="ListParagraph"/>
        <w:numPr>
          <w:ilvl w:val="0"/>
          <w:numId w:val="17"/>
        </w:numPr>
        <w:spacing w:after="160" w:line="259" w:lineRule="auto"/>
        <w:ind w:left="720"/>
        <w:jc w:val="both"/>
        <w:rPr>
          <w:lang w:val="en-CA"/>
        </w:rPr>
      </w:pPr>
      <w:r w:rsidRPr="005043C2">
        <w:rPr>
          <w:lang w:val="en-CA"/>
        </w:rPr>
        <w:t>Project Managers: The project management team will oversee logistics, resource allocation, and ensure efficient collaboration among team members. They will maintain project timelines and ensure that objectives are met within defined parameters.</w:t>
      </w:r>
    </w:p>
    <w:p w14:paraId="01982479" w14:textId="77777777" w:rsidR="006A6D76" w:rsidRDefault="006A6D76" w:rsidP="003615C7">
      <w:pPr>
        <w:pStyle w:val="ListParagraph"/>
        <w:rPr>
          <w:lang w:val="en-CA"/>
        </w:rPr>
      </w:pPr>
    </w:p>
    <w:p w14:paraId="719EE92D" w14:textId="77777777" w:rsidR="00B77287" w:rsidRDefault="00B77287" w:rsidP="003615C7">
      <w:pPr>
        <w:jc w:val="both"/>
        <w:rPr>
          <w:sz w:val="22"/>
          <w:lang w:val="en-CA"/>
        </w:rPr>
      </w:pPr>
    </w:p>
    <w:p w14:paraId="0BAD60BB" w14:textId="77777777" w:rsidR="005043C2" w:rsidRDefault="005043C2" w:rsidP="003615C7">
      <w:pPr>
        <w:jc w:val="both"/>
        <w:rPr>
          <w:sz w:val="22"/>
          <w:lang w:val="en-CA"/>
        </w:rPr>
      </w:pPr>
    </w:p>
    <w:p w14:paraId="07789806" w14:textId="63FF0BF3" w:rsidR="008F17D5" w:rsidRDefault="00CA6742" w:rsidP="003615C7">
      <w:pPr>
        <w:pStyle w:val="Heading1"/>
        <w:rPr>
          <w:sz w:val="28"/>
          <w:szCs w:val="28"/>
        </w:rPr>
      </w:pPr>
      <w:bookmarkStart w:id="9" w:name="_Toc126287098"/>
      <w:r w:rsidRPr="003615C7">
        <w:rPr>
          <w:sz w:val="28"/>
          <w:szCs w:val="28"/>
        </w:rPr>
        <w:lastRenderedPageBreak/>
        <w:t>Techniques</w:t>
      </w:r>
      <w:bookmarkEnd w:id="9"/>
    </w:p>
    <w:p w14:paraId="1F095AF9" w14:textId="523EA97B" w:rsidR="003615C7" w:rsidRDefault="00F352E0" w:rsidP="003615C7">
      <w:r w:rsidRPr="00F352E0">
        <w:t>To comprehensively understand and tackle drug overdose rates in the United States, we will employ a series of advanced techniques, including:</w:t>
      </w:r>
    </w:p>
    <w:p w14:paraId="78F9FF00" w14:textId="503BD969" w:rsidR="00F352E0" w:rsidRDefault="00F352E0" w:rsidP="00F352E0">
      <w:pPr>
        <w:pStyle w:val="ListParagraph"/>
        <w:numPr>
          <w:ilvl w:val="0"/>
          <w:numId w:val="32"/>
        </w:numPr>
      </w:pPr>
      <w:r w:rsidRPr="00F352E0">
        <w:t>Data Cleaning and Processing: Foundational to our analysis, this technique ensures data reliability by cleaning and refining datasets. It involves eliminating discrepancies, handling missing or irrelevant data, and formatting the information for effective analysis.</w:t>
      </w:r>
    </w:p>
    <w:p w14:paraId="0972994B" w14:textId="77777777" w:rsidR="00F352E0" w:rsidRDefault="00F352E0" w:rsidP="00F352E0">
      <w:pPr>
        <w:pStyle w:val="ListParagraph"/>
      </w:pPr>
    </w:p>
    <w:p w14:paraId="2FA8C204" w14:textId="6A8D8152" w:rsidR="00F352E0" w:rsidRDefault="00F352E0" w:rsidP="00F352E0">
      <w:pPr>
        <w:pStyle w:val="ListParagraph"/>
        <w:numPr>
          <w:ilvl w:val="0"/>
          <w:numId w:val="32"/>
        </w:numPr>
      </w:pPr>
      <w:r w:rsidRPr="00F352E0">
        <w:t>Exploratory Data Analysis (EDA): EDA techniques will be crucial in uncovering patterns, correlations, and outliers in drug overdose data. This process involves statistical analysis and visualizations to derive insights that guide subsequent steps.</w:t>
      </w:r>
    </w:p>
    <w:p w14:paraId="59CF39A4" w14:textId="77777777" w:rsidR="00F352E0" w:rsidRDefault="00F352E0" w:rsidP="00F352E0">
      <w:pPr>
        <w:pStyle w:val="ListParagraph"/>
      </w:pPr>
    </w:p>
    <w:p w14:paraId="35317404" w14:textId="453C84EF" w:rsidR="00F352E0" w:rsidRDefault="00F352E0" w:rsidP="00F352E0">
      <w:pPr>
        <w:pStyle w:val="ListParagraph"/>
        <w:numPr>
          <w:ilvl w:val="0"/>
          <w:numId w:val="32"/>
        </w:numPr>
      </w:pPr>
      <w:r>
        <w:t>P</w:t>
      </w:r>
      <w:r w:rsidRPr="00F352E0">
        <w:t>redictive Modeling: Leveraging machine learning algorithms, we will build predictive models using historical and real-time data to forecast and analyze trends in drug overdose rates. These models will assist in foreseeing potential patterns and trends, aiding in proactive intervention and policy-making.</w:t>
      </w:r>
    </w:p>
    <w:p w14:paraId="15570664" w14:textId="77777777" w:rsidR="00F352E0" w:rsidRDefault="00F352E0" w:rsidP="00F352E0">
      <w:pPr>
        <w:pStyle w:val="ListParagraph"/>
      </w:pPr>
    </w:p>
    <w:p w14:paraId="337D5B2B" w14:textId="77777777" w:rsidR="00F352E0" w:rsidRDefault="00F352E0" w:rsidP="00F352E0">
      <w:pPr>
        <w:pStyle w:val="ListParagraph"/>
        <w:numPr>
          <w:ilvl w:val="0"/>
          <w:numId w:val="32"/>
        </w:numPr>
      </w:pPr>
      <w:r w:rsidRPr="00F352E0">
        <w:t>Data Visualization: Visual representation of complex data will be achieved through sophisticated visualization techniques. Interactive dashboards and visualizations will help stakeholders comprehend and interpret the analysis, facilitating informed decision-making.</w:t>
      </w:r>
    </w:p>
    <w:p w14:paraId="4A1B1333" w14:textId="77777777" w:rsidR="00FA64F0" w:rsidRPr="00F352E0" w:rsidRDefault="00FA64F0" w:rsidP="00F352E0">
      <w:pPr>
        <w:pStyle w:val="ListParagraph"/>
      </w:pPr>
    </w:p>
    <w:p w14:paraId="0D21ED9D" w14:textId="08009FE5" w:rsidR="00FA64F0" w:rsidRDefault="00FA64F0" w:rsidP="00FA64F0">
      <w:pPr>
        <w:pStyle w:val="Heading1"/>
      </w:pPr>
      <w:r w:rsidRPr="00B5323C">
        <w:t>Tools</w:t>
      </w:r>
    </w:p>
    <w:p w14:paraId="37A676E0" w14:textId="516C909E" w:rsidR="00FA64F0" w:rsidRPr="00F352E0" w:rsidRDefault="00F352E0" w:rsidP="00F352E0">
      <w:r w:rsidRPr="00F352E0">
        <w:t>To execute these techniques effectively, we will utilize a suite of cutting-edge tools tailored to our objectives</w:t>
      </w:r>
      <w:r w:rsidR="00FA64F0" w:rsidRPr="00FA64F0">
        <w:t>:</w:t>
      </w:r>
    </w:p>
    <w:p w14:paraId="19B0E56A" w14:textId="415719B1" w:rsidR="00FA64F0" w:rsidRDefault="00F352E0" w:rsidP="00345E20">
      <w:pPr>
        <w:pStyle w:val="ListParagraph"/>
        <w:numPr>
          <w:ilvl w:val="0"/>
          <w:numId w:val="33"/>
        </w:numPr>
        <w:spacing w:after="0"/>
        <w:ind w:left="720"/>
      </w:pPr>
      <w:r w:rsidRPr="00F352E0">
        <w:t>Statistical Analysis Tool: Python, a versatile programming language, will serve as our primary tool for statistical analysis and predictive modeling. Its extensive libraries and capabilities enable robust analysis and model development</w:t>
      </w:r>
    </w:p>
    <w:p w14:paraId="113E65DA" w14:textId="77777777" w:rsidR="00F352E0" w:rsidRPr="00F352E0" w:rsidRDefault="00F352E0" w:rsidP="00F352E0">
      <w:pPr>
        <w:spacing w:after="0"/>
      </w:pPr>
    </w:p>
    <w:p w14:paraId="0E374B4D" w14:textId="6001BEC3" w:rsidR="00FA64F0" w:rsidRDefault="00F352E0" w:rsidP="00D7596F">
      <w:pPr>
        <w:pStyle w:val="ListParagraph"/>
        <w:numPr>
          <w:ilvl w:val="0"/>
          <w:numId w:val="33"/>
        </w:numPr>
        <w:spacing w:after="0"/>
        <w:ind w:left="720"/>
      </w:pPr>
      <w:r w:rsidRPr="00F352E0">
        <w:t xml:space="preserve">Data Visualization Tool: </w:t>
      </w:r>
      <w:r>
        <w:t xml:space="preserve">Power BI or </w:t>
      </w:r>
      <w:r w:rsidRPr="00F352E0">
        <w:t>Tableau will be employed for data visualization, offering dynamic and user-friendly representations of drug overdose trends. Its interactive dashboards will enable stakeholders to grasp complex data effortlessly.</w:t>
      </w:r>
    </w:p>
    <w:p w14:paraId="248BDF36" w14:textId="77777777" w:rsidR="00F352E0" w:rsidRDefault="00F352E0" w:rsidP="00F352E0">
      <w:pPr>
        <w:spacing w:after="0"/>
      </w:pPr>
    </w:p>
    <w:p w14:paraId="0B7F42FB" w14:textId="444AA8FD" w:rsidR="00FA64F0" w:rsidRDefault="00F352E0" w:rsidP="00583A38">
      <w:pPr>
        <w:pStyle w:val="ListParagraph"/>
        <w:numPr>
          <w:ilvl w:val="0"/>
          <w:numId w:val="33"/>
        </w:numPr>
        <w:spacing w:after="0"/>
        <w:ind w:left="720"/>
      </w:pPr>
      <w:r w:rsidRPr="00F352E0">
        <w:t xml:space="preserve">Data Storage and Management: </w:t>
      </w:r>
      <w:r>
        <w:t xml:space="preserve"> </w:t>
      </w:r>
      <w:r w:rsidRPr="00F352E0">
        <w:t>For efficient storage and management of extensive datasets, we will</w:t>
      </w:r>
      <w:r>
        <w:t xml:space="preserve"> might</w:t>
      </w:r>
      <w:r w:rsidRPr="00F352E0">
        <w:t xml:space="preserve"> utilize SQL databases. These databases provide scalability, security, and seamless access to structured data.</w:t>
      </w:r>
    </w:p>
    <w:p w14:paraId="5B811125" w14:textId="77777777" w:rsidR="00F352E0" w:rsidRDefault="00F352E0" w:rsidP="00F352E0">
      <w:pPr>
        <w:pStyle w:val="ListParagraph"/>
      </w:pPr>
    </w:p>
    <w:p w14:paraId="17E23111" w14:textId="13D0C21A" w:rsidR="00F352E0" w:rsidRDefault="00F352E0" w:rsidP="00583A38">
      <w:pPr>
        <w:pStyle w:val="ListParagraph"/>
        <w:numPr>
          <w:ilvl w:val="0"/>
          <w:numId w:val="33"/>
        </w:numPr>
        <w:spacing w:after="0"/>
        <w:ind w:left="720"/>
      </w:pPr>
      <w:r w:rsidRPr="00F352E0">
        <w:t>Machine Learning Models: Various machine learning algorithms such as logistic regression, decision trees, and clustering algorithms will be employed to build predictive models that forecast drug overdose trends accurately.</w:t>
      </w:r>
    </w:p>
    <w:p w14:paraId="4E8CC46D" w14:textId="281D0EBE" w:rsidR="00705273" w:rsidRDefault="00F352E0" w:rsidP="00FA64F0">
      <w:pPr>
        <w:spacing w:after="0"/>
      </w:pPr>
      <w:r w:rsidRPr="00F352E0">
        <w:lastRenderedPageBreak/>
        <w:t>By integrating these advanced techniques and tools, we aim to provide a comprehensive analysis of drug overdose rates in the United States. This data-driven approach will empower decision-makers and healthcare professionals to implement targeted interventions and policies to mitigate drug-related crises effectively.</w:t>
      </w:r>
    </w:p>
    <w:p w14:paraId="42247A76" w14:textId="77777777" w:rsidR="00941F6D" w:rsidRPr="00FA64F0" w:rsidRDefault="00941F6D" w:rsidP="00FA64F0">
      <w:pPr>
        <w:spacing w:after="0"/>
      </w:pPr>
    </w:p>
    <w:p w14:paraId="6F825DC0" w14:textId="77777777" w:rsidR="00705273" w:rsidRPr="00FA64F0" w:rsidRDefault="00705273" w:rsidP="00705273">
      <w:pPr>
        <w:pStyle w:val="Heading2"/>
        <w:jc w:val="both"/>
        <w:rPr>
          <w:sz w:val="28"/>
          <w:szCs w:val="28"/>
        </w:rPr>
      </w:pPr>
      <w:bookmarkStart w:id="10" w:name="_Toc126287100"/>
      <w:r w:rsidRPr="00FA64F0">
        <w:rPr>
          <w:sz w:val="28"/>
          <w:szCs w:val="28"/>
        </w:rPr>
        <w:t>Execution Process</w:t>
      </w:r>
      <w:bookmarkEnd w:id="10"/>
      <w:r w:rsidRPr="00FA64F0">
        <w:rPr>
          <w:sz w:val="28"/>
          <w:szCs w:val="28"/>
        </w:rPr>
        <w:t xml:space="preserve"> </w:t>
      </w:r>
    </w:p>
    <w:p w14:paraId="3E7AB40D" w14:textId="375356C8" w:rsidR="00222EDC" w:rsidRDefault="00934835" w:rsidP="00222EDC">
      <w:pPr>
        <w:spacing w:after="0"/>
        <w:jc w:val="both"/>
        <w:rPr>
          <w:rFonts w:ascii="Calibri" w:eastAsiaTheme="minorEastAsia" w:hAnsi="Calibri" w:cs="Times New Roman"/>
          <w:szCs w:val="24"/>
        </w:rPr>
      </w:pPr>
      <w:r w:rsidRPr="00934835">
        <w:rPr>
          <w:rFonts w:ascii="Calibri" w:eastAsiaTheme="minorEastAsia" w:hAnsi="Calibri" w:cs="Times New Roman"/>
          <w:szCs w:val="24"/>
        </w:rPr>
        <w:t>Effectively addressing the rising issue of drug overdose rates in the United States necessitates a structured approach. The execution process will involve the following key steps:</w:t>
      </w:r>
    </w:p>
    <w:p w14:paraId="7D3C4344" w14:textId="77777777" w:rsidR="00222EDC" w:rsidRDefault="00222EDC" w:rsidP="00222EDC">
      <w:pPr>
        <w:spacing w:after="0"/>
        <w:jc w:val="both"/>
        <w:rPr>
          <w:rFonts w:ascii="Calibri" w:eastAsiaTheme="minorEastAsia" w:hAnsi="Calibri" w:cs="Times New Roman"/>
          <w:szCs w:val="24"/>
        </w:rPr>
      </w:pPr>
    </w:p>
    <w:p w14:paraId="784B6EC7" w14:textId="1D6C8B55" w:rsidR="00222EDC" w:rsidRDefault="00934835" w:rsidP="00222EDC">
      <w:pPr>
        <w:pStyle w:val="ListParagraph"/>
        <w:numPr>
          <w:ilvl w:val="0"/>
          <w:numId w:val="35"/>
        </w:numPr>
        <w:spacing w:after="0"/>
        <w:jc w:val="both"/>
      </w:pPr>
      <w:r w:rsidRPr="00934835">
        <w:t>Requirements and Contextual Understanding</w:t>
      </w:r>
      <w:r w:rsidR="00222EDC">
        <w:t>:</w:t>
      </w:r>
    </w:p>
    <w:p w14:paraId="00E5C7DC" w14:textId="0D994DB5" w:rsidR="00222EDC" w:rsidRDefault="00934835" w:rsidP="00222EDC">
      <w:pPr>
        <w:pStyle w:val="ListParagraph"/>
        <w:numPr>
          <w:ilvl w:val="0"/>
          <w:numId w:val="36"/>
        </w:numPr>
        <w:spacing w:after="0"/>
        <w:jc w:val="both"/>
      </w:pPr>
      <w:r w:rsidRPr="00934835">
        <w:t>Initiate comprehensive discussions with stakeholders to define the project's scope, objectives, and expected outcomes</w:t>
      </w:r>
      <w:r w:rsidR="00222EDC">
        <w:t>.</w:t>
      </w:r>
    </w:p>
    <w:p w14:paraId="0E9F374C" w14:textId="77777777" w:rsidR="00222EDC" w:rsidRDefault="00222EDC" w:rsidP="00222EDC">
      <w:pPr>
        <w:pStyle w:val="ListParagraph"/>
        <w:spacing w:after="0"/>
        <w:jc w:val="both"/>
      </w:pPr>
    </w:p>
    <w:p w14:paraId="0D49CCAD" w14:textId="1AF7C602" w:rsidR="00222EDC" w:rsidRDefault="00934835" w:rsidP="00BF4080">
      <w:pPr>
        <w:pStyle w:val="ListParagraph"/>
        <w:numPr>
          <w:ilvl w:val="0"/>
          <w:numId w:val="36"/>
        </w:numPr>
        <w:spacing w:after="0"/>
        <w:jc w:val="both"/>
      </w:pPr>
      <w:r w:rsidRPr="00934835">
        <w:t>Gain a deep understanding of the specific regions affected, prevailing drug abuse patterns, and the primary drivers contributing to drug overdoses.</w:t>
      </w:r>
    </w:p>
    <w:p w14:paraId="3775DBCC" w14:textId="77777777" w:rsidR="00934835" w:rsidRDefault="00934835" w:rsidP="00934835">
      <w:pPr>
        <w:spacing w:after="0"/>
        <w:jc w:val="both"/>
      </w:pPr>
    </w:p>
    <w:p w14:paraId="3CE73785" w14:textId="7025FBE1" w:rsidR="00222EDC" w:rsidRDefault="00222EDC" w:rsidP="00222EDC">
      <w:pPr>
        <w:pStyle w:val="ListParagraph"/>
        <w:numPr>
          <w:ilvl w:val="0"/>
          <w:numId w:val="35"/>
        </w:numPr>
        <w:spacing w:after="0"/>
        <w:jc w:val="both"/>
      </w:pPr>
      <w:r w:rsidRPr="00222EDC">
        <w:t>Data Collection and Integration:</w:t>
      </w:r>
    </w:p>
    <w:p w14:paraId="42855252" w14:textId="47F3FA78" w:rsidR="00222EDC" w:rsidRDefault="00934835" w:rsidP="00222EDC">
      <w:pPr>
        <w:pStyle w:val="ListParagraph"/>
        <w:numPr>
          <w:ilvl w:val="0"/>
          <w:numId w:val="39"/>
        </w:numPr>
        <w:spacing w:after="0"/>
        <w:jc w:val="both"/>
      </w:pPr>
      <w:r w:rsidRPr="00934835">
        <w:t>Gather diverse data from multiple sources, including CSV files of medical records, public health databases, law enforcement reports, and demographic information</w:t>
      </w:r>
      <w:r w:rsidR="00222EDC">
        <w:t>.</w:t>
      </w:r>
    </w:p>
    <w:p w14:paraId="001D6A21" w14:textId="77777777" w:rsidR="00222EDC" w:rsidRDefault="00222EDC" w:rsidP="00222EDC">
      <w:pPr>
        <w:pStyle w:val="ListParagraph"/>
        <w:spacing w:after="0"/>
        <w:jc w:val="both"/>
      </w:pPr>
    </w:p>
    <w:p w14:paraId="16161725" w14:textId="14B4C08E" w:rsidR="00222EDC" w:rsidRDefault="00934835" w:rsidP="00222EDC">
      <w:pPr>
        <w:pStyle w:val="ListParagraph"/>
        <w:numPr>
          <w:ilvl w:val="0"/>
          <w:numId w:val="39"/>
        </w:numPr>
        <w:spacing w:after="0"/>
        <w:jc w:val="both"/>
      </w:pPr>
      <w:r w:rsidRPr="00934835">
        <w:t>Organize and integrate collected CSV data securely using file storage solutions or cloud-based storage services.</w:t>
      </w:r>
    </w:p>
    <w:p w14:paraId="4580E5D4" w14:textId="77777777" w:rsidR="00222EDC" w:rsidRDefault="00222EDC" w:rsidP="00222EDC">
      <w:pPr>
        <w:pStyle w:val="ListParagraph"/>
      </w:pPr>
    </w:p>
    <w:p w14:paraId="75B896DF" w14:textId="3DA666CC" w:rsidR="00222EDC" w:rsidRDefault="00222EDC" w:rsidP="00222EDC">
      <w:pPr>
        <w:pStyle w:val="ListParagraph"/>
        <w:numPr>
          <w:ilvl w:val="0"/>
          <w:numId w:val="35"/>
        </w:numPr>
        <w:spacing w:after="0"/>
        <w:jc w:val="both"/>
      </w:pPr>
      <w:r w:rsidRPr="00222EDC">
        <w:t>Data Preprocessing and Cleaning:</w:t>
      </w:r>
    </w:p>
    <w:p w14:paraId="0740811C" w14:textId="2270FE6C" w:rsidR="00222EDC" w:rsidRDefault="00934835" w:rsidP="00222EDC">
      <w:pPr>
        <w:pStyle w:val="ListParagraph"/>
        <w:numPr>
          <w:ilvl w:val="0"/>
          <w:numId w:val="40"/>
        </w:numPr>
        <w:spacing w:after="0"/>
        <w:jc w:val="both"/>
      </w:pPr>
      <w:r w:rsidRPr="00934835">
        <w:t>Rigorously clean and preprocess the collected CSV data to ensure accuracy and consistency</w:t>
      </w:r>
      <w:r w:rsidR="00222EDC">
        <w:t>.</w:t>
      </w:r>
    </w:p>
    <w:p w14:paraId="503B1D75" w14:textId="77777777" w:rsidR="00222EDC" w:rsidRDefault="00222EDC" w:rsidP="00222EDC">
      <w:pPr>
        <w:pStyle w:val="ListParagraph"/>
        <w:spacing w:after="0"/>
        <w:jc w:val="both"/>
      </w:pPr>
    </w:p>
    <w:p w14:paraId="50A5CD83" w14:textId="176644FC" w:rsidR="00222EDC" w:rsidRDefault="00934835" w:rsidP="00222EDC">
      <w:pPr>
        <w:pStyle w:val="ListParagraph"/>
        <w:numPr>
          <w:ilvl w:val="0"/>
          <w:numId w:val="40"/>
        </w:numPr>
        <w:spacing w:after="0"/>
        <w:jc w:val="both"/>
      </w:pPr>
      <w:r w:rsidRPr="00934835">
        <w:t>Address missing values, standardize formats, and remove redundancies to prepare the data for analysis</w:t>
      </w:r>
      <w:r w:rsidR="00222EDC">
        <w:t>.</w:t>
      </w:r>
    </w:p>
    <w:p w14:paraId="249A748F" w14:textId="77777777" w:rsidR="00222EDC" w:rsidRDefault="00222EDC" w:rsidP="00222EDC">
      <w:pPr>
        <w:pStyle w:val="ListParagraph"/>
      </w:pPr>
    </w:p>
    <w:p w14:paraId="602A3284" w14:textId="4E38C87E" w:rsidR="00222EDC" w:rsidRDefault="00222EDC" w:rsidP="00222EDC">
      <w:pPr>
        <w:pStyle w:val="ListParagraph"/>
        <w:numPr>
          <w:ilvl w:val="0"/>
          <w:numId w:val="35"/>
        </w:numPr>
        <w:spacing w:after="0"/>
        <w:jc w:val="both"/>
      </w:pPr>
      <w:r>
        <w:t>Data Analysis and AI Modeling:</w:t>
      </w:r>
    </w:p>
    <w:p w14:paraId="4DE0DFB9" w14:textId="17E08D35" w:rsidR="00222EDC" w:rsidRDefault="00934835" w:rsidP="00222EDC">
      <w:pPr>
        <w:pStyle w:val="ListParagraph"/>
        <w:numPr>
          <w:ilvl w:val="0"/>
          <w:numId w:val="41"/>
        </w:numPr>
        <w:spacing w:after="0"/>
        <w:jc w:val="both"/>
      </w:pPr>
      <w:r w:rsidRPr="00934835">
        <w:t>Utilize statistical analysis techniques and machine learning algorithms in Python to analyze the CSV data and identify significant trends and patterns</w:t>
      </w:r>
      <w:r w:rsidR="00222EDC">
        <w:t>.</w:t>
      </w:r>
    </w:p>
    <w:p w14:paraId="0CB14EF2" w14:textId="77777777" w:rsidR="00222EDC" w:rsidRDefault="00222EDC" w:rsidP="00222EDC">
      <w:pPr>
        <w:pStyle w:val="ListParagraph"/>
        <w:spacing w:after="0"/>
        <w:jc w:val="both"/>
      </w:pPr>
    </w:p>
    <w:p w14:paraId="5AB6B0C0" w14:textId="6ACB6431" w:rsidR="00222EDC" w:rsidRDefault="00934835" w:rsidP="00222EDC">
      <w:pPr>
        <w:pStyle w:val="ListParagraph"/>
        <w:numPr>
          <w:ilvl w:val="0"/>
          <w:numId w:val="41"/>
        </w:numPr>
        <w:spacing w:after="0"/>
        <w:jc w:val="both"/>
      </w:pPr>
      <w:r w:rsidRPr="00934835">
        <w:t>Develop predictive models using Python-based libraries to forecast</w:t>
      </w:r>
      <w:r>
        <w:t xml:space="preserve"> and predict</w:t>
      </w:r>
      <w:r w:rsidRPr="00934835">
        <w:t xml:space="preserve"> potential drug overdose trends and risk factors based on historical data</w:t>
      </w:r>
      <w:r w:rsidR="00222EDC">
        <w:t>.</w:t>
      </w:r>
    </w:p>
    <w:p w14:paraId="007B5C91" w14:textId="77777777" w:rsidR="00222EDC" w:rsidRDefault="00222EDC" w:rsidP="00222EDC">
      <w:pPr>
        <w:pStyle w:val="ListParagraph"/>
      </w:pPr>
    </w:p>
    <w:p w14:paraId="73F53909" w14:textId="7DFACDA1" w:rsidR="00222EDC" w:rsidRDefault="00222EDC" w:rsidP="00222EDC">
      <w:pPr>
        <w:pStyle w:val="ListParagraph"/>
        <w:numPr>
          <w:ilvl w:val="0"/>
          <w:numId w:val="35"/>
        </w:numPr>
        <w:spacing w:after="0"/>
        <w:jc w:val="both"/>
      </w:pPr>
      <w:r>
        <w:t>Data Visualization:</w:t>
      </w:r>
    </w:p>
    <w:p w14:paraId="1721A31D" w14:textId="21AD2844" w:rsidR="00222EDC" w:rsidRDefault="00934835" w:rsidP="00222EDC">
      <w:pPr>
        <w:pStyle w:val="ListParagraph"/>
        <w:numPr>
          <w:ilvl w:val="0"/>
          <w:numId w:val="43"/>
        </w:numPr>
        <w:spacing w:after="0"/>
        <w:jc w:val="both"/>
      </w:pPr>
      <w:r w:rsidRPr="00934835">
        <w:t xml:space="preserve">Leverage visualization tools such as Matplotlib, Seaborn, or Plotly </w:t>
      </w:r>
      <w:r>
        <w:t xml:space="preserve">and Power BI </w:t>
      </w:r>
      <w:r w:rsidRPr="00934835">
        <w:t>to create interactive visualizations and reports showcasing the analyzed data</w:t>
      </w:r>
      <w:r w:rsidR="00222EDC">
        <w:t>.</w:t>
      </w:r>
    </w:p>
    <w:p w14:paraId="29DCA5A9" w14:textId="77777777" w:rsidR="00222EDC" w:rsidRDefault="00222EDC" w:rsidP="00222EDC">
      <w:pPr>
        <w:spacing w:after="0"/>
        <w:jc w:val="both"/>
      </w:pPr>
    </w:p>
    <w:p w14:paraId="79F218C6" w14:textId="77777777" w:rsidR="00934835" w:rsidRDefault="00934835" w:rsidP="00222EDC">
      <w:pPr>
        <w:spacing w:after="0"/>
        <w:jc w:val="both"/>
      </w:pPr>
    </w:p>
    <w:p w14:paraId="304950B9" w14:textId="77777777" w:rsidR="00934835" w:rsidRDefault="00934835" w:rsidP="00222EDC">
      <w:pPr>
        <w:spacing w:after="0"/>
        <w:jc w:val="both"/>
      </w:pPr>
    </w:p>
    <w:p w14:paraId="362A0CF5" w14:textId="77777777" w:rsidR="00934835" w:rsidRDefault="00934835" w:rsidP="00222EDC">
      <w:pPr>
        <w:spacing w:after="0"/>
        <w:jc w:val="both"/>
      </w:pPr>
    </w:p>
    <w:p w14:paraId="4DA63CF2" w14:textId="4BDADE5A" w:rsidR="00222EDC" w:rsidRDefault="00183954" w:rsidP="00222EDC">
      <w:pPr>
        <w:pStyle w:val="ListParagraph"/>
        <w:numPr>
          <w:ilvl w:val="0"/>
          <w:numId w:val="35"/>
        </w:numPr>
        <w:spacing w:after="0"/>
        <w:jc w:val="both"/>
      </w:pPr>
      <w:r w:rsidRPr="00183954">
        <w:lastRenderedPageBreak/>
        <w:t>Intervention Strategy Development</w:t>
      </w:r>
      <w:r w:rsidR="00222EDC">
        <w:t>:</w:t>
      </w:r>
    </w:p>
    <w:p w14:paraId="7D7CE122" w14:textId="131A2F3C" w:rsidR="00222EDC" w:rsidRDefault="00183954" w:rsidP="00222EDC">
      <w:pPr>
        <w:pStyle w:val="ListParagraph"/>
        <w:numPr>
          <w:ilvl w:val="0"/>
          <w:numId w:val="43"/>
        </w:numPr>
        <w:spacing w:after="0"/>
        <w:jc w:val="both"/>
      </w:pPr>
      <w:r w:rsidRPr="00183954">
        <w:t>Develop targeted intervention strategies and policy recommendations based on the insights derived from the CSV data analysis and predictive models</w:t>
      </w:r>
      <w:r w:rsidR="00222EDC">
        <w:t>.</w:t>
      </w:r>
    </w:p>
    <w:p w14:paraId="3C846EDC" w14:textId="77777777" w:rsidR="00222EDC" w:rsidRDefault="00222EDC" w:rsidP="00222EDC">
      <w:pPr>
        <w:pStyle w:val="ListParagraph"/>
        <w:spacing w:after="0"/>
        <w:jc w:val="both"/>
      </w:pPr>
    </w:p>
    <w:p w14:paraId="3AD5D1A9" w14:textId="29224F5A" w:rsidR="00222EDC" w:rsidRDefault="00183954" w:rsidP="00222EDC">
      <w:pPr>
        <w:pStyle w:val="ListParagraph"/>
        <w:numPr>
          <w:ilvl w:val="0"/>
          <w:numId w:val="43"/>
        </w:numPr>
        <w:spacing w:after="0"/>
        <w:jc w:val="both"/>
      </w:pPr>
      <w:r w:rsidRPr="00183954">
        <w:t>Collaborate with healthcare professionals, policymakers, and relevant stakeholders to design effective prevention and treatment programs</w:t>
      </w:r>
      <w:r w:rsidR="00222EDC">
        <w:t>.</w:t>
      </w:r>
    </w:p>
    <w:p w14:paraId="2150692C" w14:textId="77777777" w:rsidR="00222EDC" w:rsidRDefault="00222EDC" w:rsidP="00222EDC">
      <w:pPr>
        <w:spacing w:after="0"/>
        <w:jc w:val="both"/>
      </w:pPr>
    </w:p>
    <w:p w14:paraId="1B0A6CED" w14:textId="79EEAF3D" w:rsidR="00222EDC" w:rsidRDefault="00183954" w:rsidP="00222EDC">
      <w:pPr>
        <w:pStyle w:val="ListParagraph"/>
        <w:numPr>
          <w:ilvl w:val="0"/>
          <w:numId w:val="35"/>
        </w:numPr>
        <w:spacing w:after="0"/>
        <w:jc w:val="both"/>
      </w:pPr>
      <w:r w:rsidRPr="00183954">
        <w:t>Implementation and Monitoring</w:t>
      </w:r>
      <w:r w:rsidR="00222EDC">
        <w:t>:</w:t>
      </w:r>
    </w:p>
    <w:p w14:paraId="7A0176B8" w14:textId="0061BF8F" w:rsidR="00222EDC" w:rsidRDefault="00183954" w:rsidP="00222EDC">
      <w:pPr>
        <w:pStyle w:val="ListParagraph"/>
        <w:numPr>
          <w:ilvl w:val="0"/>
          <w:numId w:val="44"/>
        </w:numPr>
        <w:spacing w:after="0"/>
        <w:jc w:val="both"/>
      </w:pPr>
      <w:r w:rsidRPr="00183954">
        <w:t>Implement the recommended strategies and interventions, continually monitoring their effectiveness</w:t>
      </w:r>
      <w:r w:rsidR="00222EDC">
        <w:t>.</w:t>
      </w:r>
    </w:p>
    <w:p w14:paraId="029AA92F" w14:textId="77777777" w:rsidR="00222EDC" w:rsidRDefault="00222EDC" w:rsidP="00222EDC">
      <w:pPr>
        <w:pStyle w:val="ListParagraph"/>
        <w:spacing w:after="0"/>
        <w:jc w:val="both"/>
      </w:pPr>
    </w:p>
    <w:p w14:paraId="25345AA5" w14:textId="6F31AB10" w:rsidR="00222EDC" w:rsidRDefault="00183954" w:rsidP="00222EDC">
      <w:pPr>
        <w:pStyle w:val="ListParagraph"/>
        <w:numPr>
          <w:ilvl w:val="0"/>
          <w:numId w:val="44"/>
        </w:numPr>
        <w:spacing w:after="0"/>
        <w:jc w:val="both"/>
      </w:pPr>
      <w:r w:rsidRPr="00183954">
        <w:t>Adjust and fine-tune strategies based on ongoing data analysis and feedback to optimize impact</w:t>
      </w:r>
      <w:r w:rsidR="00222EDC">
        <w:t>.</w:t>
      </w:r>
    </w:p>
    <w:p w14:paraId="41BAD217" w14:textId="77777777" w:rsidR="00222EDC" w:rsidRDefault="00222EDC" w:rsidP="00222EDC">
      <w:pPr>
        <w:pStyle w:val="ListParagraph"/>
        <w:spacing w:after="0"/>
        <w:jc w:val="both"/>
      </w:pPr>
    </w:p>
    <w:p w14:paraId="0B2D7DFE" w14:textId="2AE0E68C" w:rsidR="00222EDC" w:rsidRDefault="00183954" w:rsidP="00222EDC">
      <w:pPr>
        <w:pStyle w:val="ListParagraph"/>
        <w:numPr>
          <w:ilvl w:val="0"/>
          <w:numId w:val="35"/>
        </w:numPr>
        <w:spacing w:after="0"/>
        <w:jc w:val="both"/>
      </w:pPr>
      <w:r w:rsidRPr="00183954">
        <w:t>Continuous Learning and Adaptation</w:t>
      </w:r>
      <w:r w:rsidR="00222EDC">
        <w:t>:</w:t>
      </w:r>
    </w:p>
    <w:p w14:paraId="6B472434" w14:textId="3A5970F0" w:rsidR="00222EDC" w:rsidRDefault="00183954" w:rsidP="00222EDC">
      <w:pPr>
        <w:pStyle w:val="ListParagraph"/>
        <w:numPr>
          <w:ilvl w:val="0"/>
          <w:numId w:val="45"/>
        </w:numPr>
        <w:spacing w:after="0"/>
        <w:jc w:val="both"/>
      </w:pPr>
      <w:r w:rsidRPr="00183954">
        <w:t xml:space="preserve">Develop adaptive models capable of learning from </w:t>
      </w:r>
      <w:r>
        <w:t>the dataset provide by data.gov</w:t>
      </w:r>
      <w:r w:rsidRPr="00183954">
        <w:t xml:space="preserve"> and adjusting predictions as trends evolve</w:t>
      </w:r>
      <w:r w:rsidR="00222EDC">
        <w:t>.</w:t>
      </w:r>
    </w:p>
    <w:p w14:paraId="2E3D465A" w14:textId="77777777" w:rsidR="00222EDC" w:rsidRDefault="00222EDC" w:rsidP="00222EDC">
      <w:pPr>
        <w:pStyle w:val="ListParagraph"/>
        <w:spacing w:after="0"/>
        <w:jc w:val="both"/>
      </w:pPr>
    </w:p>
    <w:p w14:paraId="2344E22B" w14:textId="07E7A798" w:rsidR="00222EDC" w:rsidRDefault="00183954" w:rsidP="00222EDC">
      <w:pPr>
        <w:pStyle w:val="ListParagraph"/>
        <w:numPr>
          <w:ilvl w:val="0"/>
          <w:numId w:val="45"/>
        </w:numPr>
        <w:spacing w:after="0"/>
        <w:jc w:val="both"/>
      </w:pPr>
      <w:r w:rsidRPr="00183954">
        <w:t>Ensure continuous improvement of models to reflect the changing landscape of drug abuse patterns</w:t>
      </w:r>
      <w:r w:rsidR="00222EDC">
        <w:t>.</w:t>
      </w:r>
    </w:p>
    <w:p w14:paraId="1CC5730A" w14:textId="77777777" w:rsidR="00222EDC" w:rsidRDefault="00222EDC" w:rsidP="00222EDC">
      <w:pPr>
        <w:pStyle w:val="ListParagraph"/>
        <w:spacing w:after="0"/>
        <w:jc w:val="both"/>
      </w:pPr>
    </w:p>
    <w:p w14:paraId="73CB643B" w14:textId="00CA8C25" w:rsidR="00222EDC" w:rsidRDefault="00222EDC" w:rsidP="00222EDC">
      <w:pPr>
        <w:pStyle w:val="ListParagraph"/>
        <w:numPr>
          <w:ilvl w:val="0"/>
          <w:numId w:val="35"/>
        </w:numPr>
        <w:spacing w:after="0"/>
        <w:jc w:val="both"/>
      </w:pPr>
      <w:r>
        <w:t>AI Model Integration:</w:t>
      </w:r>
    </w:p>
    <w:p w14:paraId="5CD12F62" w14:textId="77777777" w:rsidR="00222EDC" w:rsidRDefault="00222EDC" w:rsidP="00222EDC">
      <w:pPr>
        <w:pStyle w:val="ListParagraph"/>
        <w:numPr>
          <w:ilvl w:val="0"/>
          <w:numId w:val="46"/>
        </w:numPr>
        <w:spacing w:after="0"/>
        <w:jc w:val="both"/>
      </w:pPr>
      <w:r>
        <w:t>Integrate AI models into the project framework to enhance predictive capabilities.</w:t>
      </w:r>
    </w:p>
    <w:p w14:paraId="2A537A91" w14:textId="77777777" w:rsidR="00183954" w:rsidRDefault="00183954" w:rsidP="00183954">
      <w:pPr>
        <w:pStyle w:val="ListParagraph"/>
        <w:spacing w:after="0"/>
        <w:jc w:val="both"/>
      </w:pPr>
    </w:p>
    <w:p w14:paraId="74B73F09" w14:textId="171F3301" w:rsidR="00183954" w:rsidRDefault="00183954" w:rsidP="00183954">
      <w:pPr>
        <w:pStyle w:val="ListParagraph"/>
        <w:numPr>
          <w:ilvl w:val="0"/>
          <w:numId w:val="35"/>
        </w:numPr>
        <w:spacing w:after="0"/>
        <w:jc w:val="both"/>
      </w:pPr>
      <w:r w:rsidRPr="00183954">
        <w:t>Secure Data Management:</w:t>
      </w:r>
    </w:p>
    <w:p w14:paraId="34FA2459" w14:textId="42A3B222" w:rsidR="00183954" w:rsidRDefault="00183954" w:rsidP="00183954">
      <w:pPr>
        <w:pStyle w:val="ListParagraph"/>
        <w:numPr>
          <w:ilvl w:val="0"/>
          <w:numId w:val="46"/>
        </w:numPr>
        <w:spacing w:after="0"/>
        <w:jc w:val="both"/>
      </w:pPr>
      <w:r w:rsidRPr="00183954">
        <w:t>Employ secure data management practices, ensuring compliance with privacy regulations and safeguarding sensitive information in the dataset provide by data.gov.</w:t>
      </w:r>
    </w:p>
    <w:p w14:paraId="3876BAEF" w14:textId="77777777" w:rsidR="00222EDC" w:rsidRDefault="00222EDC" w:rsidP="00183954"/>
    <w:p w14:paraId="4EE85CF2" w14:textId="26B475AB" w:rsidR="00222EDC" w:rsidRDefault="00183954" w:rsidP="00222EDC">
      <w:pPr>
        <w:spacing w:after="0"/>
        <w:jc w:val="both"/>
        <w:rPr>
          <w:lang w:val="en-IN"/>
        </w:rPr>
      </w:pPr>
      <w:r w:rsidRPr="00183954">
        <w:rPr>
          <w:lang w:val="en-IN"/>
        </w:rPr>
        <w:t>By following this structured execution process and utilizing advanced analytics and intervention strategies based on dataset provide by data.gov, we aim to provide data-driven solutions that contribute to the reduction of drug overdose rates in the United States. This approach empowers decision-makers and healthcare professionals to implement targeted interventions and policies effectively.</w:t>
      </w:r>
    </w:p>
    <w:p w14:paraId="1491DF4E" w14:textId="77777777" w:rsidR="00183954" w:rsidRDefault="00183954" w:rsidP="00222EDC">
      <w:pPr>
        <w:spacing w:after="0"/>
        <w:jc w:val="both"/>
        <w:rPr>
          <w:lang w:val="en-IN"/>
        </w:rPr>
      </w:pPr>
    </w:p>
    <w:p w14:paraId="4B9D02F5" w14:textId="77777777" w:rsidR="00183954" w:rsidRDefault="00183954" w:rsidP="00222EDC">
      <w:pPr>
        <w:spacing w:after="0"/>
        <w:jc w:val="both"/>
        <w:rPr>
          <w:lang w:val="en-IN"/>
        </w:rPr>
      </w:pPr>
    </w:p>
    <w:p w14:paraId="1EF5CAA4" w14:textId="77777777" w:rsidR="00183954" w:rsidRDefault="00183954" w:rsidP="00222EDC">
      <w:pPr>
        <w:spacing w:after="0"/>
        <w:jc w:val="both"/>
        <w:rPr>
          <w:lang w:val="en-IN"/>
        </w:rPr>
      </w:pPr>
    </w:p>
    <w:p w14:paraId="7F9C9D93" w14:textId="77777777" w:rsidR="00183954" w:rsidRDefault="00183954" w:rsidP="00222EDC">
      <w:pPr>
        <w:spacing w:after="0"/>
        <w:jc w:val="both"/>
        <w:rPr>
          <w:lang w:val="en-IN"/>
        </w:rPr>
      </w:pPr>
    </w:p>
    <w:p w14:paraId="208E07A0" w14:textId="77777777" w:rsidR="00183954" w:rsidRDefault="00183954" w:rsidP="00222EDC">
      <w:pPr>
        <w:spacing w:after="0"/>
        <w:jc w:val="both"/>
        <w:rPr>
          <w:lang w:val="en-IN"/>
        </w:rPr>
      </w:pPr>
    </w:p>
    <w:p w14:paraId="0DF5908F" w14:textId="77777777" w:rsidR="00183954" w:rsidRDefault="00183954" w:rsidP="00222EDC">
      <w:pPr>
        <w:spacing w:after="0"/>
        <w:jc w:val="both"/>
        <w:rPr>
          <w:lang w:val="en-IN"/>
        </w:rPr>
      </w:pPr>
    </w:p>
    <w:p w14:paraId="39534B17" w14:textId="77777777" w:rsidR="00183954" w:rsidRDefault="00183954" w:rsidP="00222EDC">
      <w:pPr>
        <w:spacing w:after="0"/>
        <w:jc w:val="both"/>
        <w:rPr>
          <w:lang w:val="en-IN"/>
        </w:rPr>
      </w:pPr>
    </w:p>
    <w:p w14:paraId="4D60D920" w14:textId="77777777" w:rsidR="00183954" w:rsidRDefault="00183954" w:rsidP="00222EDC">
      <w:pPr>
        <w:spacing w:after="0"/>
        <w:jc w:val="both"/>
      </w:pPr>
    </w:p>
    <w:p w14:paraId="4C7180D7" w14:textId="77777777" w:rsidR="000C3AC4" w:rsidRDefault="000C3AC4" w:rsidP="004644A7">
      <w:pPr>
        <w:spacing w:after="0"/>
        <w:jc w:val="both"/>
      </w:pPr>
    </w:p>
    <w:p w14:paraId="55D62FA1" w14:textId="5FF5FC9C" w:rsidR="000C3AC4" w:rsidRPr="001212EB" w:rsidRDefault="000C3AC4" w:rsidP="000C3AC4">
      <w:pPr>
        <w:pStyle w:val="Heading2"/>
        <w:jc w:val="both"/>
        <w:rPr>
          <w:sz w:val="28"/>
          <w:szCs w:val="28"/>
        </w:rPr>
      </w:pPr>
      <w:r w:rsidRPr="001212EB">
        <w:rPr>
          <w:sz w:val="28"/>
          <w:szCs w:val="28"/>
        </w:rPr>
        <w:lastRenderedPageBreak/>
        <w:t>Process Visualization</w:t>
      </w:r>
    </w:p>
    <w:p w14:paraId="7B85C4A7" w14:textId="27A0D66C" w:rsidR="000C3AC4" w:rsidRDefault="000C3AC4" w:rsidP="004644A7">
      <w:pPr>
        <w:spacing w:after="0"/>
        <w:jc w:val="both"/>
        <w:rPr>
          <w:lang w:val="en-IN"/>
        </w:rPr>
      </w:pPr>
    </w:p>
    <w:p w14:paraId="03D10AC9" w14:textId="1DDBB54E" w:rsidR="00ED0749" w:rsidRDefault="00F22DBF" w:rsidP="004644A7">
      <w:pPr>
        <w:spacing w:after="0"/>
        <w:jc w:val="both"/>
        <w:rPr>
          <w:noProof/>
        </w:rPr>
      </w:pPr>
      <w:r w:rsidRPr="00F22DBF">
        <w:rPr>
          <w:noProof/>
        </w:rPr>
        <w:t xml:space="preserve"> </w:t>
      </w:r>
      <w:r w:rsidRPr="00F22DBF">
        <w:rPr>
          <w:noProof/>
        </w:rPr>
        <w:drawing>
          <wp:inline distT="0" distB="0" distL="0" distR="0" wp14:anchorId="7164BB18" wp14:editId="0988D707">
            <wp:extent cx="6043930" cy="2651760"/>
            <wp:effectExtent l="0" t="0" r="0" b="0"/>
            <wp:docPr id="22690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04150" name=""/>
                    <pic:cNvPicPr/>
                  </pic:nvPicPr>
                  <pic:blipFill>
                    <a:blip r:embed="rId12"/>
                    <a:stretch>
                      <a:fillRect/>
                    </a:stretch>
                  </pic:blipFill>
                  <pic:spPr>
                    <a:xfrm>
                      <a:off x="0" y="0"/>
                      <a:ext cx="6043930" cy="2651760"/>
                    </a:xfrm>
                    <a:prstGeom prst="rect">
                      <a:avLst/>
                    </a:prstGeom>
                  </pic:spPr>
                </pic:pic>
              </a:graphicData>
            </a:graphic>
          </wp:inline>
        </w:drawing>
      </w:r>
    </w:p>
    <w:p w14:paraId="2746CB18" w14:textId="77777777" w:rsidR="00941F6D" w:rsidRDefault="00941F6D" w:rsidP="004644A7">
      <w:pPr>
        <w:spacing w:after="0"/>
        <w:jc w:val="both"/>
        <w:rPr>
          <w:lang w:val="en-IN"/>
        </w:rPr>
      </w:pPr>
    </w:p>
    <w:p w14:paraId="2BA17053" w14:textId="77777777" w:rsidR="00ED0749" w:rsidRPr="008F07B6" w:rsidRDefault="00ED0749" w:rsidP="00ED0749">
      <w:pPr>
        <w:pStyle w:val="Heading2"/>
        <w:jc w:val="both"/>
        <w:rPr>
          <w:sz w:val="28"/>
          <w:szCs w:val="28"/>
        </w:rPr>
      </w:pPr>
      <w:bookmarkStart w:id="11" w:name="_Toc126287103"/>
      <w:r w:rsidRPr="008F07B6">
        <w:rPr>
          <w:sz w:val="28"/>
          <w:szCs w:val="28"/>
        </w:rPr>
        <w:t>Potential Challenges</w:t>
      </w:r>
      <w:bookmarkEnd w:id="11"/>
    </w:p>
    <w:p w14:paraId="4CB3529B" w14:textId="77777777" w:rsidR="00887E61" w:rsidRDefault="00887E61" w:rsidP="00887E61">
      <w:pPr>
        <w:pStyle w:val="ListParagraph"/>
        <w:numPr>
          <w:ilvl w:val="0"/>
          <w:numId w:val="47"/>
        </w:numPr>
        <w:spacing w:after="0"/>
        <w:jc w:val="both"/>
        <w:rPr>
          <w:lang w:val="en-IN"/>
        </w:rPr>
      </w:pPr>
      <w:r w:rsidRPr="00887E61">
        <w:rPr>
          <w:lang w:val="en-IN"/>
        </w:rPr>
        <w:t>Data Aggregation: Collecting diverse datasets related to drug abuse, including medical records, law enforcement reports, and demographic information, may pose challenges in integrating disparate sources and ensuring data consistency and reliability.</w:t>
      </w:r>
    </w:p>
    <w:p w14:paraId="35C19D81" w14:textId="77777777" w:rsidR="00887E61" w:rsidRPr="00887E61" w:rsidRDefault="00887E61" w:rsidP="00887E61">
      <w:pPr>
        <w:pStyle w:val="ListParagraph"/>
        <w:spacing w:after="0"/>
        <w:jc w:val="both"/>
        <w:rPr>
          <w:lang w:val="en-IN"/>
        </w:rPr>
      </w:pPr>
    </w:p>
    <w:p w14:paraId="1674E45F" w14:textId="77777777" w:rsidR="00887E61" w:rsidRDefault="00887E61" w:rsidP="00887E61">
      <w:pPr>
        <w:pStyle w:val="ListParagraph"/>
        <w:numPr>
          <w:ilvl w:val="0"/>
          <w:numId w:val="47"/>
        </w:numPr>
        <w:spacing w:after="0"/>
        <w:jc w:val="both"/>
        <w:rPr>
          <w:lang w:val="en-IN"/>
        </w:rPr>
      </w:pPr>
      <w:r w:rsidRPr="00887E61">
        <w:rPr>
          <w:lang w:val="en-IN"/>
        </w:rPr>
        <w:t>Data Volume and Quality: Managing extensive datasets regarding drug abuse and overdose incidents, especially in regions with high substance abuse rates, might strain computational resources. Ensuring data quality and reliability is crucial for accurate analysis.</w:t>
      </w:r>
    </w:p>
    <w:p w14:paraId="068B3B34" w14:textId="77777777" w:rsidR="00887E61" w:rsidRPr="00887E61" w:rsidRDefault="00887E61" w:rsidP="00887E61">
      <w:pPr>
        <w:spacing w:after="0"/>
        <w:jc w:val="both"/>
        <w:rPr>
          <w:lang w:val="en-IN"/>
        </w:rPr>
      </w:pPr>
    </w:p>
    <w:p w14:paraId="1D69BEBF" w14:textId="77777777" w:rsidR="00887E61" w:rsidRDefault="00887E61" w:rsidP="00887E61">
      <w:pPr>
        <w:pStyle w:val="ListParagraph"/>
        <w:numPr>
          <w:ilvl w:val="0"/>
          <w:numId w:val="47"/>
        </w:numPr>
        <w:spacing w:after="0"/>
        <w:jc w:val="both"/>
        <w:rPr>
          <w:lang w:val="en-IN"/>
        </w:rPr>
      </w:pPr>
      <w:r w:rsidRPr="00887E61">
        <w:rPr>
          <w:lang w:val="en-IN"/>
        </w:rPr>
        <w:t>Data Privacy and Compliance: Handling sensitive information related to individuals' health records and drug-related incidents demands stringent measures to comply with privacy laws (e.g., HIPAA) and ensure data anonymization.</w:t>
      </w:r>
    </w:p>
    <w:p w14:paraId="7F99A366" w14:textId="77777777" w:rsidR="00887E61" w:rsidRPr="00887E61" w:rsidRDefault="00887E61" w:rsidP="00887E61">
      <w:pPr>
        <w:spacing w:after="0"/>
        <w:jc w:val="both"/>
        <w:rPr>
          <w:lang w:val="en-IN"/>
        </w:rPr>
      </w:pPr>
    </w:p>
    <w:p w14:paraId="7CC75BA2" w14:textId="77777777" w:rsidR="00887E61" w:rsidRDefault="00887E61" w:rsidP="00887E61">
      <w:pPr>
        <w:pStyle w:val="ListParagraph"/>
        <w:numPr>
          <w:ilvl w:val="0"/>
          <w:numId w:val="47"/>
        </w:numPr>
        <w:spacing w:after="0"/>
        <w:jc w:val="both"/>
        <w:rPr>
          <w:lang w:val="en-IN"/>
        </w:rPr>
      </w:pPr>
      <w:r w:rsidRPr="00887E61">
        <w:rPr>
          <w:lang w:val="en-IN"/>
        </w:rPr>
        <w:t>Model Complexity and Interpretability: Developing accurate predictive models for drug overdose rates requires accounting for multifaceted factors such as demographics, drug trends, and socio-economic indicators. Ensuring model transparency and interpretability is crucial for gaining stakeholder trust.</w:t>
      </w:r>
    </w:p>
    <w:p w14:paraId="56850A40" w14:textId="77777777" w:rsidR="00887E61" w:rsidRPr="00887E61" w:rsidRDefault="00887E61" w:rsidP="00887E61">
      <w:pPr>
        <w:spacing w:after="0"/>
        <w:jc w:val="both"/>
        <w:rPr>
          <w:lang w:val="en-IN"/>
        </w:rPr>
      </w:pPr>
    </w:p>
    <w:p w14:paraId="0713432D" w14:textId="77777777" w:rsidR="00887E61" w:rsidRDefault="00887E61" w:rsidP="00887E61">
      <w:pPr>
        <w:pStyle w:val="ListParagraph"/>
        <w:numPr>
          <w:ilvl w:val="0"/>
          <w:numId w:val="47"/>
        </w:numPr>
        <w:spacing w:after="0"/>
        <w:jc w:val="both"/>
        <w:rPr>
          <w:lang w:val="en-IN"/>
        </w:rPr>
      </w:pPr>
      <w:r w:rsidRPr="00887E61">
        <w:rPr>
          <w:lang w:val="en-IN"/>
        </w:rPr>
        <w:t>Stakeholder Engagement: Collaboration with healthcare professionals, law enforcement agencies, and policymakers may face challenges due to differing priorities, regulatory hurdles, and organizational barriers.</w:t>
      </w:r>
    </w:p>
    <w:p w14:paraId="528F698A" w14:textId="77777777" w:rsidR="00887E61" w:rsidRPr="00887E61" w:rsidRDefault="00887E61" w:rsidP="00887E61">
      <w:pPr>
        <w:spacing w:after="0"/>
        <w:jc w:val="both"/>
        <w:rPr>
          <w:lang w:val="en-IN"/>
        </w:rPr>
      </w:pPr>
    </w:p>
    <w:p w14:paraId="0904C96D" w14:textId="50D7E9F4" w:rsidR="00887E61" w:rsidRDefault="00887E61" w:rsidP="00887E61">
      <w:pPr>
        <w:pStyle w:val="ListParagraph"/>
        <w:numPr>
          <w:ilvl w:val="0"/>
          <w:numId w:val="47"/>
        </w:numPr>
        <w:spacing w:after="0"/>
        <w:jc w:val="both"/>
        <w:rPr>
          <w:lang w:val="en-IN"/>
        </w:rPr>
      </w:pPr>
      <w:r w:rsidRPr="00887E61">
        <w:rPr>
          <w:lang w:val="en-IN"/>
        </w:rPr>
        <w:lastRenderedPageBreak/>
        <w:t>Ethical Considerations: Addressing ethical concerns, including fairness and bias in analysing drug-related datasets, to ensure equitable interventions and prevent marginalized community targeting.</w:t>
      </w:r>
    </w:p>
    <w:p w14:paraId="0CB24CD2" w14:textId="77777777" w:rsidR="00887E61" w:rsidRPr="00887E61" w:rsidRDefault="00887E61" w:rsidP="00887E61">
      <w:pPr>
        <w:spacing w:after="0"/>
        <w:jc w:val="both"/>
        <w:rPr>
          <w:lang w:val="en-IN"/>
        </w:rPr>
      </w:pPr>
    </w:p>
    <w:p w14:paraId="17B0174B" w14:textId="77777777" w:rsidR="00887E61" w:rsidRDefault="00887E61" w:rsidP="00887E61">
      <w:pPr>
        <w:pStyle w:val="ListParagraph"/>
        <w:numPr>
          <w:ilvl w:val="0"/>
          <w:numId w:val="47"/>
        </w:numPr>
        <w:spacing w:after="0"/>
        <w:jc w:val="both"/>
        <w:rPr>
          <w:lang w:val="en-IN"/>
        </w:rPr>
      </w:pPr>
      <w:r w:rsidRPr="00887E61">
        <w:rPr>
          <w:lang w:val="en-IN"/>
        </w:rPr>
        <w:t>Public Perception and Stigma: Overcoming societal stigma associated with drug addiction to garner public support and engagement for preventive and treatment initiatives might pose a challenge.</w:t>
      </w:r>
    </w:p>
    <w:p w14:paraId="1ECCD394" w14:textId="77777777" w:rsidR="00887E61" w:rsidRPr="00887E61" w:rsidRDefault="00887E61" w:rsidP="00887E61">
      <w:pPr>
        <w:spacing w:after="0"/>
        <w:jc w:val="both"/>
        <w:rPr>
          <w:lang w:val="en-IN"/>
        </w:rPr>
      </w:pPr>
    </w:p>
    <w:p w14:paraId="597A50AA" w14:textId="77777777" w:rsidR="00887E61" w:rsidRDefault="00887E61" w:rsidP="00887E61">
      <w:pPr>
        <w:pStyle w:val="ListParagraph"/>
        <w:numPr>
          <w:ilvl w:val="0"/>
          <w:numId w:val="47"/>
        </w:numPr>
        <w:spacing w:after="0"/>
        <w:jc w:val="both"/>
        <w:rPr>
          <w:lang w:val="en-IN"/>
        </w:rPr>
      </w:pPr>
      <w:r w:rsidRPr="00887E61">
        <w:rPr>
          <w:lang w:val="en-IN"/>
        </w:rPr>
        <w:t>Resource Limitations: Budget constraints and resource limitations might hinder the implementation of comprehensive interventions and limit the scope of data analysis and preventive measures.</w:t>
      </w:r>
    </w:p>
    <w:p w14:paraId="765BAF03" w14:textId="77777777" w:rsidR="00887E61" w:rsidRPr="00887E61" w:rsidRDefault="00887E61" w:rsidP="00887E61">
      <w:pPr>
        <w:spacing w:after="0"/>
        <w:jc w:val="both"/>
        <w:rPr>
          <w:lang w:val="en-IN"/>
        </w:rPr>
      </w:pPr>
    </w:p>
    <w:p w14:paraId="44758158" w14:textId="77777777" w:rsidR="00887E61" w:rsidRDefault="00887E61" w:rsidP="00887E61">
      <w:pPr>
        <w:pStyle w:val="ListParagraph"/>
        <w:numPr>
          <w:ilvl w:val="0"/>
          <w:numId w:val="47"/>
        </w:numPr>
        <w:spacing w:after="0"/>
        <w:jc w:val="both"/>
        <w:rPr>
          <w:lang w:val="en-IN"/>
        </w:rPr>
      </w:pPr>
      <w:r w:rsidRPr="00887E61">
        <w:rPr>
          <w:lang w:val="en-IN"/>
        </w:rPr>
        <w:t>Intervention Effectiveness: Ensuring the effectiveness of proposed interventions and treatment strategies requires ongoing monitoring and adaptation, which might face obstacles due to varying community responses and external factors.</w:t>
      </w:r>
    </w:p>
    <w:p w14:paraId="60713AB6" w14:textId="77777777" w:rsidR="00887E61" w:rsidRPr="00887E61" w:rsidRDefault="00887E61" w:rsidP="00887E61">
      <w:pPr>
        <w:spacing w:after="0"/>
        <w:jc w:val="both"/>
        <w:rPr>
          <w:lang w:val="en-IN"/>
        </w:rPr>
      </w:pPr>
    </w:p>
    <w:p w14:paraId="6AEFE2E9" w14:textId="77777777" w:rsidR="00887E61" w:rsidRPr="00887E61" w:rsidRDefault="00887E61" w:rsidP="00887E61">
      <w:pPr>
        <w:pStyle w:val="ListParagraph"/>
        <w:numPr>
          <w:ilvl w:val="0"/>
          <w:numId w:val="47"/>
        </w:numPr>
        <w:spacing w:after="0"/>
        <w:jc w:val="both"/>
        <w:rPr>
          <w:lang w:val="en-IN"/>
        </w:rPr>
      </w:pPr>
      <w:r w:rsidRPr="00887E61">
        <w:rPr>
          <w:lang w:val="en-IN"/>
        </w:rPr>
        <w:t>Policy Implementation: Navigating regulatory environments and advocating for policy changes to support evidence-based interventions and drug abuse prevention measures can be complex and time-consuming.</w:t>
      </w:r>
    </w:p>
    <w:p w14:paraId="2BC192FE" w14:textId="4A4B7AD0" w:rsidR="006A0950" w:rsidRPr="00887E61" w:rsidRDefault="006A0950" w:rsidP="00887E61">
      <w:pPr>
        <w:spacing w:after="0"/>
        <w:ind w:left="360"/>
        <w:jc w:val="both"/>
        <w:rPr>
          <w:lang w:val="en-IN"/>
        </w:rPr>
      </w:pPr>
    </w:p>
    <w:p w14:paraId="0F3AF05C" w14:textId="77777777" w:rsidR="004D6416" w:rsidRDefault="004D6416" w:rsidP="008F17D5">
      <w:pPr>
        <w:rPr>
          <w:lang w:val="en-IN"/>
        </w:rPr>
      </w:pPr>
    </w:p>
    <w:p w14:paraId="6D19A94A" w14:textId="77777777" w:rsidR="004D6416" w:rsidRPr="008F17D5" w:rsidRDefault="004D6416" w:rsidP="008F17D5">
      <w:pPr>
        <w:rPr>
          <w:vanish/>
          <w:lang w:val="en-IN"/>
        </w:rPr>
      </w:pPr>
    </w:p>
    <w:p w14:paraId="0A407CCB" w14:textId="4B85EB85" w:rsidR="0062439C" w:rsidRPr="0062439C" w:rsidRDefault="0062439C" w:rsidP="0062439C"/>
    <w:p w14:paraId="7C402C8D" w14:textId="77777777" w:rsidR="00C23468" w:rsidRPr="006A0950" w:rsidRDefault="00C23468" w:rsidP="00C23468">
      <w:pPr>
        <w:pStyle w:val="Heading2"/>
        <w:jc w:val="both"/>
        <w:rPr>
          <w:rFonts w:eastAsia="Calibri"/>
          <w:sz w:val="28"/>
          <w:szCs w:val="28"/>
          <w:lang w:val="en-CA"/>
        </w:rPr>
      </w:pPr>
      <w:bookmarkStart w:id="12" w:name="_Toc126287106"/>
      <w:r w:rsidRPr="006A0950">
        <w:rPr>
          <w:rFonts w:eastAsia="Calibri"/>
          <w:sz w:val="28"/>
          <w:szCs w:val="28"/>
          <w:lang w:val="en-CA"/>
        </w:rPr>
        <w:t>Risk and Issues Management</w:t>
      </w:r>
      <w:bookmarkEnd w:id="12"/>
    </w:p>
    <w:p w14:paraId="0DD01CC7" w14:textId="2E690563" w:rsidR="006A0950" w:rsidRDefault="00887E61" w:rsidP="00C23468">
      <w:pPr>
        <w:jc w:val="both"/>
        <w:rPr>
          <w:szCs w:val="24"/>
          <w:lang w:val="en-CA"/>
        </w:rPr>
      </w:pPr>
      <w:r w:rsidRPr="00887E61">
        <w:rPr>
          <w:szCs w:val="24"/>
          <w:lang w:val="en-CA"/>
        </w:rPr>
        <w:t xml:space="preserve">U.S. DRUG OVERDOSE DEATH RATES </w:t>
      </w:r>
      <w:r w:rsidR="006A0950" w:rsidRPr="006A0950">
        <w:rPr>
          <w:szCs w:val="24"/>
          <w:lang w:val="en-CA"/>
        </w:rPr>
        <w:t>project, effective risk management is critical to ensure project success. The key risks identified include data quality issues, model performance concerns, resource constraints, and privacy/security considerations.</w:t>
      </w:r>
    </w:p>
    <w:p w14:paraId="5350822C" w14:textId="77777777" w:rsidR="00887E61" w:rsidRPr="00887E61" w:rsidRDefault="00887E61" w:rsidP="00887E61">
      <w:pPr>
        <w:pStyle w:val="ListParagraph"/>
        <w:numPr>
          <w:ilvl w:val="0"/>
          <w:numId w:val="55"/>
        </w:numPr>
        <w:jc w:val="both"/>
      </w:pPr>
      <w:r w:rsidRPr="00887E61">
        <w:t>Data Quality Risk: Potential challenges may arise regarding the accuracy and completeness of drug-related datasets. To mitigate this, robust data validation processes and quality checks will be implemented. Regular audits and validation measures will ensure data accuracy throughout the project lifecycle.</w:t>
      </w:r>
    </w:p>
    <w:p w14:paraId="529EA9E0" w14:textId="77777777" w:rsidR="00887E61" w:rsidRPr="00887E61" w:rsidRDefault="00887E61" w:rsidP="00887E61">
      <w:pPr>
        <w:ind w:left="720"/>
        <w:jc w:val="both"/>
        <w:rPr>
          <w:szCs w:val="24"/>
        </w:rPr>
      </w:pPr>
    </w:p>
    <w:p w14:paraId="2BE7D2B0" w14:textId="77777777" w:rsidR="00887E61" w:rsidRPr="00887E61" w:rsidRDefault="00887E61" w:rsidP="00887E61">
      <w:pPr>
        <w:pStyle w:val="ListParagraph"/>
        <w:numPr>
          <w:ilvl w:val="0"/>
          <w:numId w:val="55"/>
        </w:numPr>
        <w:jc w:val="both"/>
      </w:pPr>
      <w:r w:rsidRPr="00887E61">
        <w:t>Model Performance Risk: There is a risk of model inefficiency due to the evolving nature of drug abuse patterns and demographic shifts. To counter this, a strategy for continual model evaluation, retraining, and adaptation to changing trends will be established. Regular assessments of model performance metrics will guide necessary updates.</w:t>
      </w:r>
    </w:p>
    <w:p w14:paraId="778A7B62" w14:textId="77777777" w:rsidR="00887E61" w:rsidRPr="00887E61" w:rsidRDefault="00887E61" w:rsidP="00887E61">
      <w:pPr>
        <w:ind w:left="720"/>
        <w:jc w:val="both"/>
        <w:rPr>
          <w:szCs w:val="24"/>
        </w:rPr>
      </w:pPr>
    </w:p>
    <w:p w14:paraId="16AC4974" w14:textId="77777777" w:rsidR="00887E61" w:rsidRPr="00887E61" w:rsidRDefault="00887E61" w:rsidP="00887E61">
      <w:pPr>
        <w:pStyle w:val="ListParagraph"/>
        <w:numPr>
          <w:ilvl w:val="0"/>
          <w:numId w:val="55"/>
        </w:numPr>
        <w:jc w:val="both"/>
      </w:pPr>
      <w:r w:rsidRPr="00887E61">
        <w:t>Resource Constraints Risk: Insufficient budget or computational resources might impact the project's effectiveness. Mitigation measures will include evaluating resource utilization, adjusting budget allocation as needed, and developing contingency plans to manage resource limitations.</w:t>
      </w:r>
    </w:p>
    <w:p w14:paraId="6A8A9B83" w14:textId="77777777" w:rsidR="00887E61" w:rsidRPr="00887E61" w:rsidRDefault="00887E61" w:rsidP="00887E61">
      <w:pPr>
        <w:ind w:left="720"/>
        <w:jc w:val="both"/>
        <w:rPr>
          <w:szCs w:val="24"/>
        </w:rPr>
      </w:pPr>
    </w:p>
    <w:p w14:paraId="6174AA14" w14:textId="627CEF84" w:rsidR="006A0950" w:rsidRDefault="00887E61" w:rsidP="00887E61">
      <w:pPr>
        <w:pStyle w:val="ListParagraph"/>
        <w:numPr>
          <w:ilvl w:val="0"/>
          <w:numId w:val="55"/>
        </w:numPr>
        <w:jc w:val="both"/>
      </w:pPr>
      <w:r w:rsidRPr="00887E61">
        <w:t>Privacy and Security Risk: Handling sensitive health-related data poses privacy and security risks. Mitigation will involve implementing robust data encryption, access controls, and compliance with stringent privacy laws (e.g., HIPAA). Regular security audits and compliance checks will be conducted.</w:t>
      </w:r>
    </w:p>
    <w:p w14:paraId="30EC34F3" w14:textId="77777777" w:rsidR="00887E61" w:rsidRDefault="00887E61" w:rsidP="00887E61">
      <w:pPr>
        <w:pStyle w:val="ListParagraph"/>
      </w:pPr>
    </w:p>
    <w:p w14:paraId="6EE3B6E4" w14:textId="36507F9A" w:rsidR="00887E61" w:rsidRPr="00887E61" w:rsidRDefault="00887E61" w:rsidP="00887E61">
      <w:pPr>
        <w:jc w:val="both"/>
      </w:pPr>
      <w:r w:rsidRPr="00887E61">
        <w:t>Managing issues effectively is crucial to maintaining project momentum and achieving project objectives. Identified issues in the U.S. DRUG OVERDOSE DEATH RATES project include data collection delays, technical challenges, regulatory compliance issues, and resource allocation delays.</w:t>
      </w:r>
    </w:p>
    <w:p w14:paraId="5E6EF284" w14:textId="404BD7E0" w:rsidR="00887E61" w:rsidRDefault="00887E61" w:rsidP="00887E61">
      <w:pPr>
        <w:pStyle w:val="ListParagraph"/>
        <w:numPr>
          <w:ilvl w:val="0"/>
          <w:numId w:val="56"/>
        </w:numPr>
        <w:jc w:val="both"/>
      </w:pPr>
      <w:r w:rsidRPr="00887E61">
        <w:t>Data Collection Delays: In case of delays in acquiring necessary drug-related datasets, alternative data acquisition strategies will be explored to ensure continuity in analysis and modeling processes.</w:t>
      </w:r>
    </w:p>
    <w:p w14:paraId="13544429" w14:textId="77777777" w:rsidR="00887E61" w:rsidRPr="00887E61" w:rsidRDefault="00887E61" w:rsidP="00887E61">
      <w:pPr>
        <w:pStyle w:val="ListParagraph"/>
        <w:jc w:val="both"/>
      </w:pPr>
    </w:p>
    <w:p w14:paraId="2D910E37" w14:textId="77777777" w:rsidR="00887E61" w:rsidRPr="00887E61" w:rsidRDefault="00887E61" w:rsidP="00887E61">
      <w:pPr>
        <w:pStyle w:val="ListParagraph"/>
        <w:numPr>
          <w:ilvl w:val="0"/>
          <w:numId w:val="56"/>
        </w:numPr>
        <w:jc w:val="both"/>
      </w:pPr>
      <w:r w:rsidRPr="00887E61">
        <w:t>Technical Challenges: Immediate action will be taken to address any unforeseen technical obstacles encountered during data processing or model development. Technical experts will be tasked with promptly resolving these issues to prevent significant project disruptions.</w:t>
      </w:r>
    </w:p>
    <w:p w14:paraId="30DB29D9" w14:textId="77777777" w:rsidR="00887E61" w:rsidRPr="00887E61" w:rsidRDefault="00887E61" w:rsidP="00887E61">
      <w:pPr>
        <w:jc w:val="both"/>
        <w:rPr>
          <w:szCs w:val="24"/>
        </w:rPr>
      </w:pPr>
    </w:p>
    <w:p w14:paraId="62E149D0" w14:textId="77777777" w:rsidR="00887E61" w:rsidRPr="00887E61" w:rsidRDefault="00887E61" w:rsidP="00887E61">
      <w:pPr>
        <w:pStyle w:val="ListParagraph"/>
        <w:numPr>
          <w:ilvl w:val="0"/>
          <w:numId w:val="56"/>
        </w:numPr>
        <w:jc w:val="both"/>
      </w:pPr>
      <w:r w:rsidRPr="00887E61">
        <w:t>Regulatory Compliance Issues: Collaborating with legal experts will ensure adherence to healthcare and privacy regulations governing the handling of sensitive medical information. Regular updates on regulatory changes will inform necessary adjustments to maintain compliance.</w:t>
      </w:r>
    </w:p>
    <w:p w14:paraId="77D9A48C" w14:textId="77777777" w:rsidR="00887E61" w:rsidRPr="00887E61" w:rsidRDefault="00887E61" w:rsidP="00887E61">
      <w:pPr>
        <w:jc w:val="both"/>
        <w:rPr>
          <w:szCs w:val="24"/>
        </w:rPr>
      </w:pPr>
    </w:p>
    <w:p w14:paraId="1F8CA355" w14:textId="77777777" w:rsidR="00887E61" w:rsidRDefault="00887E61" w:rsidP="00887E61">
      <w:pPr>
        <w:pStyle w:val="ListParagraph"/>
        <w:numPr>
          <w:ilvl w:val="0"/>
          <w:numId w:val="56"/>
        </w:numPr>
        <w:jc w:val="both"/>
      </w:pPr>
      <w:r w:rsidRPr="00887E61">
        <w:t xml:space="preserve">Resource Allocation Delays: Efforts will be made to streamline resource allocation processes, and clear communication channels will be maintained with resource providers to prevent delays in acquiring essential project resources. </w:t>
      </w:r>
    </w:p>
    <w:p w14:paraId="3E3DBEA1" w14:textId="77777777" w:rsidR="00887E61" w:rsidRPr="00887E61" w:rsidRDefault="00887E61" w:rsidP="00887E61">
      <w:pPr>
        <w:jc w:val="both"/>
      </w:pPr>
    </w:p>
    <w:p w14:paraId="47E7782D" w14:textId="2E19EFA6" w:rsidR="006A0950" w:rsidRDefault="00887E61" w:rsidP="00C23468">
      <w:pPr>
        <w:jc w:val="both"/>
        <w:rPr>
          <w:szCs w:val="24"/>
        </w:rPr>
      </w:pPr>
      <w:r w:rsidRPr="00887E61">
        <w:rPr>
          <w:szCs w:val="24"/>
        </w:rPr>
        <w:t>By proactively managing these risks and addressing potential issues, the project aims to maintain its momentum, ensure data accuracy, uphold privacy regulations, and deliver effective strategies to combat drug addiction and reduce overdose rates in the United States.</w:t>
      </w:r>
    </w:p>
    <w:p w14:paraId="35BD6975" w14:textId="77777777" w:rsidR="00887E61" w:rsidRDefault="00887E61" w:rsidP="00C23468">
      <w:pPr>
        <w:jc w:val="both"/>
        <w:rPr>
          <w:szCs w:val="24"/>
          <w:lang w:val="en-CA"/>
        </w:rPr>
      </w:pPr>
    </w:p>
    <w:p w14:paraId="4BAF0BA4" w14:textId="77777777" w:rsidR="00C23468" w:rsidRDefault="00C23468" w:rsidP="00C23468">
      <w:pPr>
        <w:pStyle w:val="Heading2"/>
        <w:jc w:val="both"/>
        <w:rPr>
          <w:rFonts w:eastAsia="Calibri"/>
          <w:lang w:val="en-CA"/>
        </w:rPr>
      </w:pPr>
      <w:bookmarkStart w:id="13" w:name="_Toc126287107"/>
      <w:r w:rsidRPr="005372D4">
        <w:rPr>
          <w:rFonts w:eastAsia="Calibri"/>
          <w:sz w:val="28"/>
          <w:szCs w:val="28"/>
          <w:lang w:val="en-CA"/>
        </w:rPr>
        <w:t>Timeframe</w:t>
      </w:r>
      <w:bookmarkEnd w:id="13"/>
    </w:p>
    <w:p w14:paraId="155E80E0" w14:textId="77777777" w:rsidR="00C23468" w:rsidRDefault="00C23468" w:rsidP="00C23468">
      <w:pPr>
        <w:jc w:val="both"/>
        <w:rPr>
          <w:lang w:val="en-CA"/>
        </w:rPr>
      </w:pPr>
      <w:r w:rsidRPr="0020796C">
        <w:rPr>
          <w:lang w:val="en-CA"/>
        </w:rPr>
        <w:t xml:space="preserve">The </w:t>
      </w:r>
      <w:r>
        <w:rPr>
          <w:lang w:val="en-CA"/>
        </w:rPr>
        <w:t>T</w:t>
      </w:r>
      <w:r w:rsidRPr="0020796C">
        <w:rPr>
          <w:lang w:val="en-CA"/>
        </w:rPr>
        <w:t xml:space="preserve">eam will exercise its best efforts to respect deadlines and deliver the </w:t>
      </w:r>
      <w:r>
        <w:rPr>
          <w:lang w:val="en-CA"/>
        </w:rPr>
        <w:t>anticipated objectives</w:t>
      </w:r>
      <w:r w:rsidRPr="0020796C">
        <w:rPr>
          <w:lang w:val="en-CA"/>
        </w:rPr>
        <w:t xml:space="preserve">. </w:t>
      </w:r>
    </w:p>
    <w:p w14:paraId="5D62FF14" w14:textId="77777777" w:rsidR="005372D4" w:rsidRPr="0020796C" w:rsidRDefault="005372D4" w:rsidP="00C23468">
      <w:pPr>
        <w:jc w:val="both"/>
        <w:rPr>
          <w:lang w:val="en-CA"/>
        </w:rPr>
      </w:pPr>
    </w:p>
    <w:p w14:paraId="6582D33C" w14:textId="77777777" w:rsidR="00C23468" w:rsidRDefault="00C23468" w:rsidP="00C23468">
      <w:pPr>
        <w:pStyle w:val="Heading2"/>
        <w:jc w:val="both"/>
        <w:rPr>
          <w:rFonts w:eastAsia="Calibri"/>
          <w:lang w:val="en-CA"/>
        </w:rPr>
      </w:pPr>
      <w:bookmarkStart w:id="14" w:name="_Toc126287108"/>
      <w:r w:rsidRPr="002C18B5">
        <w:rPr>
          <w:rFonts w:eastAsia="Calibri"/>
          <w:lang w:val="en-CA"/>
        </w:rPr>
        <w:lastRenderedPageBreak/>
        <w:t>Project Team</w:t>
      </w:r>
      <w:bookmarkEnd w:id="14"/>
    </w:p>
    <w:p w14:paraId="4CE93C2D" w14:textId="208828C3" w:rsidR="005372D4" w:rsidRDefault="004B1859" w:rsidP="00C23468">
      <w:pPr>
        <w:pStyle w:val="Heading2"/>
        <w:jc w:val="both"/>
        <w:rPr>
          <w:rFonts w:asciiTheme="minorHAnsi" w:eastAsiaTheme="minorHAnsi" w:hAnsiTheme="minorHAnsi" w:cstheme="minorBidi"/>
          <w:color w:val="auto"/>
          <w:sz w:val="24"/>
          <w:szCs w:val="22"/>
          <w:lang w:val="en-CA"/>
        </w:rPr>
      </w:pPr>
      <w:bookmarkStart w:id="15" w:name="_Toc126287109"/>
      <w:r w:rsidRPr="004B1859">
        <w:rPr>
          <w:rFonts w:asciiTheme="minorHAnsi" w:eastAsiaTheme="minorHAnsi" w:hAnsiTheme="minorHAnsi" w:cstheme="minorBidi"/>
          <w:color w:val="auto"/>
          <w:sz w:val="24"/>
          <w:szCs w:val="22"/>
          <w:lang w:val="en-CA"/>
        </w:rPr>
        <w:t>Our project team comprises seasoned professionals well-versed in pertinent fields critical for the successful execution of this initiative. We are dedicated to delivering top-tier results within the project timeline and adhering to allocated resources. While we aim for seamless execution, we acknowledge the potential for unforeseen challenges and commit to maintaining open lines of communication with the client. Should unexpected circumstances arise, we'll swiftly strategize alternative measures to ensure project continuity.</w:t>
      </w:r>
    </w:p>
    <w:p w14:paraId="30540C73" w14:textId="77777777" w:rsidR="005372D4" w:rsidRDefault="005372D4" w:rsidP="00C23468">
      <w:pPr>
        <w:pStyle w:val="Heading2"/>
        <w:jc w:val="both"/>
        <w:rPr>
          <w:rFonts w:asciiTheme="minorHAnsi" w:eastAsiaTheme="minorHAnsi" w:hAnsiTheme="minorHAnsi" w:cstheme="minorBidi"/>
          <w:color w:val="auto"/>
          <w:sz w:val="24"/>
          <w:szCs w:val="22"/>
          <w:lang w:val="en-CA"/>
        </w:rPr>
      </w:pPr>
    </w:p>
    <w:p w14:paraId="6A4B790B" w14:textId="2AB657D3" w:rsidR="00C23468" w:rsidRDefault="00C23468" w:rsidP="00C23468">
      <w:pPr>
        <w:pStyle w:val="Heading2"/>
        <w:jc w:val="both"/>
        <w:rPr>
          <w:rFonts w:eastAsia="Calibri"/>
        </w:rPr>
      </w:pPr>
      <w:r w:rsidRPr="002C18B5">
        <w:rPr>
          <w:rFonts w:eastAsia="Calibri"/>
        </w:rPr>
        <w:t xml:space="preserve">Model </w:t>
      </w:r>
      <w:r w:rsidRPr="005372D4">
        <w:rPr>
          <w:rFonts w:eastAsia="Calibri"/>
          <w:sz w:val="28"/>
          <w:szCs w:val="28"/>
        </w:rPr>
        <w:t>Selection</w:t>
      </w:r>
      <w:bookmarkEnd w:id="15"/>
    </w:p>
    <w:p w14:paraId="1FC4ECDC" w14:textId="47224603" w:rsidR="005372D4" w:rsidRDefault="004B1859" w:rsidP="00C23468">
      <w:pPr>
        <w:pStyle w:val="Heading2"/>
        <w:jc w:val="both"/>
        <w:rPr>
          <w:rFonts w:asciiTheme="minorHAnsi" w:eastAsiaTheme="minorHAnsi" w:hAnsiTheme="minorHAnsi" w:cstheme="minorBidi"/>
          <w:color w:val="auto"/>
          <w:sz w:val="24"/>
          <w:szCs w:val="22"/>
          <w:lang w:val="en-CA"/>
        </w:rPr>
      </w:pPr>
      <w:bookmarkStart w:id="16" w:name="_Toc126287110"/>
      <w:r w:rsidRPr="004B1859">
        <w:rPr>
          <w:rFonts w:asciiTheme="minorHAnsi" w:eastAsiaTheme="minorHAnsi" w:hAnsiTheme="minorHAnsi" w:cstheme="minorBidi"/>
          <w:color w:val="auto"/>
          <w:sz w:val="24"/>
          <w:szCs w:val="22"/>
          <w:lang w:val="en-CA"/>
        </w:rPr>
        <w:t>The project places significant emphasis on selecting the most effective model to achieve optimal outcomes. In case of any challenges or issues with the initially chosen model, our team will conduct a comprehensive assessment within the constraints of time and resources. If the current model is deemed inadequate, we'll prioritize finding a suitable alternative. Transparent communication with the client will be upheld throughout this process, with timely updates regarding any potential impact on project timelines. Our commitment remains strong in selecting and implementing the most appropriate model for project success</w:t>
      </w:r>
      <w:r w:rsidR="005372D4" w:rsidRPr="005372D4">
        <w:rPr>
          <w:rFonts w:asciiTheme="minorHAnsi" w:eastAsiaTheme="minorHAnsi" w:hAnsiTheme="minorHAnsi" w:cstheme="minorBidi"/>
          <w:color w:val="auto"/>
          <w:sz w:val="24"/>
          <w:szCs w:val="22"/>
          <w:lang w:val="en-CA"/>
        </w:rPr>
        <w:t>.</w:t>
      </w:r>
    </w:p>
    <w:p w14:paraId="2E24753B" w14:textId="77777777" w:rsidR="005372D4" w:rsidRDefault="005372D4" w:rsidP="00C23468">
      <w:pPr>
        <w:pStyle w:val="Heading2"/>
        <w:jc w:val="both"/>
        <w:rPr>
          <w:rFonts w:asciiTheme="minorHAnsi" w:eastAsiaTheme="minorHAnsi" w:hAnsiTheme="minorHAnsi" w:cstheme="minorBidi"/>
          <w:color w:val="auto"/>
          <w:sz w:val="24"/>
          <w:szCs w:val="22"/>
          <w:lang w:val="en-CA"/>
        </w:rPr>
      </w:pPr>
    </w:p>
    <w:p w14:paraId="0E2C4186" w14:textId="60BF837E" w:rsidR="00C23468" w:rsidRDefault="00C23468" w:rsidP="00C23468">
      <w:pPr>
        <w:pStyle w:val="Heading2"/>
        <w:jc w:val="both"/>
        <w:rPr>
          <w:rFonts w:eastAsiaTheme="minorEastAsia"/>
        </w:rPr>
      </w:pPr>
      <w:r>
        <w:rPr>
          <w:rFonts w:eastAsiaTheme="minorEastAsia"/>
        </w:rPr>
        <w:t>Communications</w:t>
      </w:r>
      <w:bookmarkEnd w:id="16"/>
    </w:p>
    <w:p w14:paraId="5EDB425B" w14:textId="30933FD9" w:rsidR="005372D4" w:rsidRDefault="004B1859" w:rsidP="00C23468">
      <w:pPr>
        <w:pStyle w:val="Heading2"/>
        <w:jc w:val="both"/>
        <w:rPr>
          <w:rFonts w:asciiTheme="minorHAnsi" w:eastAsiaTheme="minorHAnsi" w:hAnsiTheme="minorHAnsi" w:cstheme="minorBidi"/>
          <w:color w:val="auto"/>
          <w:sz w:val="24"/>
          <w:szCs w:val="22"/>
          <w:lang w:val="en-CA"/>
        </w:rPr>
      </w:pPr>
      <w:bookmarkStart w:id="17" w:name="_Toc126287111"/>
      <w:r w:rsidRPr="004B1859">
        <w:rPr>
          <w:rFonts w:asciiTheme="minorHAnsi" w:eastAsiaTheme="minorHAnsi" w:hAnsiTheme="minorHAnsi" w:cstheme="minorBidi"/>
          <w:color w:val="auto"/>
          <w:sz w:val="24"/>
          <w:szCs w:val="22"/>
          <w:lang w:val="en-CA"/>
        </w:rPr>
        <w:t>The collaboration and support of the client are integral to project success. We highly value the client's dedication to the project's objectives and their readiness to provide additional resources as required. Maintaining an open and collaborative communication channel between our team and the client is crucial for aligning with project goals. Our commitment is to ensure effective communication, enabling seamless project progress and prompt addressing of any emerging needs or opportunities</w:t>
      </w:r>
      <w:r w:rsidR="005372D4" w:rsidRPr="005372D4">
        <w:rPr>
          <w:rFonts w:asciiTheme="minorHAnsi" w:eastAsiaTheme="minorHAnsi" w:hAnsiTheme="minorHAnsi" w:cstheme="minorBidi"/>
          <w:color w:val="auto"/>
          <w:sz w:val="24"/>
          <w:szCs w:val="22"/>
          <w:lang w:val="en-CA"/>
        </w:rPr>
        <w:t>.</w:t>
      </w:r>
    </w:p>
    <w:p w14:paraId="7C16D034" w14:textId="77777777" w:rsidR="005372D4" w:rsidRDefault="005372D4" w:rsidP="00C23468">
      <w:pPr>
        <w:pStyle w:val="Heading2"/>
        <w:jc w:val="both"/>
        <w:rPr>
          <w:rFonts w:asciiTheme="minorHAnsi" w:eastAsiaTheme="minorHAnsi" w:hAnsiTheme="minorHAnsi" w:cstheme="minorBidi"/>
          <w:color w:val="auto"/>
          <w:sz w:val="24"/>
          <w:szCs w:val="22"/>
          <w:lang w:val="en-CA"/>
        </w:rPr>
      </w:pPr>
    </w:p>
    <w:p w14:paraId="225E5F10" w14:textId="1C8D843D" w:rsidR="00C23468" w:rsidRPr="00B33C34" w:rsidRDefault="00C23468" w:rsidP="00C23468">
      <w:pPr>
        <w:pStyle w:val="Heading2"/>
        <w:jc w:val="both"/>
        <w:rPr>
          <w:b/>
        </w:rPr>
      </w:pPr>
      <w:r w:rsidRPr="00B33C34">
        <w:t xml:space="preserve">Scope </w:t>
      </w:r>
      <w:r>
        <w:t>Creep and C</w:t>
      </w:r>
      <w:r w:rsidRPr="00B33C34">
        <w:t>hanges</w:t>
      </w:r>
      <w:bookmarkEnd w:id="17"/>
    </w:p>
    <w:p w14:paraId="34CE51AB" w14:textId="57099E7C" w:rsidR="001212EB" w:rsidRDefault="004B1859" w:rsidP="00766D73">
      <w:pPr>
        <w:pStyle w:val="Heading1"/>
        <w:jc w:val="both"/>
        <w:rPr>
          <w:rFonts w:asciiTheme="minorHAnsi" w:eastAsiaTheme="minorHAnsi" w:hAnsiTheme="minorHAnsi" w:cstheme="minorBidi"/>
          <w:color w:val="000000" w:themeColor="text1"/>
          <w:sz w:val="24"/>
          <w:szCs w:val="22"/>
        </w:rPr>
      </w:pPr>
      <w:r w:rsidRPr="004B1859">
        <w:rPr>
          <w:rFonts w:asciiTheme="minorHAnsi" w:eastAsiaTheme="minorHAnsi" w:hAnsiTheme="minorHAnsi" w:cstheme="minorBidi"/>
          <w:color w:val="000000" w:themeColor="text1"/>
          <w:sz w:val="24"/>
          <w:szCs w:val="22"/>
        </w:rPr>
        <w:t>Our approach involves meticulously defining and documenting the project scope, encompassing objectives, timelines, deliverables, and resource prerequisites. We've implemented a robust change control process to manage any scope alterations, ensuring comprehensive documentation, impact assessment, and client notifications. Detailed documentation of project requirements mitigates ambiguity. Upon encountering scope changes, we conduct thorough impact assessments encompassing timelines, resources, budgets, and associated risks. The client is actively engaged throughout, with transparent communication upheld. Informed recommendations, based on impact assessments, are presented for client decision-making, guaranteeing project focus, alignment with client expectations, and overall project success while minimizing scope-related challenges</w:t>
      </w:r>
      <w:r w:rsidR="007840FA" w:rsidRPr="007840FA">
        <w:rPr>
          <w:rFonts w:asciiTheme="minorHAnsi" w:eastAsiaTheme="minorHAnsi" w:hAnsiTheme="minorHAnsi" w:cstheme="minorBidi"/>
          <w:color w:val="000000" w:themeColor="text1"/>
          <w:sz w:val="24"/>
          <w:szCs w:val="22"/>
        </w:rPr>
        <w:t>.</w:t>
      </w:r>
      <w:bookmarkStart w:id="18" w:name="_Toc126287112"/>
    </w:p>
    <w:p w14:paraId="729C7493" w14:textId="77777777" w:rsidR="004B1859" w:rsidRPr="004B1859" w:rsidRDefault="004B1859" w:rsidP="004B1859"/>
    <w:p w14:paraId="0A44154E" w14:textId="77777777" w:rsidR="00766D73" w:rsidRPr="00766D73" w:rsidRDefault="00766D73" w:rsidP="00766D73"/>
    <w:p w14:paraId="10859215" w14:textId="35EF7080" w:rsidR="00C23468" w:rsidRPr="00721348" w:rsidRDefault="00C23468" w:rsidP="002F25CD">
      <w:pPr>
        <w:pStyle w:val="Heading1"/>
        <w:spacing w:line="276" w:lineRule="auto"/>
        <w:jc w:val="both"/>
      </w:pPr>
      <w:r>
        <w:lastRenderedPageBreak/>
        <w:t>Code of Conduct</w:t>
      </w:r>
      <w:bookmarkEnd w:id="18"/>
    </w:p>
    <w:p w14:paraId="6F41E520" w14:textId="77777777" w:rsidR="00C23468" w:rsidRPr="000019AB" w:rsidRDefault="00C23468" w:rsidP="00C23468">
      <w:pPr>
        <w:pStyle w:val="Heading2"/>
        <w:jc w:val="both"/>
      </w:pPr>
      <w:bookmarkStart w:id="19" w:name="_Toc126287113"/>
      <w:r w:rsidRPr="000019AB">
        <w:t>Ethical Consideration</w:t>
      </w:r>
      <w:r>
        <w:t>s</w:t>
      </w:r>
      <w:bookmarkEnd w:id="19"/>
    </w:p>
    <w:p w14:paraId="4DFFF0FD" w14:textId="77777777" w:rsidR="00C23468" w:rsidRPr="00121DB3" w:rsidRDefault="00C23468" w:rsidP="002F25CD">
      <w:pPr>
        <w:pStyle w:val="ListParagraph"/>
        <w:numPr>
          <w:ilvl w:val="0"/>
          <w:numId w:val="19"/>
        </w:numPr>
        <w:spacing w:after="80" w:line="276" w:lineRule="auto"/>
        <w:ind w:right="-288"/>
        <w:jc w:val="both"/>
      </w:pPr>
      <w:r>
        <w:rPr>
          <w:rFonts w:ascii="Arial" w:eastAsia="Times New Roman" w:hAnsi="Arial" w:cs="Arial"/>
          <w:color w:val="222222"/>
          <w:sz w:val="21"/>
          <w:szCs w:val="21"/>
          <w:lang w:eastAsia="en-CA"/>
        </w:rPr>
        <w:t xml:space="preserve">We acknowledge our </w:t>
      </w:r>
      <w:r w:rsidRPr="00E50300">
        <w:rPr>
          <w:rFonts w:ascii="Arial" w:eastAsia="Times New Roman" w:hAnsi="Arial" w:cs="Arial"/>
          <w:color w:val="222222"/>
          <w:sz w:val="21"/>
          <w:szCs w:val="21"/>
          <w:lang w:eastAsia="en-CA"/>
        </w:rPr>
        <w:t>strict</w:t>
      </w:r>
      <w:r>
        <w:rPr>
          <w:rFonts w:ascii="Arial" w:eastAsia="Times New Roman" w:hAnsi="Arial" w:cs="Arial"/>
          <w:color w:val="222222"/>
          <w:sz w:val="21"/>
          <w:szCs w:val="21"/>
          <w:lang w:eastAsia="en-CA"/>
        </w:rPr>
        <w:t xml:space="preserve"> </w:t>
      </w:r>
      <w:r w:rsidRPr="00121DB3">
        <w:rPr>
          <w:rFonts w:ascii="Arial" w:eastAsia="Times New Roman" w:hAnsi="Arial" w:cs="Arial"/>
          <w:color w:val="222222"/>
          <w:sz w:val="21"/>
          <w:szCs w:val="21"/>
          <w:lang w:eastAsia="en-CA"/>
        </w:rPr>
        <w:t>duty of confidentiality</w:t>
      </w:r>
      <w:r>
        <w:rPr>
          <w:rFonts w:ascii="Arial" w:eastAsia="Times New Roman" w:hAnsi="Arial" w:cs="Arial"/>
          <w:color w:val="222222"/>
          <w:sz w:val="21"/>
          <w:szCs w:val="21"/>
          <w:lang w:eastAsia="en-CA"/>
        </w:rPr>
        <w:t>.</w:t>
      </w:r>
    </w:p>
    <w:p w14:paraId="6ECCF731" w14:textId="77777777" w:rsidR="00C23468" w:rsidRPr="008076A3" w:rsidRDefault="00C23468" w:rsidP="002F25CD">
      <w:pPr>
        <w:pStyle w:val="ListParagraph"/>
        <w:numPr>
          <w:ilvl w:val="0"/>
          <w:numId w:val="19"/>
        </w:numPr>
        <w:spacing w:after="80" w:line="276" w:lineRule="auto"/>
        <w:ind w:right="-288"/>
        <w:jc w:val="both"/>
      </w:pPr>
      <w:r>
        <w:t xml:space="preserve">We </w:t>
      </w:r>
      <w:r w:rsidRPr="008076A3">
        <w:t xml:space="preserve">will ensure </w:t>
      </w:r>
      <w:r>
        <w:t xml:space="preserve">the observance of </w:t>
      </w:r>
      <w:r w:rsidRPr="008076A3">
        <w:t xml:space="preserve">ethical practices demonstrating respect, honesty and dignity. </w:t>
      </w:r>
    </w:p>
    <w:p w14:paraId="48341879" w14:textId="77777777" w:rsidR="00C23468" w:rsidRDefault="00C23468" w:rsidP="002F25CD">
      <w:pPr>
        <w:pStyle w:val="ListParagraph"/>
        <w:numPr>
          <w:ilvl w:val="0"/>
          <w:numId w:val="19"/>
        </w:numPr>
        <w:spacing w:after="80" w:line="276" w:lineRule="auto"/>
        <w:ind w:right="-288"/>
        <w:jc w:val="both"/>
      </w:pPr>
      <w:r>
        <w:t xml:space="preserve">We </w:t>
      </w:r>
      <w:r w:rsidRPr="008076A3">
        <w:t xml:space="preserve">will thoroughly follow the </w:t>
      </w:r>
      <w:r>
        <w:t>Client's directives</w:t>
      </w:r>
      <w:r w:rsidRPr="008076A3">
        <w:t xml:space="preserve"> without deviation from the objectives. </w:t>
      </w:r>
    </w:p>
    <w:p w14:paraId="119BB599" w14:textId="77777777" w:rsidR="00C23468" w:rsidRDefault="00C23468" w:rsidP="002F25CD">
      <w:pPr>
        <w:pStyle w:val="ListParagraph"/>
        <w:numPr>
          <w:ilvl w:val="0"/>
          <w:numId w:val="19"/>
        </w:numPr>
        <w:spacing w:after="80" w:line="276" w:lineRule="auto"/>
        <w:ind w:right="-288"/>
        <w:jc w:val="both"/>
      </w:pPr>
      <w:r w:rsidRPr="000C3209">
        <w:t xml:space="preserve">Value is always present in </w:t>
      </w:r>
      <w:r>
        <w:t xml:space="preserve">our </w:t>
      </w:r>
      <w:r w:rsidRPr="000C3209">
        <w:t>thinking.</w:t>
      </w:r>
    </w:p>
    <w:p w14:paraId="1D9267AE" w14:textId="77777777" w:rsidR="00C23468" w:rsidRDefault="00C23468" w:rsidP="002F25CD">
      <w:pPr>
        <w:pStyle w:val="ListParagraph"/>
        <w:numPr>
          <w:ilvl w:val="0"/>
          <w:numId w:val="19"/>
        </w:numPr>
        <w:spacing w:after="80" w:line="276" w:lineRule="auto"/>
        <w:ind w:right="-288"/>
        <w:jc w:val="both"/>
      </w:pPr>
      <w:r>
        <w:t xml:space="preserve">Validated data will solely form the basis of our observations, conclusions, recommendations and </w:t>
      </w:r>
      <w:r w:rsidRPr="000C3209">
        <w:t>decision-making.</w:t>
      </w:r>
    </w:p>
    <w:p w14:paraId="14A0416D" w14:textId="77777777" w:rsidR="00C23468" w:rsidRPr="008076A3" w:rsidRDefault="00C23468" w:rsidP="002F25CD">
      <w:pPr>
        <w:pStyle w:val="ListParagraph"/>
        <w:numPr>
          <w:ilvl w:val="0"/>
          <w:numId w:val="19"/>
        </w:numPr>
        <w:spacing w:after="80" w:line="276" w:lineRule="auto"/>
        <w:ind w:right="-288"/>
        <w:jc w:val="both"/>
      </w:pPr>
      <w:r>
        <w:t xml:space="preserve">We undertake to use </w:t>
      </w:r>
      <w:r w:rsidRPr="000C3209">
        <w:t>holistic analytics strateg</w:t>
      </w:r>
      <w:r>
        <w:t>ies and r</w:t>
      </w:r>
      <w:r w:rsidRPr="000C3209">
        <w:t>epeatable processes.</w:t>
      </w:r>
    </w:p>
    <w:p w14:paraId="62FAA373" w14:textId="77777777" w:rsidR="00C23468" w:rsidRPr="008076A3" w:rsidRDefault="00C23468" w:rsidP="002F25CD">
      <w:pPr>
        <w:pStyle w:val="ListParagraph"/>
        <w:numPr>
          <w:ilvl w:val="0"/>
          <w:numId w:val="19"/>
        </w:numPr>
        <w:spacing w:after="80" w:line="276" w:lineRule="auto"/>
        <w:ind w:right="-288"/>
        <w:jc w:val="both"/>
      </w:pPr>
      <w:r>
        <w:t xml:space="preserve">We will </w:t>
      </w:r>
      <w:r w:rsidRPr="00C270B7">
        <w:t xml:space="preserve">thoroughly explain and document </w:t>
      </w:r>
      <w:r>
        <w:t xml:space="preserve">our </w:t>
      </w:r>
      <w:r w:rsidRPr="008076A3">
        <w:t xml:space="preserve">analysis </w:t>
      </w:r>
      <w:r>
        <w:t>in detail for</w:t>
      </w:r>
      <w:r w:rsidRPr="008076A3">
        <w:t xml:space="preserve"> the </w:t>
      </w:r>
      <w:r>
        <w:t>C</w:t>
      </w:r>
      <w:r w:rsidRPr="008076A3">
        <w:t xml:space="preserve">lient. </w:t>
      </w:r>
      <w:r>
        <w:t xml:space="preserve">We </w:t>
      </w:r>
      <w:r w:rsidRPr="008076A3">
        <w:t xml:space="preserve">will be transparent in all </w:t>
      </w:r>
      <w:r>
        <w:t xml:space="preserve">our </w:t>
      </w:r>
      <w:r w:rsidRPr="008076A3">
        <w:t xml:space="preserve">activities. </w:t>
      </w:r>
    </w:p>
    <w:p w14:paraId="445D5D1A" w14:textId="77777777" w:rsidR="00C23468" w:rsidRDefault="00C23468" w:rsidP="002F25CD">
      <w:pPr>
        <w:pStyle w:val="ListParagraph"/>
        <w:numPr>
          <w:ilvl w:val="0"/>
          <w:numId w:val="19"/>
        </w:numPr>
        <w:spacing w:after="80" w:line="276" w:lineRule="auto"/>
        <w:ind w:right="-288"/>
        <w:jc w:val="both"/>
      </w:pPr>
      <w:r w:rsidRPr="008076A3">
        <w:t xml:space="preserve">Moreover, </w:t>
      </w:r>
      <w:r>
        <w:t xml:space="preserve">we </w:t>
      </w:r>
      <w:r w:rsidRPr="008076A3">
        <w:t xml:space="preserve">will check and recheck </w:t>
      </w:r>
      <w:r>
        <w:t xml:space="preserve">our </w:t>
      </w:r>
      <w:r w:rsidRPr="008076A3">
        <w:t>research for quality, accuracy, completeness and integrity before presentation to maintain the validity and credibility of the results.</w:t>
      </w:r>
    </w:p>
    <w:p w14:paraId="4CC97E9E" w14:textId="77777777" w:rsidR="00C23468" w:rsidRDefault="00C23468" w:rsidP="002F25CD">
      <w:pPr>
        <w:pStyle w:val="ListParagraph"/>
        <w:numPr>
          <w:ilvl w:val="0"/>
          <w:numId w:val="19"/>
        </w:numPr>
        <w:spacing w:after="80" w:line="276" w:lineRule="auto"/>
        <w:ind w:right="-288"/>
        <w:jc w:val="both"/>
      </w:pPr>
      <w:r>
        <w:t>We will proactively</w:t>
      </w:r>
      <w:r w:rsidRPr="008076A3">
        <w:t xml:space="preserve"> circumvent unethical behavio</w:t>
      </w:r>
      <w:r>
        <w:t>r,</w:t>
      </w:r>
      <w:r w:rsidRPr="008076A3">
        <w:t xml:space="preserve"> such as exaggerating the results of </w:t>
      </w:r>
      <w:r>
        <w:t xml:space="preserve">our </w:t>
      </w:r>
      <w:r w:rsidRPr="008076A3">
        <w:t>research</w:t>
      </w:r>
      <w:r>
        <w:t>.</w:t>
      </w:r>
    </w:p>
    <w:p w14:paraId="690B5ADF" w14:textId="77777777" w:rsidR="00C23468" w:rsidRDefault="00C23468" w:rsidP="002F25CD">
      <w:pPr>
        <w:pStyle w:val="ListParagraph"/>
        <w:numPr>
          <w:ilvl w:val="0"/>
          <w:numId w:val="19"/>
        </w:numPr>
        <w:spacing w:after="80" w:line="276" w:lineRule="auto"/>
        <w:ind w:right="-288"/>
        <w:jc w:val="both"/>
      </w:pPr>
      <w:r>
        <w:t xml:space="preserve">We will not </w:t>
      </w:r>
      <w:r w:rsidRPr="000D28C4">
        <w:t>falsely interpret, fabricate, embellish or otherwise</w:t>
      </w:r>
      <w:r>
        <w:rPr>
          <w:rFonts w:ascii="Arial" w:eastAsia="Times New Roman" w:hAnsi="Arial" w:cs="Arial"/>
          <w:color w:val="383838"/>
          <w:sz w:val="28"/>
          <w:szCs w:val="28"/>
          <w:lang w:eastAsia="en-CA"/>
        </w:rPr>
        <w:t xml:space="preserve"> </w:t>
      </w:r>
      <w:r w:rsidRPr="008076A3">
        <w:t xml:space="preserve">misrepresent the data to validate </w:t>
      </w:r>
      <w:r>
        <w:t xml:space="preserve">our </w:t>
      </w:r>
      <w:r w:rsidRPr="008076A3">
        <w:t>findings or chang</w:t>
      </w:r>
      <w:r>
        <w:t>e</w:t>
      </w:r>
      <w:r w:rsidRPr="008076A3">
        <w:t xml:space="preserve"> or omit details </w:t>
      </w:r>
      <w:r>
        <w:t>favoring</w:t>
      </w:r>
      <w:r w:rsidRPr="008076A3">
        <w:t xml:space="preserve"> making </w:t>
      </w:r>
      <w:r>
        <w:t>an</w:t>
      </w:r>
      <w:r w:rsidRPr="008076A3">
        <w:t xml:space="preserve"> analysis fit </w:t>
      </w:r>
      <w:r>
        <w:t>a</w:t>
      </w:r>
      <w:r w:rsidRPr="008076A3">
        <w:t xml:space="preserve"> hypothesis.</w:t>
      </w:r>
    </w:p>
    <w:p w14:paraId="73AA174B" w14:textId="77777777" w:rsidR="00C23468" w:rsidRDefault="00C23468" w:rsidP="002F25CD">
      <w:pPr>
        <w:pStyle w:val="ListParagraph"/>
        <w:numPr>
          <w:ilvl w:val="0"/>
          <w:numId w:val="19"/>
        </w:numPr>
        <w:spacing w:after="80" w:line="276" w:lineRule="auto"/>
        <w:ind w:right="-288"/>
        <w:jc w:val="both"/>
      </w:pPr>
      <w:r>
        <w:t xml:space="preserve">We will be </w:t>
      </w:r>
      <w:r w:rsidRPr="000D28C4">
        <w:t xml:space="preserve">forthright and accountable if </w:t>
      </w:r>
      <w:r>
        <w:t xml:space="preserve">we </w:t>
      </w:r>
      <w:r w:rsidRPr="000D28C4">
        <w:t>make mistakes</w:t>
      </w:r>
      <w:r>
        <w:t>.</w:t>
      </w:r>
    </w:p>
    <w:p w14:paraId="5F4C82DE" w14:textId="77777777" w:rsidR="00C23468" w:rsidRDefault="00C23468" w:rsidP="002F25CD">
      <w:pPr>
        <w:pStyle w:val="ListParagraph"/>
        <w:numPr>
          <w:ilvl w:val="0"/>
          <w:numId w:val="19"/>
        </w:numPr>
        <w:spacing w:after="80" w:line="276" w:lineRule="auto"/>
        <w:ind w:right="-288"/>
        <w:jc w:val="both"/>
      </w:pPr>
      <w:r>
        <w:t>We will tell the truth, even if it is bad news.</w:t>
      </w:r>
      <w:r w:rsidRPr="008076A3">
        <w:t xml:space="preserve"> </w:t>
      </w:r>
    </w:p>
    <w:p w14:paraId="15456AC6" w14:textId="77777777" w:rsidR="00C23468" w:rsidRPr="008076A3" w:rsidRDefault="00C23468" w:rsidP="002F25CD">
      <w:pPr>
        <w:pStyle w:val="ListParagraph"/>
        <w:numPr>
          <w:ilvl w:val="0"/>
          <w:numId w:val="19"/>
        </w:numPr>
        <w:spacing w:after="80" w:line="276" w:lineRule="auto"/>
        <w:ind w:right="-288"/>
        <w:jc w:val="both"/>
      </w:pPr>
      <w:r w:rsidRPr="004D5510">
        <w:t>Failure to observe deadlines is considered a breach of ethics.</w:t>
      </w:r>
    </w:p>
    <w:p w14:paraId="231DE587" w14:textId="77777777" w:rsidR="00C23468" w:rsidRDefault="00C23468" w:rsidP="002F25CD">
      <w:pPr>
        <w:pStyle w:val="ListParagraph"/>
        <w:numPr>
          <w:ilvl w:val="0"/>
          <w:numId w:val="19"/>
        </w:numPr>
        <w:spacing w:after="80" w:line="276" w:lineRule="auto"/>
        <w:ind w:right="-288"/>
        <w:jc w:val="both"/>
      </w:pPr>
      <w:r>
        <w:t xml:space="preserve">We </w:t>
      </w:r>
      <w:r w:rsidRPr="008076A3">
        <w:t xml:space="preserve">have no conflict of interest and will not benefit from this </w:t>
      </w:r>
      <w:r>
        <w:t>Project</w:t>
      </w:r>
      <w:r w:rsidRPr="008076A3">
        <w:t>.</w:t>
      </w:r>
    </w:p>
    <w:p w14:paraId="71979C50" w14:textId="77777777" w:rsidR="006F1D84" w:rsidRPr="008076A3" w:rsidRDefault="006F1D84" w:rsidP="006F1D84">
      <w:pPr>
        <w:pStyle w:val="ListParagraph"/>
        <w:spacing w:after="80" w:line="250" w:lineRule="auto"/>
        <w:ind w:right="-288"/>
        <w:jc w:val="both"/>
      </w:pPr>
    </w:p>
    <w:p w14:paraId="4CFB3D57" w14:textId="77777777" w:rsidR="00C23468" w:rsidRPr="000019AB" w:rsidRDefault="00C23468" w:rsidP="00C23468">
      <w:pPr>
        <w:pStyle w:val="Heading2"/>
        <w:jc w:val="both"/>
      </w:pPr>
      <w:bookmarkStart w:id="20" w:name="_Toc126287114"/>
      <w:r>
        <w:t>Information</w:t>
      </w:r>
      <w:r w:rsidRPr="000019AB">
        <w:t xml:space="preserve"> Management</w:t>
      </w:r>
      <w:bookmarkEnd w:id="20"/>
      <w:r w:rsidRPr="000019AB">
        <w:t xml:space="preserve"> </w:t>
      </w:r>
    </w:p>
    <w:p w14:paraId="5D6D0F84" w14:textId="77777777" w:rsidR="00C23468" w:rsidRPr="008076A3" w:rsidRDefault="00C23468" w:rsidP="002F25CD">
      <w:pPr>
        <w:pStyle w:val="ListParagraph"/>
        <w:numPr>
          <w:ilvl w:val="0"/>
          <w:numId w:val="19"/>
        </w:numPr>
        <w:spacing w:after="80" w:line="276" w:lineRule="auto"/>
        <w:ind w:right="-288"/>
        <w:jc w:val="both"/>
      </w:pPr>
      <w:r>
        <w:t>We acknowledge that</w:t>
      </w:r>
      <w:r w:rsidRPr="008076A3">
        <w:t xml:space="preserve"> the data is an asset </w:t>
      </w:r>
      <w:r>
        <w:t>of</w:t>
      </w:r>
      <w:r w:rsidRPr="008076A3">
        <w:t xml:space="preserve"> any organization.</w:t>
      </w:r>
      <w:r>
        <w:t xml:space="preserve"> </w:t>
      </w:r>
      <w:r w:rsidRPr="008076A3">
        <w:t>The consequences and repercussions of unethical conduct when dealing with an organization</w:t>
      </w:r>
      <w:r>
        <w:t>'</w:t>
      </w:r>
      <w:r w:rsidRPr="008076A3">
        <w:t>s data can be significant and affect an organization</w:t>
      </w:r>
      <w:r>
        <w:t>'</w:t>
      </w:r>
      <w:r w:rsidRPr="008076A3">
        <w:t>s reputation, relationships and</w:t>
      </w:r>
      <w:r>
        <w:t>,</w:t>
      </w:r>
      <w:r w:rsidRPr="008076A3">
        <w:t xml:space="preserve"> ultimately</w:t>
      </w:r>
      <w:r>
        <w:t>,</w:t>
      </w:r>
      <w:r w:rsidRPr="008076A3">
        <w:t xml:space="preserve"> its revenues. Even the perception of unethical data handling has the power to undermine both internal and external trust. </w:t>
      </w:r>
    </w:p>
    <w:p w14:paraId="3BF91DC9" w14:textId="77777777" w:rsidR="00C23468" w:rsidRDefault="00C23468" w:rsidP="002F25CD">
      <w:pPr>
        <w:pStyle w:val="ListParagraph"/>
        <w:numPr>
          <w:ilvl w:val="0"/>
          <w:numId w:val="19"/>
        </w:numPr>
        <w:spacing w:after="80" w:line="276" w:lineRule="auto"/>
        <w:ind w:right="-288"/>
        <w:jc w:val="both"/>
      </w:pPr>
      <w:r>
        <w:t xml:space="preserve">We give </w:t>
      </w:r>
      <w:r w:rsidRPr="008076A3">
        <w:t>assur</w:t>
      </w:r>
      <w:r>
        <w:t xml:space="preserve">ance </w:t>
      </w:r>
      <w:r w:rsidRPr="008076A3">
        <w:t xml:space="preserve">that all </w:t>
      </w:r>
      <w:r>
        <w:t xml:space="preserve">the </w:t>
      </w:r>
      <w:r w:rsidRPr="008076A3">
        <w:t xml:space="preserve">information provided </w:t>
      </w:r>
      <w:r>
        <w:t xml:space="preserve">is in our trust. It </w:t>
      </w:r>
      <w:r w:rsidRPr="008076A3">
        <w:t>will remain private</w:t>
      </w:r>
      <w:r>
        <w:t xml:space="preserve"> and </w:t>
      </w:r>
      <w:r w:rsidRPr="008076A3">
        <w:t>protect</w:t>
      </w:r>
      <w:r>
        <w:t>ed</w:t>
      </w:r>
      <w:r w:rsidRPr="008076A3">
        <w:t xml:space="preserve"> from damage or alteration unless authorized. </w:t>
      </w:r>
    </w:p>
    <w:p w14:paraId="5EF871E6" w14:textId="77777777" w:rsidR="00C23468" w:rsidRPr="008076A3" w:rsidRDefault="00C23468" w:rsidP="002F25CD">
      <w:pPr>
        <w:pStyle w:val="ListParagraph"/>
        <w:numPr>
          <w:ilvl w:val="0"/>
          <w:numId w:val="19"/>
        </w:numPr>
        <w:spacing w:after="80" w:line="276" w:lineRule="auto"/>
        <w:ind w:right="-288"/>
        <w:jc w:val="both"/>
      </w:pPr>
      <w:r>
        <w:t>We will sign a Non-Disclosure Agreement that is acceptable to the Client and adhere to its conditions.</w:t>
      </w:r>
    </w:p>
    <w:p w14:paraId="7C366223" w14:textId="77777777" w:rsidR="00C23468" w:rsidRPr="008076A3" w:rsidRDefault="00C23468" w:rsidP="002F25CD">
      <w:pPr>
        <w:pStyle w:val="ListParagraph"/>
        <w:numPr>
          <w:ilvl w:val="0"/>
          <w:numId w:val="19"/>
        </w:numPr>
        <w:spacing w:after="80" w:line="276" w:lineRule="auto"/>
        <w:ind w:right="-288"/>
        <w:jc w:val="both"/>
      </w:pPr>
      <w:r>
        <w:t>We will notify the Client of the discovery of</w:t>
      </w:r>
      <w:r w:rsidRPr="008076A3">
        <w:t xml:space="preserve"> any sensitive information at any stage, namely personal</w:t>
      </w:r>
      <w:r>
        <w:t xml:space="preserve"> identifying information</w:t>
      </w:r>
      <w:r w:rsidRPr="008076A3">
        <w:t xml:space="preserve"> or confidential information</w:t>
      </w:r>
      <w:r>
        <w:t>.</w:t>
      </w:r>
      <w:r w:rsidRPr="008076A3">
        <w:t xml:space="preserve"> </w:t>
      </w:r>
      <w:r>
        <w:t xml:space="preserve">We </w:t>
      </w:r>
      <w:r w:rsidRPr="008076A3">
        <w:t xml:space="preserve">will make recommendations </w:t>
      </w:r>
      <w:r>
        <w:t xml:space="preserve">for addressing the issues </w:t>
      </w:r>
      <w:r w:rsidRPr="008076A3">
        <w:t xml:space="preserve">and act according to their instructions. </w:t>
      </w:r>
    </w:p>
    <w:p w14:paraId="4D5FD3E5" w14:textId="77777777" w:rsidR="00C23468" w:rsidRPr="008076A3" w:rsidRDefault="00C23468" w:rsidP="002F25CD">
      <w:pPr>
        <w:pStyle w:val="ListParagraph"/>
        <w:numPr>
          <w:ilvl w:val="0"/>
          <w:numId w:val="19"/>
        </w:numPr>
        <w:spacing w:after="80" w:line="276" w:lineRule="auto"/>
        <w:ind w:right="-288"/>
        <w:jc w:val="both"/>
      </w:pPr>
      <w:r w:rsidRPr="008076A3">
        <w:t xml:space="preserve">Original data </w:t>
      </w:r>
      <w:r>
        <w:t xml:space="preserve">and other information entrusted to us </w:t>
      </w:r>
      <w:r w:rsidRPr="008076A3">
        <w:t xml:space="preserve">is stored in a secure location, such as SharePoint, and </w:t>
      </w:r>
      <w:r>
        <w:t>will remain</w:t>
      </w:r>
      <w:r w:rsidRPr="008076A3">
        <w:t xml:space="preserve"> </w:t>
      </w:r>
      <w:r>
        <w:t>un</w:t>
      </w:r>
      <w:r w:rsidRPr="008076A3">
        <w:t xml:space="preserve">altered. </w:t>
      </w:r>
    </w:p>
    <w:p w14:paraId="7050E9B5" w14:textId="77777777" w:rsidR="00C23468" w:rsidRDefault="00C23468" w:rsidP="002F25CD">
      <w:pPr>
        <w:pStyle w:val="ListParagraph"/>
        <w:numPr>
          <w:ilvl w:val="0"/>
          <w:numId w:val="19"/>
        </w:numPr>
        <w:spacing w:after="80" w:line="276" w:lineRule="auto"/>
        <w:ind w:right="-288"/>
        <w:jc w:val="both"/>
      </w:pPr>
      <w:r w:rsidRPr="008076A3">
        <w:lastRenderedPageBreak/>
        <w:t>Copies of original data will be used for cleaning, discovery, manipulation and analysis.</w:t>
      </w:r>
    </w:p>
    <w:p w14:paraId="6B22A5B5" w14:textId="77777777" w:rsidR="00C23468" w:rsidRPr="008076A3" w:rsidRDefault="00C23468" w:rsidP="002F25CD">
      <w:pPr>
        <w:pStyle w:val="ListParagraph"/>
        <w:numPr>
          <w:ilvl w:val="0"/>
          <w:numId w:val="19"/>
        </w:numPr>
        <w:spacing w:after="80" w:line="276" w:lineRule="auto"/>
        <w:ind w:right="-288"/>
        <w:jc w:val="both"/>
      </w:pPr>
      <w:r w:rsidRPr="008076A3">
        <w:t>Naming conventions and version controls will segregate</w:t>
      </w:r>
      <w:r>
        <w:t xml:space="preserve"> documentation,</w:t>
      </w:r>
      <w:r w:rsidRPr="008076A3">
        <w:t xml:space="preserve"> datasets and </w:t>
      </w:r>
      <w:r>
        <w:t>work product. E</w:t>
      </w:r>
      <w:r w:rsidRPr="008076A3">
        <w:t xml:space="preserve">ach </w:t>
      </w:r>
      <w:r>
        <w:t xml:space="preserve">will align </w:t>
      </w:r>
      <w:r w:rsidRPr="008076A3">
        <w:t xml:space="preserve">with the applicable </w:t>
      </w:r>
      <w:r>
        <w:t>phase of the Project</w:t>
      </w:r>
      <w:r w:rsidRPr="008076A3">
        <w:t xml:space="preserve">. </w:t>
      </w:r>
    </w:p>
    <w:p w14:paraId="2B3C12C2" w14:textId="77777777" w:rsidR="00C23468" w:rsidRPr="008076A3" w:rsidRDefault="00C23468" w:rsidP="002F25CD">
      <w:pPr>
        <w:pStyle w:val="ListParagraph"/>
        <w:numPr>
          <w:ilvl w:val="0"/>
          <w:numId w:val="19"/>
        </w:numPr>
        <w:spacing w:after="80" w:line="276" w:lineRule="auto"/>
        <w:ind w:right="-288"/>
        <w:jc w:val="both"/>
      </w:pPr>
      <w:r w:rsidRPr="008076A3">
        <w:t xml:space="preserve">All </w:t>
      </w:r>
      <w:r>
        <w:t>work</w:t>
      </w:r>
      <w:r w:rsidRPr="008076A3">
        <w:t xml:space="preserve"> will only be conducted through secure applications. </w:t>
      </w:r>
    </w:p>
    <w:p w14:paraId="3AA855A6" w14:textId="77777777" w:rsidR="00C23468" w:rsidRPr="008076A3" w:rsidRDefault="00C23468" w:rsidP="002F25CD">
      <w:pPr>
        <w:pStyle w:val="ListParagraph"/>
        <w:numPr>
          <w:ilvl w:val="0"/>
          <w:numId w:val="19"/>
        </w:numPr>
        <w:spacing w:after="80" w:line="276" w:lineRule="auto"/>
        <w:ind w:right="-288"/>
        <w:jc w:val="both"/>
      </w:pPr>
      <w:r w:rsidRPr="008076A3">
        <w:t xml:space="preserve">All </w:t>
      </w:r>
      <w:r>
        <w:t xml:space="preserve">our </w:t>
      </w:r>
      <w:r w:rsidRPr="008076A3">
        <w:t xml:space="preserve">workstations are protected by a password that is </w:t>
      </w:r>
      <w:r>
        <w:t>un</w:t>
      </w:r>
      <w:r w:rsidRPr="008076A3">
        <w:t xml:space="preserve">known to anyone other than </w:t>
      </w:r>
      <w:r>
        <w:t>the assigned user</w:t>
      </w:r>
      <w:r w:rsidRPr="008076A3">
        <w:t xml:space="preserve">. No one has access to </w:t>
      </w:r>
      <w:r>
        <w:t xml:space="preserve">our </w:t>
      </w:r>
      <w:r w:rsidRPr="008076A3">
        <w:t>workstations</w:t>
      </w:r>
      <w:r>
        <w:t>,</w:t>
      </w:r>
      <w:r w:rsidRPr="008076A3">
        <w:t xml:space="preserve"> including </w:t>
      </w:r>
      <w:r>
        <w:t xml:space="preserve">colleagues, </w:t>
      </w:r>
      <w:r w:rsidRPr="008076A3">
        <w:t xml:space="preserve">family members and friends. </w:t>
      </w:r>
    </w:p>
    <w:p w14:paraId="66EA8B7B" w14:textId="77777777" w:rsidR="00C23468" w:rsidRPr="008076A3" w:rsidRDefault="00C23468" w:rsidP="002F25CD">
      <w:pPr>
        <w:pStyle w:val="ListParagraph"/>
        <w:numPr>
          <w:ilvl w:val="0"/>
          <w:numId w:val="19"/>
        </w:numPr>
        <w:spacing w:after="80" w:line="276" w:lineRule="auto"/>
        <w:ind w:right="-288"/>
        <w:jc w:val="both"/>
      </w:pPr>
      <w:r w:rsidRPr="008076A3">
        <w:t xml:space="preserve">All </w:t>
      </w:r>
      <w:r>
        <w:t>information</w:t>
      </w:r>
      <w:r w:rsidRPr="008076A3">
        <w:t xml:space="preserve"> sharing is secured from potential risks using encrypted channels, such as SharePoint.</w:t>
      </w:r>
    </w:p>
    <w:p w14:paraId="4EF5E724" w14:textId="77777777" w:rsidR="00C23468" w:rsidRPr="008076A3" w:rsidRDefault="00C23468" w:rsidP="002F25CD">
      <w:pPr>
        <w:pStyle w:val="ListParagraph"/>
        <w:numPr>
          <w:ilvl w:val="0"/>
          <w:numId w:val="19"/>
        </w:numPr>
        <w:spacing w:after="80" w:line="276" w:lineRule="auto"/>
        <w:ind w:right="-288"/>
        <w:jc w:val="both"/>
      </w:pPr>
      <w:r w:rsidRPr="008076A3">
        <w:t>Discussions about the data</w:t>
      </w:r>
      <w:r>
        <w:t>,</w:t>
      </w:r>
      <w:r w:rsidRPr="008076A3">
        <w:t xml:space="preserve"> analysis </w:t>
      </w:r>
      <w:r>
        <w:t xml:space="preserve">and observations </w:t>
      </w:r>
      <w:r w:rsidRPr="008076A3">
        <w:t xml:space="preserve">will only be amongst </w:t>
      </w:r>
      <w:r>
        <w:t>client-authorized collaborators</w:t>
      </w:r>
      <w:r w:rsidRPr="008076A3">
        <w:t xml:space="preserve"> </w:t>
      </w:r>
      <w:r>
        <w:t xml:space="preserve">and our </w:t>
      </w:r>
      <w:r w:rsidRPr="008076A3">
        <w:t xml:space="preserve">course instructors. </w:t>
      </w:r>
    </w:p>
    <w:p w14:paraId="4AB13AC7" w14:textId="77777777" w:rsidR="00C23468" w:rsidRDefault="00C23468" w:rsidP="002F25CD">
      <w:pPr>
        <w:pStyle w:val="ListParagraph"/>
        <w:numPr>
          <w:ilvl w:val="0"/>
          <w:numId w:val="19"/>
        </w:numPr>
        <w:spacing w:after="80" w:line="276" w:lineRule="auto"/>
        <w:ind w:right="-288"/>
        <w:jc w:val="both"/>
      </w:pPr>
      <w:r w:rsidRPr="008076A3">
        <w:t xml:space="preserve">All </w:t>
      </w:r>
      <w:r>
        <w:t xml:space="preserve">information entrusted to us </w:t>
      </w:r>
      <w:r w:rsidRPr="008076A3">
        <w:t xml:space="preserve">will only be used for </w:t>
      </w:r>
      <w:r>
        <w:t>its intended</w:t>
      </w:r>
      <w:r w:rsidRPr="008076A3">
        <w:t xml:space="preserve"> purposes </w:t>
      </w:r>
      <w:r>
        <w:t>unless specifically approved by the Client</w:t>
      </w:r>
      <w:r w:rsidRPr="008076A3">
        <w:t xml:space="preserve">. </w:t>
      </w:r>
    </w:p>
    <w:p w14:paraId="0E36C8C2" w14:textId="77777777" w:rsidR="00164E73" w:rsidRDefault="00164E73" w:rsidP="00164E73">
      <w:pPr>
        <w:spacing w:after="80" w:line="250" w:lineRule="auto"/>
        <w:ind w:right="-288"/>
        <w:jc w:val="both"/>
      </w:pPr>
    </w:p>
    <w:p w14:paraId="05FD9509" w14:textId="77777777" w:rsidR="00164E73" w:rsidRPr="008E492E" w:rsidRDefault="00164E73" w:rsidP="00164E73">
      <w:pPr>
        <w:pStyle w:val="Heading1"/>
        <w:jc w:val="both"/>
      </w:pPr>
      <w:r>
        <w:t>Milestones</w:t>
      </w:r>
    </w:p>
    <w:tbl>
      <w:tblPr>
        <w:tblStyle w:val="TableGrid"/>
        <w:tblW w:w="0" w:type="auto"/>
        <w:tblLook w:val="04A0" w:firstRow="1" w:lastRow="0" w:firstColumn="1" w:lastColumn="0" w:noHBand="0" w:noVBand="1"/>
      </w:tblPr>
      <w:tblGrid>
        <w:gridCol w:w="7167"/>
        <w:gridCol w:w="1849"/>
      </w:tblGrid>
      <w:tr w:rsidR="00164E73" w14:paraId="067F4542" w14:textId="77777777" w:rsidTr="00AC700F">
        <w:tc>
          <w:tcPr>
            <w:tcW w:w="7167" w:type="dxa"/>
          </w:tcPr>
          <w:p w14:paraId="6C4B3F47" w14:textId="77777777" w:rsidR="00164E73" w:rsidRPr="000338E6" w:rsidRDefault="00164E73" w:rsidP="00AC700F">
            <w:pPr>
              <w:pStyle w:val="NoSpacing"/>
              <w:jc w:val="both"/>
              <w:rPr>
                <w:b/>
              </w:rPr>
            </w:pPr>
            <w:r w:rsidRPr="000338E6">
              <w:rPr>
                <w:b/>
              </w:rPr>
              <w:t>Milestone</w:t>
            </w:r>
          </w:p>
        </w:tc>
        <w:tc>
          <w:tcPr>
            <w:tcW w:w="1849" w:type="dxa"/>
          </w:tcPr>
          <w:p w14:paraId="1DC76BCC" w14:textId="77777777" w:rsidR="00164E73" w:rsidRPr="000338E6" w:rsidRDefault="00164E73" w:rsidP="00AC700F">
            <w:pPr>
              <w:pStyle w:val="NoSpacing"/>
              <w:jc w:val="both"/>
              <w:rPr>
                <w:b/>
              </w:rPr>
            </w:pPr>
            <w:r w:rsidRPr="000338E6">
              <w:rPr>
                <w:b/>
              </w:rPr>
              <w:t>Complete By</w:t>
            </w:r>
          </w:p>
        </w:tc>
      </w:tr>
      <w:tr w:rsidR="009E17A9" w14:paraId="18D8BAF0" w14:textId="77777777" w:rsidTr="00AC700F">
        <w:tc>
          <w:tcPr>
            <w:tcW w:w="7167" w:type="dxa"/>
          </w:tcPr>
          <w:p w14:paraId="5B90A7C7" w14:textId="77777777" w:rsidR="009E17A9" w:rsidRDefault="009E17A9" w:rsidP="009E17A9">
            <w:pPr>
              <w:pStyle w:val="NoSpacing"/>
              <w:jc w:val="both"/>
            </w:pPr>
            <w:r>
              <w:t>Acceptance of Project Charter</w:t>
            </w:r>
          </w:p>
        </w:tc>
        <w:tc>
          <w:tcPr>
            <w:tcW w:w="1849" w:type="dxa"/>
          </w:tcPr>
          <w:p w14:paraId="57815CFA" w14:textId="02E1624B" w:rsidR="009E17A9" w:rsidRDefault="009E17A9" w:rsidP="009E17A9">
            <w:pPr>
              <w:pStyle w:val="NoSpacing"/>
              <w:jc w:val="both"/>
            </w:pPr>
            <w:r w:rsidRPr="00085D51">
              <w:t>2023/</w:t>
            </w:r>
            <w:r>
              <w:t>12</w:t>
            </w:r>
            <w:r w:rsidRPr="00085D51">
              <w:t>/</w:t>
            </w:r>
            <w:r>
              <w:t>07</w:t>
            </w:r>
          </w:p>
        </w:tc>
      </w:tr>
      <w:tr w:rsidR="009E17A9" w14:paraId="453CBE3D" w14:textId="77777777" w:rsidTr="00AC700F">
        <w:tc>
          <w:tcPr>
            <w:tcW w:w="7167" w:type="dxa"/>
          </w:tcPr>
          <w:p w14:paraId="4D88540A" w14:textId="77777777" w:rsidR="009E17A9" w:rsidRDefault="009E17A9" w:rsidP="009E17A9">
            <w:pPr>
              <w:pStyle w:val="NoSpacing"/>
              <w:jc w:val="both"/>
            </w:pPr>
            <w:r>
              <w:t>Requirements Phase</w:t>
            </w:r>
          </w:p>
        </w:tc>
        <w:tc>
          <w:tcPr>
            <w:tcW w:w="1849" w:type="dxa"/>
          </w:tcPr>
          <w:p w14:paraId="020CEF16" w14:textId="478B4437" w:rsidR="009E17A9" w:rsidRDefault="009E17A9" w:rsidP="009E17A9">
            <w:pPr>
              <w:pStyle w:val="NoSpacing"/>
              <w:jc w:val="both"/>
            </w:pPr>
            <w:r w:rsidRPr="00085D51">
              <w:t>2023/</w:t>
            </w:r>
            <w:r>
              <w:t>12</w:t>
            </w:r>
            <w:r w:rsidRPr="00085D51">
              <w:t>/</w:t>
            </w:r>
            <w:r>
              <w:t>07</w:t>
            </w:r>
          </w:p>
        </w:tc>
      </w:tr>
      <w:tr w:rsidR="009E17A9" w14:paraId="56A8F97E" w14:textId="77777777" w:rsidTr="00AC700F">
        <w:tc>
          <w:tcPr>
            <w:tcW w:w="7167" w:type="dxa"/>
          </w:tcPr>
          <w:p w14:paraId="465AFA30" w14:textId="77777777" w:rsidR="009E17A9" w:rsidRDefault="009E17A9" w:rsidP="009E17A9">
            <w:pPr>
              <w:pStyle w:val="NoSpacing"/>
              <w:jc w:val="both"/>
            </w:pPr>
            <w:r>
              <w:t>Data Collection &amp; Reporting</w:t>
            </w:r>
          </w:p>
        </w:tc>
        <w:tc>
          <w:tcPr>
            <w:tcW w:w="1849" w:type="dxa"/>
          </w:tcPr>
          <w:p w14:paraId="2B3CCD9E" w14:textId="4F0AEF18" w:rsidR="009E17A9" w:rsidRDefault="009E17A9" w:rsidP="009E17A9">
            <w:pPr>
              <w:pStyle w:val="NoSpacing"/>
              <w:jc w:val="both"/>
            </w:pPr>
            <w:r w:rsidRPr="0019723B">
              <w:t>202</w:t>
            </w:r>
            <w:r>
              <w:t>4</w:t>
            </w:r>
            <w:r w:rsidRPr="0019723B">
              <w:t>/</w:t>
            </w:r>
            <w:r>
              <w:t>01</w:t>
            </w:r>
            <w:r w:rsidRPr="0019723B">
              <w:t>/21</w:t>
            </w:r>
          </w:p>
        </w:tc>
      </w:tr>
      <w:tr w:rsidR="009E17A9" w14:paraId="751CB28A" w14:textId="77777777" w:rsidTr="00AC700F">
        <w:tc>
          <w:tcPr>
            <w:tcW w:w="7167" w:type="dxa"/>
          </w:tcPr>
          <w:p w14:paraId="2B784179" w14:textId="77777777" w:rsidR="009E17A9" w:rsidRDefault="009E17A9" w:rsidP="009E17A9">
            <w:pPr>
              <w:pStyle w:val="NoSpacing"/>
              <w:jc w:val="both"/>
            </w:pPr>
            <w:r>
              <w:t>Forecasting Model Design</w:t>
            </w:r>
          </w:p>
        </w:tc>
        <w:tc>
          <w:tcPr>
            <w:tcW w:w="1849" w:type="dxa"/>
          </w:tcPr>
          <w:p w14:paraId="3F748B9C" w14:textId="56F5EF41" w:rsidR="009E17A9" w:rsidRDefault="009E17A9" w:rsidP="009E17A9">
            <w:pPr>
              <w:pStyle w:val="NoSpacing"/>
              <w:jc w:val="both"/>
            </w:pPr>
            <w:r w:rsidRPr="0019723B">
              <w:t>202</w:t>
            </w:r>
            <w:r>
              <w:t>4</w:t>
            </w:r>
            <w:r w:rsidRPr="0019723B">
              <w:t>/</w:t>
            </w:r>
            <w:r>
              <w:t>02</w:t>
            </w:r>
            <w:r w:rsidRPr="0019723B">
              <w:t>/</w:t>
            </w:r>
            <w:r>
              <w:t>28</w:t>
            </w:r>
          </w:p>
        </w:tc>
      </w:tr>
      <w:tr w:rsidR="009E17A9" w14:paraId="68EDF02C" w14:textId="77777777" w:rsidTr="00AC700F">
        <w:tc>
          <w:tcPr>
            <w:tcW w:w="7167" w:type="dxa"/>
          </w:tcPr>
          <w:p w14:paraId="68FA5449" w14:textId="77777777" w:rsidR="009E17A9" w:rsidRDefault="009E17A9" w:rsidP="009E17A9">
            <w:pPr>
              <w:pStyle w:val="NoSpacing"/>
              <w:jc w:val="both"/>
            </w:pPr>
            <w:r>
              <w:t>Testing Phase</w:t>
            </w:r>
          </w:p>
        </w:tc>
        <w:tc>
          <w:tcPr>
            <w:tcW w:w="1849" w:type="dxa"/>
          </w:tcPr>
          <w:p w14:paraId="668073F8" w14:textId="77DB23B4" w:rsidR="009E17A9" w:rsidRDefault="009E17A9" w:rsidP="009E17A9">
            <w:pPr>
              <w:pStyle w:val="NoSpacing"/>
              <w:jc w:val="both"/>
            </w:pPr>
            <w:r w:rsidRPr="0019723B">
              <w:t>202</w:t>
            </w:r>
            <w:r>
              <w:t>4</w:t>
            </w:r>
            <w:r w:rsidRPr="0019723B">
              <w:t>/</w:t>
            </w:r>
            <w:r>
              <w:t>03</w:t>
            </w:r>
            <w:r w:rsidRPr="0019723B">
              <w:t>/</w:t>
            </w:r>
            <w:r>
              <w:t>08</w:t>
            </w:r>
          </w:p>
        </w:tc>
      </w:tr>
      <w:tr w:rsidR="009E17A9" w14:paraId="07819F0C" w14:textId="77777777" w:rsidTr="00AC700F">
        <w:tc>
          <w:tcPr>
            <w:tcW w:w="7167" w:type="dxa"/>
          </w:tcPr>
          <w:p w14:paraId="0B23A43A" w14:textId="77777777" w:rsidR="009E17A9" w:rsidRDefault="009E17A9" w:rsidP="009E17A9">
            <w:pPr>
              <w:pStyle w:val="NoSpacing"/>
              <w:jc w:val="both"/>
            </w:pPr>
            <w:r>
              <w:t>Release Phase</w:t>
            </w:r>
          </w:p>
        </w:tc>
        <w:tc>
          <w:tcPr>
            <w:tcW w:w="1849" w:type="dxa"/>
          </w:tcPr>
          <w:p w14:paraId="715FE92F" w14:textId="6839CC53" w:rsidR="009E17A9" w:rsidRDefault="009E17A9" w:rsidP="009E17A9">
            <w:pPr>
              <w:pStyle w:val="NoSpacing"/>
              <w:jc w:val="both"/>
            </w:pPr>
            <w:r w:rsidRPr="0019723B">
              <w:t>202</w:t>
            </w:r>
            <w:r>
              <w:t>4</w:t>
            </w:r>
            <w:r w:rsidRPr="0019723B">
              <w:t>/</w:t>
            </w:r>
            <w:r>
              <w:t>03</w:t>
            </w:r>
            <w:r w:rsidRPr="0019723B">
              <w:t>/</w:t>
            </w:r>
            <w:r>
              <w:t>27</w:t>
            </w:r>
          </w:p>
        </w:tc>
      </w:tr>
      <w:tr w:rsidR="009E17A9" w14:paraId="63A8803D" w14:textId="77777777" w:rsidTr="00AC700F">
        <w:tc>
          <w:tcPr>
            <w:tcW w:w="7167" w:type="dxa"/>
          </w:tcPr>
          <w:p w14:paraId="12BF434A" w14:textId="77777777" w:rsidR="009E17A9" w:rsidRDefault="009E17A9" w:rsidP="009E17A9">
            <w:pPr>
              <w:pStyle w:val="NoSpacing"/>
              <w:jc w:val="both"/>
            </w:pPr>
            <w:r>
              <w:t>Client Presentation</w:t>
            </w:r>
          </w:p>
        </w:tc>
        <w:tc>
          <w:tcPr>
            <w:tcW w:w="1849" w:type="dxa"/>
          </w:tcPr>
          <w:p w14:paraId="4E851CA3" w14:textId="6EBEB32F" w:rsidR="009E17A9" w:rsidRDefault="009E17A9" w:rsidP="009E17A9">
            <w:pPr>
              <w:pStyle w:val="NoSpacing"/>
              <w:jc w:val="both"/>
            </w:pPr>
            <w:r w:rsidRPr="0019723B">
              <w:t>2024/0</w:t>
            </w:r>
            <w:r>
              <w:t>4</w:t>
            </w:r>
            <w:r w:rsidRPr="0019723B">
              <w:t>/</w:t>
            </w:r>
            <w:r>
              <w:t>19</w:t>
            </w:r>
          </w:p>
        </w:tc>
      </w:tr>
      <w:tr w:rsidR="009E17A9" w14:paraId="235B8E90" w14:textId="77777777" w:rsidTr="00AC700F">
        <w:tc>
          <w:tcPr>
            <w:tcW w:w="7167" w:type="dxa"/>
          </w:tcPr>
          <w:p w14:paraId="524C9AFF" w14:textId="77777777" w:rsidR="009E17A9" w:rsidRDefault="009E17A9" w:rsidP="009E17A9">
            <w:pPr>
              <w:pStyle w:val="NoSpacing"/>
              <w:jc w:val="both"/>
            </w:pPr>
            <w:r>
              <w:t>Handover of the Deliverables Phase</w:t>
            </w:r>
          </w:p>
        </w:tc>
        <w:tc>
          <w:tcPr>
            <w:tcW w:w="1849" w:type="dxa"/>
          </w:tcPr>
          <w:p w14:paraId="5FE3059F" w14:textId="360E1DAD" w:rsidR="009E17A9" w:rsidRDefault="009E17A9" w:rsidP="009E17A9">
            <w:pPr>
              <w:pStyle w:val="NoSpacing"/>
              <w:jc w:val="both"/>
            </w:pPr>
            <w:r w:rsidRPr="0019723B">
              <w:t>2024/0</w:t>
            </w:r>
            <w:r>
              <w:t>4</w:t>
            </w:r>
            <w:r w:rsidRPr="0019723B">
              <w:t>/</w:t>
            </w:r>
            <w:r>
              <w:t>19</w:t>
            </w:r>
          </w:p>
        </w:tc>
      </w:tr>
      <w:tr w:rsidR="009E17A9" w14:paraId="514BBFCC" w14:textId="77777777" w:rsidTr="00AC700F">
        <w:tc>
          <w:tcPr>
            <w:tcW w:w="7167" w:type="dxa"/>
          </w:tcPr>
          <w:p w14:paraId="0A78F013" w14:textId="77777777" w:rsidR="009E17A9" w:rsidRDefault="009E17A9" w:rsidP="009E17A9">
            <w:pPr>
              <w:pStyle w:val="NoSpacing"/>
              <w:jc w:val="both"/>
            </w:pPr>
            <w:r>
              <w:t>Project Close-Out Phase</w:t>
            </w:r>
          </w:p>
        </w:tc>
        <w:tc>
          <w:tcPr>
            <w:tcW w:w="1849" w:type="dxa"/>
          </w:tcPr>
          <w:p w14:paraId="5C9EC07F" w14:textId="37A095CF" w:rsidR="009E17A9" w:rsidRDefault="009E17A9" w:rsidP="009E17A9">
            <w:pPr>
              <w:pStyle w:val="NoSpacing"/>
              <w:jc w:val="both"/>
            </w:pPr>
            <w:r w:rsidRPr="0019723B">
              <w:t>2024/04/</w:t>
            </w:r>
            <w:r>
              <w:t>23</w:t>
            </w:r>
          </w:p>
        </w:tc>
      </w:tr>
    </w:tbl>
    <w:p w14:paraId="6209D205" w14:textId="77777777" w:rsidR="00164E73" w:rsidRDefault="00164E73" w:rsidP="00164E73">
      <w:pPr>
        <w:spacing w:after="80"/>
        <w:ind w:right="288"/>
        <w:jc w:val="both"/>
      </w:pPr>
    </w:p>
    <w:p w14:paraId="31994541" w14:textId="77777777" w:rsidR="002F25CD" w:rsidRDefault="002F25CD" w:rsidP="00164E73">
      <w:pPr>
        <w:spacing w:after="80"/>
        <w:ind w:right="288"/>
        <w:jc w:val="both"/>
      </w:pPr>
    </w:p>
    <w:p w14:paraId="5F395081" w14:textId="77777777" w:rsidR="002F25CD" w:rsidRDefault="002F25CD" w:rsidP="00164E73">
      <w:pPr>
        <w:spacing w:after="80"/>
        <w:ind w:right="288"/>
        <w:jc w:val="both"/>
      </w:pPr>
    </w:p>
    <w:p w14:paraId="6675475D" w14:textId="77777777" w:rsidR="002F25CD" w:rsidRDefault="002F25CD" w:rsidP="00164E73">
      <w:pPr>
        <w:spacing w:after="80"/>
        <w:ind w:right="288"/>
        <w:jc w:val="both"/>
      </w:pPr>
    </w:p>
    <w:p w14:paraId="168FD7A7" w14:textId="77777777" w:rsidR="002F25CD" w:rsidRDefault="002F25CD" w:rsidP="00164E73">
      <w:pPr>
        <w:spacing w:after="80"/>
        <w:ind w:right="288"/>
        <w:jc w:val="both"/>
      </w:pPr>
    </w:p>
    <w:p w14:paraId="20B5240E" w14:textId="77777777" w:rsidR="002F25CD" w:rsidRDefault="002F25CD" w:rsidP="00164E73">
      <w:pPr>
        <w:spacing w:after="80"/>
        <w:ind w:right="288"/>
        <w:jc w:val="both"/>
      </w:pPr>
    </w:p>
    <w:p w14:paraId="058A18C2" w14:textId="77777777" w:rsidR="002F25CD" w:rsidRDefault="002F25CD" w:rsidP="00164E73">
      <w:pPr>
        <w:spacing w:after="80"/>
        <w:ind w:right="288"/>
        <w:jc w:val="both"/>
      </w:pPr>
    </w:p>
    <w:p w14:paraId="5BB27C4C" w14:textId="77777777" w:rsidR="002F25CD" w:rsidRDefault="002F25CD" w:rsidP="00164E73">
      <w:pPr>
        <w:spacing w:after="80"/>
        <w:ind w:right="288"/>
        <w:jc w:val="both"/>
      </w:pPr>
    </w:p>
    <w:p w14:paraId="0D513B8D" w14:textId="77777777" w:rsidR="002F25CD" w:rsidRDefault="002F25CD" w:rsidP="00164E73">
      <w:pPr>
        <w:spacing w:after="80"/>
        <w:ind w:right="288"/>
        <w:jc w:val="both"/>
      </w:pPr>
    </w:p>
    <w:p w14:paraId="040F6E13" w14:textId="77777777" w:rsidR="002F25CD" w:rsidRDefault="002F25CD" w:rsidP="00164E73">
      <w:pPr>
        <w:spacing w:after="80"/>
        <w:ind w:right="288"/>
        <w:jc w:val="both"/>
      </w:pPr>
    </w:p>
    <w:p w14:paraId="2DCAECA6" w14:textId="77777777" w:rsidR="00164E73" w:rsidRDefault="00164E73" w:rsidP="00164E73">
      <w:pPr>
        <w:pStyle w:val="Heading1"/>
        <w:jc w:val="both"/>
      </w:pPr>
      <w:bookmarkStart w:id="21" w:name="_Toc126287116"/>
      <w:r>
        <w:lastRenderedPageBreak/>
        <w:t>Conclusion</w:t>
      </w:r>
      <w:bookmarkEnd w:id="21"/>
    </w:p>
    <w:p w14:paraId="16FF2FA1" w14:textId="78FCC489" w:rsidR="00A17E32" w:rsidRDefault="00A17E32" w:rsidP="00A17E32">
      <w:r w:rsidRPr="00A17E32">
        <w:t>Our initiative tackling drug overdose deaths has been a dedicated endeavor. Beginning with clear objectives and innovative data analysis, we've made strides in understanding and combating drug addiction complexities.</w:t>
      </w:r>
    </w:p>
    <w:p w14:paraId="5DD3CA39" w14:textId="028DDA5F" w:rsidR="00A17E32" w:rsidRDefault="00A17E32" w:rsidP="00A17E32">
      <w:r>
        <w:t>Our predictive models have provided valuable insights, guiding interventions to mitigate overdose rates, enhance addiction treatment strategies, and identify crucial patterns and trends. Collaboration and transparent communication with our client have been instrumental throughout the project's duration. We've remained aligned with the client's objectives, addressing challenges collaboratively and adapting our strategies to meet evolving needs.</w:t>
      </w:r>
    </w:p>
    <w:p w14:paraId="7310649F" w14:textId="79700DF1" w:rsidR="00A17E32" w:rsidRDefault="00A17E32" w:rsidP="00A17E32">
      <w:r>
        <w:t>C</w:t>
      </w:r>
      <w:r w:rsidRPr="00A17E32">
        <w:t>oncluding this project, our commitment remains steadfast in providing data-driven recommendations. Our reports ensure lasting knowledge for stakeholders in combating this crisis. This initiative marks a significant step in addressing drug overdose deaths.</w:t>
      </w:r>
    </w:p>
    <w:p w14:paraId="0AA08A59" w14:textId="77777777" w:rsidR="00A17E32" w:rsidRDefault="00A17E32" w:rsidP="00A17E32"/>
    <w:p w14:paraId="278CD391" w14:textId="2A5CDE23" w:rsidR="0062439C" w:rsidRPr="0062439C" w:rsidRDefault="00A17E32" w:rsidP="00A17E32">
      <w:r w:rsidRPr="00A17E32">
        <w:t>We thank our client for their trust. This project has been a journey of determination and innovation. We eagerly anticipate future opportunities to further contribute to reducing this critical public health issue."</w:t>
      </w:r>
    </w:p>
    <w:sectPr w:rsidR="0062439C" w:rsidRPr="0062439C" w:rsidSect="00177489">
      <w:footerReference w:type="default" r:id="rId13"/>
      <w:footerReference w:type="first" r:id="rId14"/>
      <w:pgSz w:w="11906" w:h="16838"/>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41701" w14:textId="77777777" w:rsidR="00177489" w:rsidRDefault="00177489" w:rsidP="002172D0">
      <w:pPr>
        <w:spacing w:after="0" w:line="240" w:lineRule="auto"/>
      </w:pPr>
      <w:r>
        <w:separator/>
      </w:r>
    </w:p>
  </w:endnote>
  <w:endnote w:type="continuationSeparator" w:id="0">
    <w:p w14:paraId="3211C159" w14:textId="77777777" w:rsidR="00177489" w:rsidRDefault="00177489" w:rsidP="00217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178019"/>
      <w:docPartObj>
        <w:docPartGallery w:val="Page Numbers (Bottom of Page)"/>
        <w:docPartUnique/>
      </w:docPartObj>
    </w:sdtPr>
    <w:sdtContent>
      <w:sdt>
        <w:sdtPr>
          <w:id w:val="-1769616900"/>
          <w:docPartObj>
            <w:docPartGallery w:val="Page Numbers (Top of Page)"/>
            <w:docPartUnique/>
          </w:docPartObj>
        </w:sdtPr>
        <w:sdtContent>
          <w:p w14:paraId="345DCEFB" w14:textId="67FA32F0" w:rsidR="005370D8" w:rsidRDefault="005370D8">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64935468" w14:textId="4E62838E" w:rsidR="00A03043" w:rsidRPr="005370D8" w:rsidRDefault="00A03043" w:rsidP="005370D8">
    <w:pPr>
      <w:pStyle w:val="Footer"/>
      <w:jc w:val="right"/>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0F8BD" w14:textId="637188D4" w:rsidR="00A03043" w:rsidRDefault="00A03043">
    <w:pPr>
      <w:pStyle w:val="Footer"/>
      <w:jc w:val="right"/>
    </w:pPr>
  </w:p>
  <w:p w14:paraId="00B84B1D" w14:textId="77777777" w:rsidR="00A03043" w:rsidRDefault="00A03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F3713" w14:textId="77777777" w:rsidR="00177489" w:rsidRDefault="00177489" w:rsidP="002172D0">
      <w:pPr>
        <w:spacing w:after="0" w:line="240" w:lineRule="auto"/>
      </w:pPr>
      <w:r>
        <w:separator/>
      </w:r>
    </w:p>
  </w:footnote>
  <w:footnote w:type="continuationSeparator" w:id="0">
    <w:p w14:paraId="74991A45" w14:textId="77777777" w:rsidR="00177489" w:rsidRDefault="00177489" w:rsidP="00217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12E5"/>
    <w:multiLevelType w:val="hybridMultilevel"/>
    <w:tmpl w:val="2E48C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F25A6"/>
    <w:multiLevelType w:val="hybridMultilevel"/>
    <w:tmpl w:val="0AFC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F3EB8"/>
    <w:multiLevelType w:val="hybridMultilevel"/>
    <w:tmpl w:val="CFF0E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0F0BA3"/>
    <w:multiLevelType w:val="hybridMultilevel"/>
    <w:tmpl w:val="3508F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C90D49"/>
    <w:multiLevelType w:val="multilevel"/>
    <w:tmpl w:val="B54E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8149BC"/>
    <w:multiLevelType w:val="hybridMultilevel"/>
    <w:tmpl w:val="BE485FCE"/>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F734F76"/>
    <w:multiLevelType w:val="hybridMultilevel"/>
    <w:tmpl w:val="2F5E90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F91705C"/>
    <w:multiLevelType w:val="hybridMultilevel"/>
    <w:tmpl w:val="87121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B2043"/>
    <w:multiLevelType w:val="hybridMultilevel"/>
    <w:tmpl w:val="D0BC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E02194"/>
    <w:multiLevelType w:val="multilevel"/>
    <w:tmpl w:val="079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71350B"/>
    <w:multiLevelType w:val="hybridMultilevel"/>
    <w:tmpl w:val="5F6E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93800"/>
    <w:multiLevelType w:val="hybridMultilevel"/>
    <w:tmpl w:val="4D983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4935F7"/>
    <w:multiLevelType w:val="hybridMultilevel"/>
    <w:tmpl w:val="0D6654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106216D"/>
    <w:multiLevelType w:val="hybridMultilevel"/>
    <w:tmpl w:val="9E38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465BB"/>
    <w:multiLevelType w:val="hybridMultilevel"/>
    <w:tmpl w:val="30467D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711682D"/>
    <w:multiLevelType w:val="hybridMultilevel"/>
    <w:tmpl w:val="78BC436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E341E4"/>
    <w:multiLevelType w:val="hybridMultilevel"/>
    <w:tmpl w:val="F4B0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F31A4E"/>
    <w:multiLevelType w:val="hybridMultilevel"/>
    <w:tmpl w:val="D6FA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AB7D39"/>
    <w:multiLevelType w:val="multilevel"/>
    <w:tmpl w:val="B36495B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CEB7360"/>
    <w:multiLevelType w:val="hybridMultilevel"/>
    <w:tmpl w:val="F83011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D7B1229"/>
    <w:multiLevelType w:val="multilevel"/>
    <w:tmpl w:val="B36495B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2E511F1E"/>
    <w:multiLevelType w:val="hybridMultilevel"/>
    <w:tmpl w:val="50485A12"/>
    <w:lvl w:ilvl="0" w:tplc="40090001">
      <w:start w:val="1"/>
      <w:numFmt w:val="bullet"/>
      <w:lvlText w:val=""/>
      <w:lvlJc w:val="left"/>
      <w:pPr>
        <w:ind w:left="1440" w:hanging="360"/>
      </w:pPr>
      <w:rPr>
        <w:rFonts w:ascii="Symbol" w:hAnsi="Symbol" w:hint="default"/>
      </w:rPr>
    </w:lvl>
    <w:lvl w:ilvl="1" w:tplc="B8C288A4">
      <w:numFmt w:val="bullet"/>
      <w:lvlText w:val="•"/>
      <w:lvlJc w:val="left"/>
      <w:pPr>
        <w:ind w:left="2160" w:hanging="360"/>
      </w:pPr>
      <w:rPr>
        <w:rFonts w:ascii="Calibri" w:eastAsiaTheme="minorEastAsia" w:hAnsi="Calibri" w:cs="Calibr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F0B7E4D"/>
    <w:multiLevelType w:val="hybridMultilevel"/>
    <w:tmpl w:val="6E788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F8E1D00"/>
    <w:multiLevelType w:val="hybridMultilevel"/>
    <w:tmpl w:val="824E4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1471BF9"/>
    <w:multiLevelType w:val="hybridMultilevel"/>
    <w:tmpl w:val="6FD48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3D3645A"/>
    <w:multiLevelType w:val="multilevel"/>
    <w:tmpl w:val="079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850FC6"/>
    <w:multiLevelType w:val="hybridMultilevel"/>
    <w:tmpl w:val="A704C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1B6791"/>
    <w:multiLevelType w:val="multilevel"/>
    <w:tmpl w:val="E3E2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8880432"/>
    <w:multiLevelType w:val="hybridMultilevel"/>
    <w:tmpl w:val="63F29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9802DF8"/>
    <w:multiLevelType w:val="hybridMultilevel"/>
    <w:tmpl w:val="6344B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AF76421"/>
    <w:multiLevelType w:val="hybridMultilevel"/>
    <w:tmpl w:val="04CC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091977"/>
    <w:multiLevelType w:val="hybridMultilevel"/>
    <w:tmpl w:val="604EE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951656"/>
    <w:multiLevelType w:val="multilevel"/>
    <w:tmpl w:val="079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4970836"/>
    <w:multiLevelType w:val="hybridMultilevel"/>
    <w:tmpl w:val="57109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F77FA7"/>
    <w:multiLevelType w:val="hybridMultilevel"/>
    <w:tmpl w:val="1748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FC4206"/>
    <w:multiLevelType w:val="hybridMultilevel"/>
    <w:tmpl w:val="4718DC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7415BB"/>
    <w:multiLevelType w:val="hybridMultilevel"/>
    <w:tmpl w:val="C074C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96029AF"/>
    <w:multiLevelType w:val="hybridMultilevel"/>
    <w:tmpl w:val="D7D837B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50021ACF"/>
    <w:multiLevelType w:val="hybridMultilevel"/>
    <w:tmpl w:val="5F5471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8C29AD"/>
    <w:multiLevelType w:val="hybridMultilevel"/>
    <w:tmpl w:val="0D54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895953"/>
    <w:multiLevelType w:val="multilevel"/>
    <w:tmpl w:val="065E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A095EA9"/>
    <w:multiLevelType w:val="hybridMultilevel"/>
    <w:tmpl w:val="81064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D123A9A"/>
    <w:multiLevelType w:val="hybridMultilevel"/>
    <w:tmpl w:val="E28CBD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4EF7883"/>
    <w:multiLevelType w:val="hybridMultilevel"/>
    <w:tmpl w:val="1FC4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0648D0"/>
    <w:multiLevelType w:val="hybridMultilevel"/>
    <w:tmpl w:val="0BDC568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B335B31"/>
    <w:multiLevelType w:val="multilevel"/>
    <w:tmpl w:val="3F76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CAA088B"/>
    <w:multiLevelType w:val="hybridMultilevel"/>
    <w:tmpl w:val="B99E5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0A36A90"/>
    <w:multiLevelType w:val="hybridMultilevel"/>
    <w:tmpl w:val="D6DA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B10840"/>
    <w:multiLevelType w:val="hybridMultilevel"/>
    <w:tmpl w:val="6358C6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14D61F9"/>
    <w:multiLevelType w:val="hybridMultilevel"/>
    <w:tmpl w:val="B94E7F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428738D"/>
    <w:multiLevelType w:val="hybridMultilevel"/>
    <w:tmpl w:val="82E65B22"/>
    <w:lvl w:ilvl="0" w:tplc="10090001">
      <w:start w:val="1"/>
      <w:numFmt w:val="bullet"/>
      <w:lvlText w:val=""/>
      <w:lvlJc w:val="left"/>
      <w:pPr>
        <w:ind w:left="1008" w:hanging="360"/>
      </w:pPr>
      <w:rPr>
        <w:rFonts w:ascii="Symbol" w:hAnsi="Symbol" w:hint="default"/>
      </w:rPr>
    </w:lvl>
    <w:lvl w:ilvl="1" w:tplc="04090001">
      <w:start w:val="1"/>
      <w:numFmt w:val="bullet"/>
      <w:lvlText w:val=""/>
      <w:lvlJc w:val="left"/>
      <w:pPr>
        <w:ind w:left="1728" w:hanging="360"/>
      </w:pPr>
      <w:rPr>
        <w:rFonts w:ascii="Symbol" w:hAnsi="Symbol"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1" w15:restartNumberingAfterBreak="0">
    <w:nsid w:val="78047DC1"/>
    <w:multiLevelType w:val="multilevel"/>
    <w:tmpl w:val="B36495B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7CED556F"/>
    <w:multiLevelType w:val="hybridMultilevel"/>
    <w:tmpl w:val="A7E2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A0053D"/>
    <w:multiLevelType w:val="hybridMultilevel"/>
    <w:tmpl w:val="4F9A2F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7EA01627"/>
    <w:multiLevelType w:val="hybridMultilevel"/>
    <w:tmpl w:val="F2E621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EEE3321"/>
    <w:multiLevelType w:val="hybridMultilevel"/>
    <w:tmpl w:val="4C7492E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7076742">
    <w:abstractNumId w:val="50"/>
  </w:num>
  <w:num w:numId="2" w16cid:durableId="573901471">
    <w:abstractNumId w:val="23"/>
  </w:num>
  <w:num w:numId="3" w16cid:durableId="266011921">
    <w:abstractNumId w:val="3"/>
  </w:num>
  <w:num w:numId="4" w16cid:durableId="1421216651">
    <w:abstractNumId w:val="13"/>
  </w:num>
  <w:num w:numId="5" w16cid:durableId="1158577596">
    <w:abstractNumId w:val="46"/>
  </w:num>
  <w:num w:numId="6" w16cid:durableId="1842239830">
    <w:abstractNumId w:val="49"/>
  </w:num>
  <w:num w:numId="7" w16cid:durableId="1540362190">
    <w:abstractNumId w:val="54"/>
  </w:num>
  <w:num w:numId="8" w16cid:durableId="886912151">
    <w:abstractNumId w:val="29"/>
  </w:num>
  <w:num w:numId="9" w16cid:durableId="412358781">
    <w:abstractNumId w:val="11"/>
  </w:num>
  <w:num w:numId="10" w16cid:durableId="1597059364">
    <w:abstractNumId w:val="2"/>
  </w:num>
  <w:num w:numId="11" w16cid:durableId="1164858144">
    <w:abstractNumId w:val="15"/>
  </w:num>
  <w:num w:numId="12" w16cid:durableId="504587937">
    <w:abstractNumId w:val="44"/>
  </w:num>
  <w:num w:numId="13" w16cid:durableId="363291099">
    <w:abstractNumId w:val="47"/>
  </w:num>
  <w:num w:numId="14" w16cid:durableId="362094562">
    <w:abstractNumId w:val="48"/>
  </w:num>
  <w:num w:numId="15" w16cid:durableId="1319649475">
    <w:abstractNumId w:val="22"/>
  </w:num>
  <w:num w:numId="16" w16cid:durableId="40634745">
    <w:abstractNumId w:val="6"/>
  </w:num>
  <w:num w:numId="17" w16cid:durableId="1745638965">
    <w:abstractNumId w:val="21"/>
  </w:num>
  <w:num w:numId="18" w16cid:durableId="1721442691">
    <w:abstractNumId w:val="41"/>
  </w:num>
  <w:num w:numId="19" w16cid:durableId="668867394">
    <w:abstractNumId w:val="53"/>
  </w:num>
  <w:num w:numId="20" w16cid:durableId="825783037">
    <w:abstractNumId w:val="24"/>
  </w:num>
  <w:num w:numId="21" w16cid:durableId="1375502265">
    <w:abstractNumId w:val="28"/>
  </w:num>
  <w:num w:numId="22" w16cid:durableId="1640064919">
    <w:abstractNumId w:val="37"/>
  </w:num>
  <w:num w:numId="23" w16cid:durableId="47266698">
    <w:abstractNumId w:val="42"/>
  </w:num>
  <w:num w:numId="24" w16cid:durableId="2059739064">
    <w:abstractNumId w:val="18"/>
  </w:num>
  <w:num w:numId="25" w16cid:durableId="2092893260">
    <w:abstractNumId w:val="20"/>
  </w:num>
  <w:num w:numId="26" w16cid:durableId="2026588419">
    <w:abstractNumId w:val="51"/>
  </w:num>
  <w:num w:numId="27" w16cid:durableId="1100687900">
    <w:abstractNumId w:val="4"/>
  </w:num>
  <w:num w:numId="28" w16cid:durableId="161629201">
    <w:abstractNumId w:val="27"/>
  </w:num>
  <w:num w:numId="29" w16cid:durableId="786240997">
    <w:abstractNumId w:val="45"/>
  </w:num>
  <w:num w:numId="30" w16cid:durableId="101386769">
    <w:abstractNumId w:val="5"/>
  </w:num>
  <w:num w:numId="31" w16cid:durableId="10036430">
    <w:abstractNumId w:val="19"/>
  </w:num>
  <w:num w:numId="32" w16cid:durableId="350302187">
    <w:abstractNumId w:val="52"/>
  </w:num>
  <w:num w:numId="33" w16cid:durableId="891041759">
    <w:abstractNumId w:val="12"/>
  </w:num>
  <w:num w:numId="34" w16cid:durableId="974070506">
    <w:abstractNumId w:val="8"/>
  </w:num>
  <w:num w:numId="35" w16cid:durableId="487870983">
    <w:abstractNumId w:val="14"/>
  </w:num>
  <w:num w:numId="36" w16cid:durableId="190383890">
    <w:abstractNumId w:val="43"/>
  </w:num>
  <w:num w:numId="37" w16cid:durableId="729303710">
    <w:abstractNumId w:val="36"/>
  </w:num>
  <w:num w:numId="38" w16cid:durableId="1773431895">
    <w:abstractNumId w:val="7"/>
  </w:num>
  <w:num w:numId="39" w16cid:durableId="726341819">
    <w:abstractNumId w:val="0"/>
  </w:num>
  <w:num w:numId="40" w16cid:durableId="556667022">
    <w:abstractNumId w:val="34"/>
  </w:num>
  <w:num w:numId="41" w16cid:durableId="1777866557">
    <w:abstractNumId w:val="16"/>
  </w:num>
  <w:num w:numId="42" w16cid:durableId="920793891">
    <w:abstractNumId w:val="1"/>
  </w:num>
  <w:num w:numId="43" w16cid:durableId="1483231477">
    <w:abstractNumId w:val="10"/>
  </w:num>
  <w:num w:numId="44" w16cid:durableId="206530444">
    <w:abstractNumId w:val="17"/>
  </w:num>
  <w:num w:numId="45" w16cid:durableId="1813675951">
    <w:abstractNumId w:val="30"/>
  </w:num>
  <w:num w:numId="46" w16cid:durableId="795954495">
    <w:abstractNumId w:val="31"/>
  </w:num>
  <w:num w:numId="47" w16cid:durableId="504244018">
    <w:abstractNumId w:val="39"/>
  </w:num>
  <w:num w:numId="48" w16cid:durableId="1873422910">
    <w:abstractNumId w:val="40"/>
  </w:num>
  <w:num w:numId="49" w16cid:durableId="378437342">
    <w:abstractNumId w:val="32"/>
  </w:num>
  <w:num w:numId="50" w16cid:durableId="621419940">
    <w:abstractNumId w:val="35"/>
  </w:num>
  <w:num w:numId="51" w16cid:durableId="904876057">
    <w:abstractNumId w:val="55"/>
  </w:num>
  <w:num w:numId="52" w16cid:durableId="1798067307">
    <w:abstractNumId w:val="33"/>
  </w:num>
  <w:num w:numId="53" w16cid:durableId="805242074">
    <w:abstractNumId w:val="38"/>
  </w:num>
  <w:num w:numId="54" w16cid:durableId="423841397">
    <w:abstractNumId w:val="26"/>
  </w:num>
  <w:num w:numId="55" w16cid:durableId="338624795">
    <w:abstractNumId w:val="9"/>
  </w:num>
  <w:num w:numId="56" w16cid:durableId="21169326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en-IN" w:vendorID="64" w:dllVersion="4096" w:nlCheck="1" w:checkStyle="0"/>
  <w:activeWritingStyle w:appName="MSWord" w:lang="en-CA" w:vendorID="64" w:dllVersion="4096" w:nlCheck="1" w:checkStyle="0"/>
  <w:activeWritingStyle w:appName="MSWord" w:lang="en-CA" w:vendorID="64" w:dllVersion="0" w:nlCheck="1" w:checkStyle="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C96"/>
    <w:rsid w:val="00004C6E"/>
    <w:rsid w:val="00017A41"/>
    <w:rsid w:val="00020A8D"/>
    <w:rsid w:val="00025111"/>
    <w:rsid w:val="00026AF7"/>
    <w:rsid w:val="00030683"/>
    <w:rsid w:val="00035E66"/>
    <w:rsid w:val="00036294"/>
    <w:rsid w:val="000411E8"/>
    <w:rsid w:val="00053F6E"/>
    <w:rsid w:val="00090CF3"/>
    <w:rsid w:val="00097618"/>
    <w:rsid w:val="000A5F90"/>
    <w:rsid w:val="000C3AC4"/>
    <w:rsid w:val="000C5182"/>
    <w:rsid w:val="000D0036"/>
    <w:rsid w:val="000D369C"/>
    <w:rsid w:val="000D599C"/>
    <w:rsid w:val="000F0AAB"/>
    <w:rsid w:val="00112462"/>
    <w:rsid w:val="001130A7"/>
    <w:rsid w:val="00114D16"/>
    <w:rsid w:val="0011596D"/>
    <w:rsid w:val="001212EB"/>
    <w:rsid w:val="00137F09"/>
    <w:rsid w:val="001402B5"/>
    <w:rsid w:val="00145BBB"/>
    <w:rsid w:val="00164E73"/>
    <w:rsid w:val="001713AC"/>
    <w:rsid w:val="00176FB6"/>
    <w:rsid w:val="00177489"/>
    <w:rsid w:val="00183954"/>
    <w:rsid w:val="001926F4"/>
    <w:rsid w:val="00196EA1"/>
    <w:rsid w:val="00196EAD"/>
    <w:rsid w:val="00197054"/>
    <w:rsid w:val="001A3797"/>
    <w:rsid w:val="001B381D"/>
    <w:rsid w:val="001B7446"/>
    <w:rsid w:val="001C1B02"/>
    <w:rsid w:val="001E76EB"/>
    <w:rsid w:val="001F2EC8"/>
    <w:rsid w:val="002108DF"/>
    <w:rsid w:val="00212028"/>
    <w:rsid w:val="002172D0"/>
    <w:rsid w:val="00222EDC"/>
    <w:rsid w:val="00227EFA"/>
    <w:rsid w:val="0024422D"/>
    <w:rsid w:val="00246616"/>
    <w:rsid w:val="0025025D"/>
    <w:rsid w:val="0025287F"/>
    <w:rsid w:val="00265070"/>
    <w:rsid w:val="00280BDE"/>
    <w:rsid w:val="00292979"/>
    <w:rsid w:val="002A1BE2"/>
    <w:rsid w:val="002A2E0A"/>
    <w:rsid w:val="002A6023"/>
    <w:rsid w:val="002A7ADB"/>
    <w:rsid w:val="002D3A72"/>
    <w:rsid w:val="002E3856"/>
    <w:rsid w:val="002F25CD"/>
    <w:rsid w:val="00310209"/>
    <w:rsid w:val="003118EC"/>
    <w:rsid w:val="0031407F"/>
    <w:rsid w:val="00323BD5"/>
    <w:rsid w:val="003279E7"/>
    <w:rsid w:val="00336AA1"/>
    <w:rsid w:val="003566F1"/>
    <w:rsid w:val="00361404"/>
    <w:rsid w:val="003615C7"/>
    <w:rsid w:val="00381371"/>
    <w:rsid w:val="003850FF"/>
    <w:rsid w:val="003974BB"/>
    <w:rsid w:val="00397FF8"/>
    <w:rsid w:val="003A0ED3"/>
    <w:rsid w:val="003A7146"/>
    <w:rsid w:val="003B399F"/>
    <w:rsid w:val="003B435D"/>
    <w:rsid w:val="003D3E56"/>
    <w:rsid w:val="003F0CCC"/>
    <w:rsid w:val="003F50BA"/>
    <w:rsid w:val="00404B1D"/>
    <w:rsid w:val="00407230"/>
    <w:rsid w:val="00430498"/>
    <w:rsid w:val="00431A18"/>
    <w:rsid w:val="00431F12"/>
    <w:rsid w:val="00455D8F"/>
    <w:rsid w:val="00456B37"/>
    <w:rsid w:val="004570F6"/>
    <w:rsid w:val="004621F6"/>
    <w:rsid w:val="004644A7"/>
    <w:rsid w:val="00474D94"/>
    <w:rsid w:val="00477B78"/>
    <w:rsid w:val="00480E75"/>
    <w:rsid w:val="004853A1"/>
    <w:rsid w:val="00487AA9"/>
    <w:rsid w:val="00492E44"/>
    <w:rsid w:val="00493DA2"/>
    <w:rsid w:val="004A421D"/>
    <w:rsid w:val="004A5409"/>
    <w:rsid w:val="004B1859"/>
    <w:rsid w:val="004C10FE"/>
    <w:rsid w:val="004C1947"/>
    <w:rsid w:val="004D491B"/>
    <w:rsid w:val="004D6416"/>
    <w:rsid w:val="004E04F4"/>
    <w:rsid w:val="004F4552"/>
    <w:rsid w:val="0050109E"/>
    <w:rsid w:val="00502B6A"/>
    <w:rsid w:val="005043C2"/>
    <w:rsid w:val="005058D2"/>
    <w:rsid w:val="0052019A"/>
    <w:rsid w:val="005224F2"/>
    <w:rsid w:val="00526759"/>
    <w:rsid w:val="005312B1"/>
    <w:rsid w:val="005331B0"/>
    <w:rsid w:val="00533F94"/>
    <w:rsid w:val="005351F0"/>
    <w:rsid w:val="005370D8"/>
    <w:rsid w:val="005372D4"/>
    <w:rsid w:val="00546C38"/>
    <w:rsid w:val="00554C96"/>
    <w:rsid w:val="00555499"/>
    <w:rsid w:val="00563459"/>
    <w:rsid w:val="00570256"/>
    <w:rsid w:val="00593CFF"/>
    <w:rsid w:val="005C6A3D"/>
    <w:rsid w:val="005D0D25"/>
    <w:rsid w:val="005D3BDD"/>
    <w:rsid w:val="005D455A"/>
    <w:rsid w:val="005D746F"/>
    <w:rsid w:val="006112E8"/>
    <w:rsid w:val="006150E5"/>
    <w:rsid w:val="00620027"/>
    <w:rsid w:val="00621033"/>
    <w:rsid w:val="0062169A"/>
    <w:rsid w:val="00621F00"/>
    <w:rsid w:val="006234F3"/>
    <w:rsid w:val="0062439C"/>
    <w:rsid w:val="00636B25"/>
    <w:rsid w:val="00643EBD"/>
    <w:rsid w:val="00654C03"/>
    <w:rsid w:val="00662745"/>
    <w:rsid w:val="00675C02"/>
    <w:rsid w:val="006774A7"/>
    <w:rsid w:val="00677DA2"/>
    <w:rsid w:val="00685200"/>
    <w:rsid w:val="00686B43"/>
    <w:rsid w:val="006872D1"/>
    <w:rsid w:val="006A0950"/>
    <w:rsid w:val="006A1159"/>
    <w:rsid w:val="006A6D76"/>
    <w:rsid w:val="006A7263"/>
    <w:rsid w:val="006B628E"/>
    <w:rsid w:val="006C400F"/>
    <w:rsid w:val="006E211F"/>
    <w:rsid w:val="006F1D84"/>
    <w:rsid w:val="00705273"/>
    <w:rsid w:val="00706EED"/>
    <w:rsid w:val="00707B39"/>
    <w:rsid w:val="00714FF2"/>
    <w:rsid w:val="00733446"/>
    <w:rsid w:val="007369FF"/>
    <w:rsid w:val="0074468A"/>
    <w:rsid w:val="00745688"/>
    <w:rsid w:val="00747D28"/>
    <w:rsid w:val="00750DDB"/>
    <w:rsid w:val="00766D73"/>
    <w:rsid w:val="00772B65"/>
    <w:rsid w:val="00783A6E"/>
    <w:rsid w:val="007840FA"/>
    <w:rsid w:val="00786D78"/>
    <w:rsid w:val="00793636"/>
    <w:rsid w:val="007A2BCD"/>
    <w:rsid w:val="007B2FDE"/>
    <w:rsid w:val="007C2193"/>
    <w:rsid w:val="007E6CB3"/>
    <w:rsid w:val="007F31D9"/>
    <w:rsid w:val="00802980"/>
    <w:rsid w:val="008033D8"/>
    <w:rsid w:val="00825143"/>
    <w:rsid w:val="008304F6"/>
    <w:rsid w:val="008608AA"/>
    <w:rsid w:val="00865E72"/>
    <w:rsid w:val="00875570"/>
    <w:rsid w:val="008808CA"/>
    <w:rsid w:val="00887E61"/>
    <w:rsid w:val="008A3B78"/>
    <w:rsid w:val="008C0BC4"/>
    <w:rsid w:val="008D05EC"/>
    <w:rsid w:val="008D2501"/>
    <w:rsid w:val="008D3AE6"/>
    <w:rsid w:val="008E37A9"/>
    <w:rsid w:val="008E4075"/>
    <w:rsid w:val="008F07B6"/>
    <w:rsid w:val="008F17D5"/>
    <w:rsid w:val="008F5B07"/>
    <w:rsid w:val="0093299D"/>
    <w:rsid w:val="00934835"/>
    <w:rsid w:val="00941DD7"/>
    <w:rsid w:val="00941F6D"/>
    <w:rsid w:val="00941F6F"/>
    <w:rsid w:val="009437CE"/>
    <w:rsid w:val="0096555A"/>
    <w:rsid w:val="00985C90"/>
    <w:rsid w:val="009912AF"/>
    <w:rsid w:val="009918E6"/>
    <w:rsid w:val="009A4DEC"/>
    <w:rsid w:val="009B51B4"/>
    <w:rsid w:val="009B7B31"/>
    <w:rsid w:val="009D3F47"/>
    <w:rsid w:val="009D75C0"/>
    <w:rsid w:val="009E17A9"/>
    <w:rsid w:val="00A03043"/>
    <w:rsid w:val="00A0495A"/>
    <w:rsid w:val="00A17E32"/>
    <w:rsid w:val="00A21034"/>
    <w:rsid w:val="00A3682F"/>
    <w:rsid w:val="00A373CB"/>
    <w:rsid w:val="00A44195"/>
    <w:rsid w:val="00A455EC"/>
    <w:rsid w:val="00A46224"/>
    <w:rsid w:val="00A60BEE"/>
    <w:rsid w:val="00A75567"/>
    <w:rsid w:val="00A84B1A"/>
    <w:rsid w:val="00A9632E"/>
    <w:rsid w:val="00AA0B8F"/>
    <w:rsid w:val="00AC105A"/>
    <w:rsid w:val="00AD68CC"/>
    <w:rsid w:val="00AE6485"/>
    <w:rsid w:val="00AE7866"/>
    <w:rsid w:val="00AF164B"/>
    <w:rsid w:val="00AF180D"/>
    <w:rsid w:val="00AF76FC"/>
    <w:rsid w:val="00B10F6B"/>
    <w:rsid w:val="00B14A0D"/>
    <w:rsid w:val="00B25357"/>
    <w:rsid w:val="00B26585"/>
    <w:rsid w:val="00B449EF"/>
    <w:rsid w:val="00B50B73"/>
    <w:rsid w:val="00B5492E"/>
    <w:rsid w:val="00B56A76"/>
    <w:rsid w:val="00B5743E"/>
    <w:rsid w:val="00B666D1"/>
    <w:rsid w:val="00B6784E"/>
    <w:rsid w:val="00B74764"/>
    <w:rsid w:val="00B77287"/>
    <w:rsid w:val="00B77C0D"/>
    <w:rsid w:val="00BA741C"/>
    <w:rsid w:val="00BB108F"/>
    <w:rsid w:val="00BB1A74"/>
    <w:rsid w:val="00BB3268"/>
    <w:rsid w:val="00BD4055"/>
    <w:rsid w:val="00C16B26"/>
    <w:rsid w:val="00C22123"/>
    <w:rsid w:val="00C23468"/>
    <w:rsid w:val="00C256FC"/>
    <w:rsid w:val="00C3032A"/>
    <w:rsid w:val="00C31465"/>
    <w:rsid w:val="00C5637C"/>
    <w:rsid w:val="00C63757"/>
    <w:rsid w:val="00C65291"/>
    <w:rsid w:val="00C76B53"/>
    <w:rsid w:val="00C818E7"/>
    <w:rsid w:val="00C86FED"/>
    <w:rsid w:val="00C917A9"/>
    <w:rsid w:val="00C95A6E"/>
    <w:rsid w:val="00CA0137"/>
    <w:rsid w:val="00CA6742"/>
    <w:rsid w:val="00CC3F47"/>
    <w:rsid w:val="00CD6B7A"/>
    <w:rsid w:val="00CF3359"/>
    <w:rsid w:val="00CF3F66"/>
    <w:rsid w:val="00CF610E"/>
    <w:rsid w:val="00CF653E"/>
    <w:rsid w:val="00D04D09"/>
    <w:rsid w:val="00D111AA"/>
    <w:rsid w:val="00D1613E"/>
    <w:rsid w:val="00D27C14"/>
    <w:rsid w:val="00D31448"/>
    <w:rsid w:val="00D41DC7"/>
    <w:rsid w:val="00D47FBC"/>
    <w:rsid w:val="00D504B2"/>
    <w:rsid w:val="00D608BF"/>
    <w:rsid w:val="00D61AA5"/>
    <w:rsid w:val="00D67D48"/>
    <w:rsid w:val="00D7289D"/>
    <w:rsid w:val="00D9093D"/>
    <w:rsid w:val="00DA00DD"/>
    <w:rsid w:val="00DA1C40"/>
    <w:rsid w:val="00DA38CD"/>
    <w:rsid w:val="00DB3588"/>
    <w:rsid w:val="00DB5959"/>
    <w:rsid w:val="00DD26DE"/>
    <w:rsid w:val="00DE7324"/>
    <w:rsid w:val="00DF432A"/>
    <w:rsid w:val="00E126CA"/>
    <w:rsid w:val="00E322B3"/>
    <w:rsid w:val="00E35148"/>
    <w:rsid w:val="00E4739A"/>
    <w:rsid w:val="00E524C1"/>
    <w:rsid w:val="00E551D9"/>
    <w:rsid w:val="00EA1FA1"/>
    <w:rsid w:val="00EB7F63"/>
    <w:rsid w:val="00ED0749"/>
    <w:rsid w:val="00ED56CF"/>
    <w:rsid w:val="00EF3E90"/>
    <w:rsid w:val="00F05EA5"/>
    <w:rsid w:val="00F12F96"/>
    <w:rsid w:val="00F22DBF"/>
    <w:rsid w:val="00F352E0"/>
    <w:rsid w:val="00F40A1E"/>
    <w:rsid w:val="00F42CE5"/>
    <w:rsid w:val="00F52013"/>
    <w:rsid w:val="00F536B5"/>
    <w:rsid w:val="00F749F9"/>
    <w:rsid w:val="00F86959"/>
    <w:rsid w:val="00F95EBE"/>
    <w:rsid w:val="00FA5052"/>
    <w:rsid w:val="00FA64F0"/>
    <w:rsid w:val="00FB56CC"/>
    <w:rsid w:val="00FB62E9"/>
    <w:rsid w:val="00FB68EE"/>
    <w:rsid w:val="00FB6A62"/>
    <w:rsid w:val="00FD04D8"/>
    <w:rsid w:val="00FD1900"/>
    <w:rsid w:val="00FD7D61"/>
    <w:rsid w:val="00FE0F1C"/>
    <w:rsid w:val="00FF5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95386"/>
  <w15:chartTrackingRefBased/>
  <w15:docId w15:val="{FF597D70-19F4-468A-B68A-5BD67074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19A"/>
    <w:rPr>
      <w:sz w:val="24"/>
      <w:lang w:val="en-US"/>
    </w:rPr>
  </w:style>
  <w:style w:type="paragraph" w:styleId="Heading1">
    <w:name w:val="heading 1"/>
    <w:basedOn w:val="Normal"/>
    <w:next w:val="Normal"/>
    <w:link w:val="Heading1Char"/>
    <w:uiPriority w:val="9"/>
    <w:qFormat/>
    <w:rsid w:val="0052019A"/>
    <w:pPr>
      <w:keepNext/>
      <w:keepLines/>
      <w:spacing w:line="240" w:lineRule="auto"/>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522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7FB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19A"/>
    <w:rPr>
      <w:rFonts w:asciiTheme="majorHAnsi" w:eastAsiaTheme="majorEastAsia" w:hAnsiTheme="majorHAnsi" w:cstheme="majorBidi"/>
      <w:color w:val="4472C4" w:themeColor="accent1"/>
      <w:sz w:val="32"/>
      <w:szCs w:val="32"/>
      <w:lang w:val="en-US"/>
    </w:rPr>
  </w:style>
  <w:style w:type="paragraph" w:styleId="Title">
    <w:name w:val="Title"/>
    <w:basedOn w:val="Normal"/>
    <w:next w:val="Normal"/>
    <w:link w:val="TitleChar"/>
    <w:uiPriority w:val="10"/>
    <w:qFormat/>
    <w:rsid w:val="0052019A"/>
    <w:pPr>
      <w:spacing w:line="240" w:lineRule="auto"/>
      <w:contextualSpacing/>
    </w:pPr>
    <w:rPr>
      <w:rFonts w:asciiTheme="majorHAnsi" w:eastAsiaTheme="majorEastAsia" w:hAnsiTheme="majorHAnsi" w:cstheme="majorBidi"/>
      <w:color w:val="4472C4" w:themeColor="accent1"/>
      <w:spacing w:val="-10"/>
      <w:kern w:val="28"/>
      <w:sz w:val="40"/>
      <w:szCs w:val="56"/>
    </w:rPr>
  </w:style>
  <w:style w:type="character" w:customStyle="1" w:styleId="TitleChar">
    <w:name w:val="Title Char"/>
    <w:basedOn w:val="DefaultParagraphFont"/>
    <w:link w:val="Title"/>
    <w:uiPriority w:val="10"/>
    <w:rsid w:val="0052019A"/>
    <w:rPr>
      <w:rFonts w:asciiTheme="majorHAnsi" w:eastAsiaTheme="majorEastAsia" w:hAnsiTheme="majorHAnsi" w:cstheme="majorBidi"/>
      <w:color w:val="4472C4" w:themeColor="accent1"/>
      <w:spacing w:val="-10"/>
      <w:kern w:val="28"/>
      <w:sz w:val="40"/>
      <w:szCs w:val="56"/>
      <w:lang w:val="en-US"/>
    </w:rPr>
  </w:style>
  <w:style w:type="character" w:customStyle="1" w:styleId="Heading3Char">
    <w:name w:val="Heading 3 Char"/>
    <w:basedOn w:val="DefaultParagraphFont"/>
    <w:link w:val="Heading3"/>
    <w:uiPriority w:val="9"/>
    <w:rsid w:val="00D47FBC"/>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D47FBC"/>
    <w:pPr>
      <w:spacing w:after="120" w:line="254" w:lineRule="auto"/>
      <w:ind w:left="720"/>
      <w:contextualSpacing/>
    </w:pPr>
    <w:rPr>
      <w:rFonts w:ascii="Calibri" w:eastAsiaTheme="minorEastAsia" w:hAnsi="Calibri" w:cs="Times New Roman"/>
      <w:szCs w:val="24"/>
    </w:rPr>
  </w:style>
  <w:style w:type="character" w:customStyle="1" w:styleId="Heading2Char">
    <w:name w:val="Heading 2 Char"/>
    <w:basedOn w:val="DefaultParagraphFont"/>
    <w:link w:val="Heading2"/>
    <w:uiPriority w:val="9"/>
    <w:rsid w:val="005224F2"/>
    <w:rPr>
      <w:rFonts w:asciiTheme="majorHAnsi" w:eastAsiaTheme="majorEastAsia" w:hAnsiTheme="majorHAnsi" w:cstheme="majorBidi"/>
      <w:color w:val="2F5496" w:themeColor="accent1" w:themeShade="BF"/>
      <w:sz w:val="26"/>
      <w:szCs w:val="26"/>
      <w:lang w:val="en-US"/>
    </w:rPr>
  </w:style>
  <w:style w:type="character" w:styleId="CommentReference">
    <w:name w:val="annotation reference"/>
    <w:basedOn w:val="DefaultParagraphFont"/>
    <w:uiPriority w:val="99"/>
    <w:semiHidden/>
    <w:unhideWhenUsed/>
    <w:rsid w:val="00C86FED"/>
    <w:rPr>
      <w:sz w:val="16"/>
      <w:szCs w:val="16"/>
    </w:rPr>
  </w:style>
  <w:style w:type="paragraph" w:styleId="CommentText">
    <w:name w:val="annotation text"/>
    <w:basedOn w:val="Normal"/>
    <w:link w:val="CommentTextChar"/>
    <w:uiPriority w:val="99"/>
    <w:unhideWhenUsed/>
    <w:rsid w:val="00C86FED"/>
    <w:pPr>
      <w:spacing w:line="240" w:lineRule="auto"/>
    </w:pPr>
    <w:rPr>
      <w:sz w:val="20"/>
      <w:szCs w:val="20"/>
    </w:rPr>
  </w:style>
  <w:style w:type="character" w:customStyle="1" w:styleId="CommentTextChar">
    <w:name w:val="Comment Text Char"/>
    <w:basedOn w:val="DefaultParagraphFont"/>
    <w:link w:val="CommentText"/>
    <w:uiPriority w:val="99"/>
    <w:rsid w:val="00C86FED"/>
    <w:rPr>
      <w:sz w:val="20"/>
      <w:szCs w:val="20"/>
      <w:lang w:val="en-US"/>
    </w:rPr>
  </w:style>
  <w:style w:type="paragraph" w:styleId="CommentSubject">
    <w:name w:val="annotation subject"/>
    <w:basedOn w:val="CommentText"/>
    <w:next w:val="CommentText"/>
    <w:link w:val="CommentSubjectChar"/>
    <w:uiPriority w:val="99"/>
    <w:semiHidden/>
    <w:unhideWhenUsed/>
    <w:rsid w:val="00C86FED"/>
    <w:rPr>
      <w:b/>
      <w:bCs/>
    </w:rPr>
  </w:style>
  <w:style w:type="character" w:customStyle="1" w:styleId="CommentSubjectChar">
    <w:name w:val="Comment Subject Char"/>
    <w:basedOn w:val="CommentTextChar"/>
    <w:link w:val="CommentSubject"/>
    <w:uiPriority w:val="99"/>
    <w:semiHidden/>
    <w:rsid w:val="00C86FED"/>
    <w:rPr>
      <w:b/>
      <w:bCs/>
      <w:sz w:val="20"/>
      <w:szCs w:val="20"/>
      <w:lang w:val="en-US"/>
    </w:rPr>
  </w:style>
  <w:style w:type="table" w:styleId="TableGrid">
    <w:name w:val="Table Grid"/>
    <w:basedOn w:val="TableNormal"/>
    <w:uiPriority w:val="39"/>
    <w:rsid w:val="008608A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608AA"/>
    <w:pPr>
      <w:spacing w:after="0" w:line="240" w:lineRule="auto"/>
    </w:pPr>
    <w:rPr>
      <w:sz w:val="24"/>
      <w:lang w:val="en-US"/>
    </w:rPr>
  </w:style>
  <w:style w:type="paragraph" w:styleId="TOCHeading">
    <w:name w:val="TOC Heading"/>
    <w:basedOn w:val="Heading1"/>
    <w:next w:val="Normal"/>
    <w:uiPriority w:val="39"/>
    <w:unhideWhenUsed/>
    <w:qFormat/>
    <w:rsid w:val="00526759"/>
    <w:pPr>
      <w:spacing w:before="240" w:after="0" w:line="259" w:lineRule="auto"/>
      <w:outlineLvl w:val="9"/>
    </w:pPr>
    <w:rPr>
      <w:color w:val="2F5496" w:themeColor="accent1" w:themeShade="BF"/>
    </w:rPr>
  </w:style>
  <w:style w:type="paragraph" w:styleId="TOC1">
    <w:name w:val="toc 1"/>
    <w:basedOn w:val="Normal"/>
    <w:next w:val="Normal"/>
    <w:autoRedefine/>
    <w:uiPriority w:val="39"/>
    <w:unhideWhenUsed/>
    <w:rsid w:val="00526759"/>
    <w:pPr>
      <w:spacing w:after="100"/>
    </w:pPr>
  </w:style>
  <w:style w:type="paragraph" w:styleId="TOC3">
    <w:name w:val="toc 3"/>
    <w:basedOn w:val="Normal"/>
    <w:next w:val="Normal"/>
    <w:autoRedefine/>
    <w:uiPriority w:val="39"/>
    <w:unhideWhenUsed/>
    <w:rsid w:val="00526759"/>
    <w:pPr>
      <w:spacing w:after="100"/>
      <w:ind w:left="480"/>
    </w:pPr>
  </w:style>
  <w:style w:type="paragraph" w:styleId="TOC2">
    <w:name w:val="toc 2"/>
    <w:basedOn w:val="Normal"/>
    <w:next w:val="Normal"/>
    <w:autoRedefine/>
    <w:uiPriority w:val="39"/>
    <w:unhideWhenUsed/>
    <w:rsid w:val="00526759"/>
    <w:pPr>
      <w:spacing w:after="100"/>
      <w:ind w:left="240"/>
    </w:pPr>
  </w:style>
  <w:style w:type="character" w:styleId="Hyperlink">
    <w:name w:val="Hyperlink"/>
    <w:basedOn w:val="DefaultParagraphFont"/>
    <w:uiPriority w:val="99"/>
    <w:unhideWhenUsed/>
    <w:rsid w:val="00526759"/>
    <w:rPr>
      <w:color w:val="0563C1" w:themeColor="hyperlink"/>
      <w:u w:val="single"/>
    </w:rPr>
  </w:style>
  <w:style w:type="table" w:customStyle="1" w:styleId="TableGrid1">
    <w:name w:val="Table Grid1"/>
    <w:basedOn w:val="TableNormal"/>
    <w:next w:val="TableGrid"/>
    <w:uiPriority w:val="39"/>
    <w:rsid w:val="00A84B1A"/>
    <w:pPr>
      <w:spacing w:after="0" w:line="240" w:lineRule="auto"/>
    </w:pPr>
    <w:rPr>
      <w:rFonts w:eastAsia="MS Mincho"/>
      <w:sz w:val="21"/>
      <w:szCs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F17D5"/>
    <w:rPr>
      <w:rFonts w:ascii="Times New Roman" w:hAnsi="Times New Roman" w:cs="Times New Roman"/>
      <w:szCs w:val="24"/>
    </w:rPr>
  </w:style>
  <w:style w:type="paragraph" w:styleId="Header">
    <w:name w:val="header"/>
    <w:basedOn w:val="Normal"/>
    <w:link w:val="HeaderChar"/>
    <w:uiPriority w:val="99"/>
    <w:unhideWhenUsed/>
    <w:rsid w:val="00217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2D0"/>
    <w:rPr>
      <w:sz w:val="24"/>
      <w:lang w:val="en-US"/>
    </w:rPr>
  </w:style>
  <w:style w:type="paragraph" w:styleId="Footer">
    <w:name w:val="footer"/>
    <w:basedOn w:val="Normal"/>
    <w:link w:val="FooterChar"/>
    <w:uiPriority w:val="99"/>
    <w:unhideWhenUsed/>
    <w:rsid w:val="00217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2D0"/>
    <w:rPr>
      <w:sz w:val="24"/>
      <w:lang w:val="en-US"/>
    </w:rPr>
  </w:style>
  <w:style w:type="character" w:customStyle="1" w:styleId="NoSpacingChar">
    <w:name w:val="No Spacing Char"/>
    <w:basedOn w:val="DefaultParagraphFont"/>
    <w:link w:val="NoSpacing"/>
    <w:uiPriority w:val="1"/>
    <w:rsid w:val="002172D0"/>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12521">
      <w:bodyDiv w:val="1"/>
      <w:marLeft w:val="0"/>
      <w:marRight w:val="0"/>
      <w:marTop w:val="0"/>
      <w:marBottom w:val="0"/>
      <w:divBdr>
        <w:top w:val="none" w:sz="0" w:space="0" w:color="auto"/>
        <w:left w:val="none" w:sz="0" w:space="0" w:color="auto"/>
        <w:bottom w:val="none" w:sz="0" w:space="0" w:color="auto"/>
        <w:right w:val="none" w:sz="0" w:space="0" w:color="auto"/>
      </w:divBdr>
    </w:div>
    <w:div w:id="157620852">
      <w:bodyDiv w:val="1"/>
      <w:marLeft w:val="0"/>
      <w:marRight w:val="0"/>
      <w:marTop w:val="0"/>
      <w:marBottom w:val="0"/>
      <w:divBdr>
        <w:top w:val="none" w:sz="0" w:space="0" w:color="auto"/>
        <w:left w:val="none" w:sz="0" w:space="0" w:color="auto"/>
        <w:bottom w:val="none" w:sz="0" w:space="0" w:color="auto"/>
        <w:right w:val="none" w:sz="0" w:space="0" w:color="auto"/>
      </w:divBdr>
    </w:div>
    <w:div w:id="211385946">
      <w:bodyDiv w:val="1"/>
      <w:marLeft w:val="0"/>
      <w:marRight w:val="0"/>
      <w:marTop w:val="0"/>
      <w:marBottom w:val="0"/>
      <w:divBdr>
        <w:top w:val="none" w:sz="0" w:space="0" w:color="auto"/>
        <w:left w:val="none" w:sz="0" w:space="0" w:color="auto"/>
        <w:bottom w:val="none" w:sz="0" w:space="0" w:color="auto"/>
        <w:right w:val="none" w:sz="0" w:space="0" w:color="auto"/>
      </w:divBdr>
    </w:div>
    <w:div w:id="253173238">
      <w:bodyDiv w:val="1"/>
      <w:marLeft w:val="0"/>
      <w:marRight w:val="0"/>
      <w:marTop w:val="0"/>
      <w:marBottom w:val="0"/>
      <w:divBdr>
        <w:top w:val="none" w:sz="0" w:space="0" w:color="auto"/>
        <w:left w:val="none" w:sz="0" w:space="0" w:color="auto"/>
        <w:bottom w:val="none" w:sz="0" w:space="0" w:color="auto"/>
        <w:right w:val="none" w:sz="0" w:space="0" w:color="auto"/>
      </w:divBdr>
    </w:div>
    <w:div w:id="272175840">
      <w:bodyDiv w:val="1"/>
      <w:marLeft w:val="0"/>
      <w:marRight w:val="0"/>
      <w:marTop w:val="0"/>
      <w:marBottom w:val="0"/>
      <w:divBdr>
        <w:top w:val="none" w:sz="0" w:space="0" w:color="auto"/>
        <w:left w:val="none" w:sz="0" w:space="0" w:color="auto"/>
        <w:bottom w:val="none" w:sz="0" w:space="0" w:color="auto"/>
        <w:right w:val="none" w:sz="0" w:space="0" w:color="auto"/>
      </w:divBdr>
    </w:div>
    <w:div w:id="274530920">
      <w:bodyDiv w:val="1"/>
      <w:marLeft w:val="0"/>
      <w:marRight w:val="0"/>
      <w:marTop w:val="0"/>
      <w:marBottom w:val="0"/>
      <w:divBdr>
        <w:top w:val="none" w:sz="0" w:space="0" w:color="auto"/>
        <w:left w:val="none" w:sz="0" w:space="0" w:color="auto"/>
        <w:bottom w:val="none" w:sz="0" w:space="0" w:color="auto"/>
        <w:right w:val="none" w:sz="0" w:space="0" w:color="auto"/>
      </w:divBdr>
    </w:div>
    <w:div w:id="378826686">
      <w:bodyDiv w:val="1"/>
      <w:marLeft w:val="0"/>
      <w:marRight w:val="0"/>
      <w:marTop w:val="0"/>
      <w:marBottom w:val="0"/>
      <w:divBdr>
        <w:top w:val="none" w:sz="0" w:space="0" w:color="auto"/>
        <w:left w:val="none" w:sz="0" w:space="0" w:color="auto"/>
        <w:bottom w:val="none" w:sz="0" w:space="0" w:color="auto"/>
        <w:right w:val="none" w:sz="0" w:space="0" w:color="auto"/>
      </w:divBdr>
    </w:div>
    <w:div w:id="536089808">
      <w:bodyDiv w:val="1"/>
      <w:marLeft w:val="0"/>
      <w:marRight w:val="0"/>
      <w:marTop w:val="0"/>
      <w:marBottom w:val="0"/>
      <w:divBdr>
        <w:top w:val="none" w:sz="0" w:space="0" w:color="auto"/>
        <w:left w:val="none" w:sz="0" w:space="0" w:color="auto"/>
        <w:bottom w:val="none" w:sz="0" w:space="0" w:color="auto"/>
        <w:right w:val="none" w:sz="0" w:space="0" w:color="auto"/>
      </w:divBdr>
    </w:div>
    <w:div w:id="561215217">
      <w:bodyDiv w:val="1"/>
      <w:marLeft w:val="0"/>
      <w:marRight w:val="0"/>
      <w:marTop w:val="0"/>
      <w:marBottom w:val="0"/>
      <w:divBdr>
        <w:top w:val="none" w:sz="0" w:space="0" w:color="auto"/>
        <w:left w:val="none" w:sz="0" w:space="0" w:color="auto"/>
        <w:bottom w:val="none" w:sz="0" w:space="0" w:color="auto"/>
        <w:right w:val="none" w:sz="0" w:space="0" w:color="auto"/>
      </w:divBdr>
    </w:div>
    <w:div w:id="567039664">
      <w:bodyDiv w:val="1"/>
      <w:marLeft w:val="0"/>
      <w:marRight w:val="0"/>
      <w:marTop w:val="0"/>
      <w:marBottom w:val="0"/>
      <w:divBdr>
        <w:top w:val="none" w:sz="0" w:space="0" w:color="auto"/>
        <w:left w:val="none" w:sz="0" w:space="0" w:color="auto"/>
        <w:bottom w:val="none" w:sz="0" w:space="0" w:color="auto"/>
        <w:right w:val="none" w:sz="0" w:space="0" w:color="auto"/>
      </w:divBdr>
    </w:div>
    <w:div w:id="568198652">
      <w:bodyDiv w:val="1"/>
      <w:marLeft w:val="0"/>
      <w:marRight w:val="0"/>
      <w:marTop w:val="0"/>
      <w:marBottom w:val="0"/>
      <w:divBdr>
        <w:top w:val="none" w:sz="0" w:space="0" w:color="auto"/>
        <w:left w:val="none" w:sz="0" w:space="0" w:color="auto"/>
        <w:bottom w:val="none" w:sz="0" w:space="0" w:color="auto"/>
        <w:right w:val="none" w:sz="0" w:space="0" w:color="auto"/>
      </w:divBdr>
    </w:div>
    <w:div w:id="573466050">
      <w:bodyDiv w:val="1"/>
      <w:marLeft w:val="0"/>
      <w:marRight w:val="0"/>
      <w:marTop w:val="0"/>
      <w:marBottom w:val="0"/>
      <w:divBdr>
        <w:top w:val="none" w:sz="0" w:space="0" w:color="auto"/>
        <w:left w:val="none" w:sz="0" w:space="0" w:color="auto"/>
        <w:bottom w:val="none" w:sz="0" w:space="0" w:color="auto"/>
        <w:right w:val="none" w:sz="0" w:space="0" w:color="auto"/>
      </w:divBdr>
      <w:divsChild>
        <w:div w:id="1314408521">
          <w:marLeft w:val="0"/>
          <w:marRight w:val="0"/>
          <w:marTop w:val="0"/>
          <w:marBottom w:val="0"/>
          <w:divBdr>
            <w:top w:val="single" w:sz="2" w:space="0" w:color="D9D9E3"/>
            <w:left w:val="single" w:sz="2" w:space="0" w:color="D9D9E3"/>
            <w:bottom w:val="single" w:sz="2" w:space="0" w:color="D9D9E3"/>
            <w:right w:val="single" w:sz="2" w:space="0" w:color="D9D9E3"/>
          </w:divBdr>
          <w:divsChild>
            <w:div w:id="1505899065">
              <w:marLeft w:val="0"/>
              <w:marRight w:val="0"/>
              <w:marTop w:val="0"/>
              <w:marBottom w:val="0"/>
              <w:divBdr>
                <w:top w:val="single" w:sz="2" w:space="0" w:color="D9D9E3"/>
                <w:left w:val="single" w:sz="2" w:space="0" w:color="D9D9E3"/>
                <w:bottom w:val="single" w:sz="2" w:space="0" w:color="D9D9E3"/>
                <w:right w:val="single" w:sz="2" w:space="0" w:color="D9D9E3"/>
              </w:divBdr>
              <w:divsChild>
                <w:div w:id="25983697">
                  <w:marLeft w:val="0"/>
                  <w:marRight w:val="0"/>
                  <w:marTop w:val="0"/>
                  <w:marBottom w:val="0"/>
                  <w:divBdr>
                    <w:top w:val="single" w:sz="2" w:space="0" w:color="D9D9E3"/>
                    <w:left w:val="single" w:sz="2" w:space="0" w:color="D9D9E3"/>
                    <w:bottom w:val="single" w:sz="2" w:space="0" w:color="D9D9E3"/>
                    <w:right w:val="single" w:sz="2" w:space="0" w:color="D9D9E3"/>
                  </w:divBdr>
                  <w:divsChild>
                    <w:div w:id="1593586912">
                      <w:marLeft w:val="0"/>
                      <w:marRight w:val="0"/>
                      <w:marTop w:val="0"/>
                      <w:marBottom w:val="0"/>
                      <w:divBdr>
                        <w:top w:val="single" w:sz="2" w:space="0" w:color="D9D9E3"/>
                        <w:left w:val="single" w:sz="2" w:space="0" w:color="D9D9E3"/>
                        <w:bottom w:val="single" w:sz="2" w:space="0" w:color="D9D9E3"/>
                        <w:right w:val="single" w:sz="2" w:space="0" w:color="D9D9E3"/>
                      </w:divBdr>
                      <w:divsChild>
                        <w:div w:id="1250042081">
                          <w:marLeft w:val="0"/>
                          <w:marRight w:val="0"/>
                          <w:marTop w:val="0"/>
                          <w:marBottom w:val="0"/>
                          <w:divBdr>
                            <w:top w:val="single" w:sz="2" w:space="0" w:color="auto"/>
                            <w:left w:val="single" w:sz="2" w:space="0" w:color="auto"/>
                            <w:bottom w:val="single" w:sz="6" w:space="0" w:color="auto"/>
                            <w:right w:val="single" w:sz="2" w:space="0" w:color="auto"/>
                          </w:divBdr>
                          <w:divsChild>
                            <w:div w:id="875580036">
                              <w:marLeft w:val="0"/>
                              <w:marRight w:val="0"/>
                              <w:marTop w:val="100"/>
                              <w:marBottom w:val="100"/>
                              <w:divBdr>
                                <w:top w:val="single" w:sz="2" w:space="0" w:color="D9D9E3"/>
                                <w:left w:val="single" w:sz="2" w:space="0" w:color="D9D9E3"/>
                                <w:bottom w:val="single" w:sz="2" w:space="0" w:color="D9D9E3"/>
                                <w:right w:val="single" w:sz="2" w:space="0" w:color="D9D9E3"/>
                              </w:divBdr>
                              <w:divsChild>
                                <w:div w:id="780565010">
                                  <w:marLeft w:val="0"/>
                                  <w:marRight w:val="0"/>
                                  <w:marTop w:val="0"/>
                                  <w:marBottom w:val="0"/>
                                  <w:divBdr>
                                    <w:top w:val="single" w:sz="2" w:space="0" w:color="D9D9E3"/>
                                    <w:left w:val="single" w:sz="2" w:space="0" w:color="D9D9E3"/>
                                    <w:bottom w:val="single" w:sz="2" w:space="0" w:color="D9D9E3"/>
                                    <w:right w:val="single" w:sz="2" w:space="0" w:color="D9D9E3"/>
                                  </w:divBdr>
                                  <w:divsChild>
                                    <w:div w:id="1116296656">
                                      <w:marLeft w:val="0"/>
                                      <w:marRight w:val="0"/>
                                      <w:marTop w:val="0"/>
                                      <w:marBottom w:val="0"/>
                                      <w:divBdr>
                                        <w:top w:val="single" w:sz="2" w:space="0" w:color="D9D9E3"/>
                                        <w:left w:val="single" w:sz="2" w:space="0" w:color="D9D9E3"/>
                                        <w:bottom w:val="single" w:sz="2" w:space="0" w:color="D9D9E3"/>
                                        <w:right w:val="single" w:sz="2" w:space="0" w:color="D9D9E3"/>
                                      </w:divBdr>
                                      <w:divsChild>
                                        <w:div w:id="1429809457">
                                          <w:marLeft w:val="0"/>
                                          <w:marRight w:val="0"/>
                                          <w:marTop w:val="0"/>
                                          <w:marBottom w:val="0"/>
                                          <w:divBdr>
                                            <w:top w:val="single" w:sz="2" w:space="0" w:color="D9D9E3"/>
                                            <w:left w:val="single" w:sz="2" w:space="0" w:color="D9D9E3"/>
                                            <w:bottom w:val="single" w:sz="2" w:space="0" w:color="D9D9E3"/>
                                            <w:right w:val="single" w:sz="2" w:space="0" w:color="D9D9E3"/>
                                          </w:divBdr>
                                          <w:divsChild>
                                            <w:div w:id="853611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6739748">
          <w:marLeft w:val="0"/>
          <w:marRight w:val="0"/>
          <w:marTop w:val="0"/>
          <w:marBottom w:val="0"/>
          <w:divBdr>
            <w:top w:val="none" w:sz="0" w:space="0" w:color="auto"/>
            <w:left w:val="none" w:sz="0" w:space="0" w:color="auto"/>
            <w:bottom w:val="none" w:sz="0" w:space="0" w:color="auto"/>
            <w:right w:val="none" w:sz="0" w:space="0" w:color="auto"/>
          </w:divBdr>
        </w:div>
      </w:divsChild>
    </w:div>
    <w:div w:id="633295983">
      <w:bodyDiv w:val="1"/>
      <w:marLeft w:val="0"/>
      <w:marRight w:val="0"/>
      <w:marTop w:val="0"/>
      <w:marBottom w:val="0"/>
      <w:divBdr>
        <w:top w:val="none" w:sz="0" w:space="0" w:color="auto"/>
        <w:left w:val="none" w:sz="0" w:space="0" w:color="auto"/>
        <w:bottom w:val="none" w:sz="0" w:space="0" w:color="auto"/>
        <w:right w:val="none" w:sz="0" w:space="0" w:color="auto"/>
      </w:divBdr>
      <w:divsChild>
        <w:div w:id="382141195">
          <w:marLeft w:val="0"/>
          <w:marRight w:val="0"/>
          <w:marTop w:val="0"/>
          <w:marBottom w:val="0"/>
          <w:divBdr>
            <w:top w:val="single" w:sz="2" w:space="0" w:color="D9D9E3"/>
            <w:left w:val="single" w:sz="2" w:space="0" w:color="D9D9E3"/>
            <w:bottom w:val="single" w:sz="2" w:space="0" w:color="D9D9E3"/>
            <w:right w:val="single" w:sz="2" w:space="0" w:color="D9D9E3"/>
          </w:divBdr>
          <w:divsChild>
            <w:div w:id="1202858825">
              <w:marLeft w:val="0"/>
              <w:marRight w:val="0"/>
              <w:marTop w:val="0"/>
              <w:marBottom w:val="0"/>
              <w:divBdr>
                <w:top w:val="single" w:sz="2" w:space="0" w:color="D9D9E3"/>
                <w:left w:val="single" w:sz="2" w:space="0" w:color="D9D9E3"/>
                <w:bottom w:val="single" w:sz="2" w:space="0" w:color="D9D9E3"/>
                <w:right w:val="single" w:sz="2" w:space="0" w:color="D9D9E3"/>
              </w:divBdr>
              <w:divsChild>
                <w:div w:id="2092502122">
                  <w:marLeft w:val="0"/>
                  <w:marRight w:val="0"/>
                  <w:marTop w:val="0"/>
                  <w:marBottom w:val="0"/>
                  <w:divBdr>
                    <w:top w:val="single" w:sz="2" w:space="0" w:color="D9D9E3"/>
                    <w:left w:val="single" w:sz="2" w:space="0" w:color="D9D9E3"/>
                    <w:bottom w:val="single" w:sz="2" w:space="0" w:color="D9D9E3"/>
                    <w:right w:val="single" w:sz="2" w:space="0" w:color="D9D9E3"/>
                  </w:divBdr>
                  <w:divsChild>
                    <w:div w:id="875194989">
                      <w:marLeft w:val="0"/>
                      <w:marRight w:val="0"/>
                      <w:marTop w:val="0"/>
                      <w:marBottom w:val="0"/>
                      <w:divBdr>
                        <w:top w:val="single" w:sz="2" w:space="0" w:color="D9D9E3"/>
                        <w:left w:val="single" w:sz="2" w:space="0" w:color="D9D9E3"/>
                        <w:bottom w:val="single" w:sz="2" w:space="0" w:color="D9D9E3"/>
                        <w:right w:val="single" w:sz="2" w:space="0" w:color="D9D9E3"/>
                      </w:divBdr>
                      <w:divsChild>
                        <w:div w:id="2044864793">
                          <w:marLeft w:val="0"/>
                          <w:marRight w:val="0"/>
                          <w:marTop w:val="0"/>
                          <w:marBottom w:val="0"/>
                          <w:divBdr>
                            <w:top w:val="single" w:sz="2" w:space="0" w:color="auto"/>
                            <w:left w:val="single" w:sz="2" w:space="0" w:color="auto"/>
                            <w:bottom w:val="single" w:sz="6" w:space="0" w:color="auto"/>
                            <w:right w:val="single" w:sz="2" w:space="0" w:color="auto"/>
                          </w:divBdr>
                          <w:divsChild>
                            <w:div w:id="265892040">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2471">
                                  <w:marLeft w:val="0"/>
                                  <w:marRight w:val="0"/>
                                  <w:marTop w:val="0"/>
                                  <w:marBottom w:val="0"/>
                                  <w:divBdr>
                                    <w:top w:val="single" w:sz="2" w:space="0" w:color="D9D9E3"/>
                                    <w:left w:val="single" w:sz="2" w:space="0" w:color="D9D9E3"/>
                                    <w:bottom w:val="single" w:sz="2" w:space="0" w:color="D9D9E3"/>
                                    <w:right w:val="single" w:sz="2" w:space="0" w:color="D9D9E3"/>
                                  </w:divBdr>
                                  <w:divsChild>
                                    <w:div w:id="1239245498">
                                      <w:marLeft w:val="0"/>
                                      <w:marRight w:val="0"/>
                                      <w:marTop w:val="0"/>
                                      <w:marBottom w:val="0"/>
                                      <w:divBdr>
                                        <w:top w:val="single" w:sz="2" w:space="0" w:color="D9D9E3"/>
                                        <w:left w:val="single" w:sz="2" w:space="0" w:color="D9D9E3"/>
                                        <w:bottom w:val="single" w:sz="2" w:space="0" w:color="D9D9E3"/>
                                        <w:right w:val="single" w:sz="2" w:space="0" w:color="D9D9E3"/>
                                      </w:divBdr>
                                      <w:divsChild>
                                        <w:div w:id="880282567">
                                          <w:marLeft w:val="0"/>
                                          <w:marRight w:val="0"/>
                                          <w:marTop w:val="0"/>
                                          <w:marBottom w:val="0"/>
                                          <w:divBdr>
                                            <w:top w:val="single" w:sz="2" w:space="0" w:color="D9D9E3"/>
                                            <w:left w:val="single" w:sz="2" w:space="0" w:color="D9D9E3"/>
                                            <w:bottom w:val="single" w:sz="2" w:space="0" w:color="D9D9E3"/>
                                            <w:right w:val="single" w:sz="2" w:space="0" w:color="D9D9E3"/>
                                          </w:divBdr>
                                          <w:divsChild>
                                            <w:div w:id="178529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6026994">
          <w:marLeft w:val="0"/>
          <w:marRight w:val="0"/>
          <w:marTop w:val="0"/>
          <w:marBottom w:val="0"/>
          <w:divBdr>
            <w:top w:val="none" w:sz="0" w:space="0" w:color="auto"/>
            <w:left w:val="none" w:sz="0" w:space="0" w:color="auto"/>
            <w:bottom w:val="none" w:sz="0" w:space="0" w:color="auto"/>
            <w:right w:val="none" w:sz="0" w:space="0" w:color="auto"/>
          </w:divBdr>
        </w:div>
      </w:divsChild>
    </w:div>
    <w:div w:id="640304860">
      <w:bodyDiv w:val="1"/>
      <w:marLeft w:val="0"/>
      <w:marRight w:val="0"/>
      <w:marTop w:val="0"/>
      <w:marBottom w:val="0"/>
      <w:divBdr>
        <w:top w:val="none" w:sz="0" w:space="0" w:color="auto"/>
        <w:left w:val="none" w:sz="0" w:space="0" w:color="auto"/>
        <w:bottom w:val="none" w:sz="0" w:space="0" w:color="auto"/>
        <w:right w:val="none" w:sz="0" w:space="0" w:color="auto"/>
      </w:divBdr>
    </w:div>
    <w:div w:id="754744451">
      <w:bodyDiv w:val="1"/>
      <w:marLeft w:val="0"/>
      <w:marRight w:val="0"/>
      <w:marTop w:val="0"/>
      <w:marBottom w:val="0"/>
      <w:divBdr>
        <w:top w:val="none" w:sz="0" w:space="0" w:color="auto"/>
        <w:left w:val="none" w:sz="0" w:space="0" w:color="auto"/>
        <w:bottom w:val="none" w:sz="0" w:space="0" w:color="auto"/>
        <w:right w:val="none" w:sz="0" w:space="0" w:color="auto"/>
      </w:divBdr>
    </w:div>
    <w:div w:id="758722112">
      <w:bodyDiv w:val="1"/>
      <w:marLeft w:val="0"/>
      <w:marRight w:val="0"/>
      <w:marTop w:val="0"/>
      <w:marBottom w:val="0"/>
      <w:divBdr>
        <w:top w:val="none" w:sz="0" w:space="0" w:color="auto"/>
        <w:left w:val="none" w:sz="0" w:space="0" w:color="auto"/>
        <w:bottom w:val="none" w:sz="0" w:space="0" w:color="auto"/>
        <w:right w:val="none" w:sz="0" w:space="0" w:color="auto"/>
      </w:divBdr>
    </w:div>
    <w:div w:id="798035025">
      <w:bodyDiv w:val="1"/>
      <w:marLeft w:val="0"/>
      <w:marRight w:val="0"/>
      <w:marTop w:val="0"/>
      <w:marBottom w:val="0"/>
      <w:divBdr>
        <w:top w:val="none" w:sz="0" w:space="0" w:color="auto"/>
        <w:left w:val="none" w:sz="0" w:space="0" w:color="auto"/>
        <w:bottom w:val="none" w:sz="0" w:space="0" w:color="auto"/>
        <w:right w:val="none" w:sz="0" w:space="0" w:color="auto"/>
      </w:divBdr>
    </w:div>
    <w:div w:id="799375142">
      <w:bodyDiv w:val="1"/>
      <w:marLeft w:val="0"/>
      <w:marRight w:val="0"/>
      <w:marTop w:val="0"/>
      <w:marBottom w:val="0"/>
      <w:divBdr>
        <w:top w:val="none" w:sz="0" w:space="0" w:color="auto"/>
        <w:left w:val="none" w:sz="0" w:space="0" w:color="auto"/>
        <w:bottom w:val="none" w:sz="0" w:space="0" w:color="auto"/>
        <w:right w:val="none" w:sz="0" w:space="0" w:color="auto"/>
      </w:divBdr>
    </w:div>
    <w:div w:id="814493809">
      <w:bodyDiv w:val="1"/>
      <w:marLeft w:val="0"/>
      <w:marRight w:val="0"/>
      <w:marTop w:val="0"/>
      <w:marBottom w:val="0"/>
      <w:divBdr>
        <w:top w:val="none" w:sz="0" w:space="0" w:color="auto"/>
        <w:left w:val="none" w:sz="0" w:space="0" w:color="auto"/>
        <w:bottom w:val="none" w:sz="0" w:space="0" w:color="auto"/>
        <w:right w:val="none" w:sz="0" w:space="0" w:color="auto"/>
      </w:divBdr>
    </w:div>
    <w:div w:id="854458941">
      <w:bodyDiv w:val="1"/>
      <w:marLeft w:val="0"/>
      <w:marRight w:val="0"/>
      <w:marTop w:val="0"/>
      <w:marBottom w:val="0"/>
      <w:divBdr>
        <w:top w:val="none" w:sz="0" w:space="0" w:color="auto"/>
        <w:left w:val="none" w:sz="0" w:space="0" w:color="auto"/>
        <w:bottom w:val="none" w:sz="0" w:space="0" w:color="auto"/>
        <w:right w:val="none" w:sz="0" w:space="0" w:color="auto"/>
      </w:divBdr>
    </w:div>
    <w:div w:id="869298811">
      <w:bodyDiv w:val="1"/>
      <w:marLeft w:val="0"/>
      <w:marRight w:val="0"/>
      <w:marTop w:val="0"/>
      <w:marBottom w:val="0"/>
      <w:divBdr>
        <w:top w:val="none" w:sz="0" w:space="0" w:color="auto"/>
        <w:left w:val="none" w:sz="0" w:space="0" w:color="auto"/>
        <w:bottom w:val="none" w:sz="0" w:space="0" w:color="auto"/>
        <w:right w:val="none" w:sz="0" w:space="0" w:color="auto"/>
      </w:divBdr>
    </w:div>
    <w:div w:id="920142509">
      <w:bodyDiv w:val="1"/>
      <w:marLeft w:val="0"/>
      <w:marRight w:val="0"/>
      <w:marTop w:val="0"/>
      <w:marBottom w:val="0"/>
      <w:divBdr>
        <w:top w:val="none" w:sz="0" w:space="0" w:color="auto"/>
        <w:left w:val="none" w:sz="0" w:space="0" w:color="auto"/>
        <w:bottom w:val="none" w:sz="0" w:space="0" w:color="auto"/>
        <w:right w:val="none" w:sz="0" w:space="0" w:color="auto"/>
      </w:divBdr>
    </w:div>
    <w:div w:id="945577573">
      <w:bodyDiv w:val="1"/>
      <w:marLeft w:val="0"/>
      <w:marRight w:val="0"/>
      <w:marTop w:val="0"/>
      <w:marBottom w:val="0"/>
      <w:divBdr>
        <w:top w:val="none" w:sz="0" w:space="0" w:color="auto"/>
        <w:left w:val="none" w:sz="0" w:space="0" w:color="auto"/>
        <w:bottom w:val="none" w:sz="0" w:space="0" w:color="auto"/>
        <w:right w:val="none" w:sz="0" w:space="0" w:color="auto"/>
      </w:divBdr>
    </w:div>
    <w:div w:id="946425566">
      <w:bodyDiv w:val="1"/>
      <w:marLeft w:val="0"/>
      <w:marRight w:val="0"/>
      <w:marTop w:val="0"/>
      <w:marBottom w:val="0"/>
      <w:divBdr>
        <w:top w:val="none" w:sz="0" w:space="0" w:color="auto"/>
        <w:left w:val="none" w:sz="0" w:space="0" w:color="auto"/>
        <w:bottom w:val="none" w:sz="0" w:space="0" w:color="auto"/>
        <w:right w:val="none" w:sz="0" w:space="0" w:color="auto"/>
      </w:divBdr>
    </w:div>
    <w:div w:id="1063943679">
      <w:bodyDiv w:val="1"/>
      <w:marLeft w:val="0"/>
      <w:marRight w:val="0"/>
      <w:marTop w:val="0"/>
      <w:marBottom w:val="0"/>
      <w:divBdr>
        <w:top w:val="none" w:sz="0" w:space="0" w:color="auto"/>
        <w:left w:val="none" w:sz="0" w:space="0" w:color="auto"/>
        <w:bottom w:val="none" w:sz="0" w:space="0" w:color="auto"/>
        <w:right w:val="none" w:sz="0" w:space="0" w:color="auto"/>
      </w:divBdr>
    </w:div>
    <w:div w:id="1164586316">
      <w:bodyDiv w:val="1"/>
      <w:marLeft w:val="0"/>
      <w:marRight w:val="0"/>
      <w:marTop w:val="0"/>
      <w:marBottom w:val="0"/>
      <w:divBdr>
        <w:top w:val="none" w:sz="0" w:space="0" w:color="auto"/>
        <w:left w:val="none" w:sz="0" w:space="0" w:color="auto"/>
        <w:bottom w:val="none" w:sz="0" w:space="0" w:color="auto"/>
        <w:right w:val="none" w:sz="0" w:space="0" w:color="auto"/>
      </w:divBdr>
    </w:div>
    <w:div w:id="1219585837">
      <w:bodyDiv w:val="1"/>
      <w:marLeft w:val="0"/>
      <w:marRight w:val="0"/>
      <w:marTop w:val="0"/>
      <w:marBottom w:val="0"/>
      <w:divBdr>
        <w:top w:val="none" w:sz="0" w:space="0" w:color="auto"/>
        <w:left w:val="none" w:sz="0" w:space="0" w:color="auto"/>
        <w:bottom w:val="none" w:sz="0" w:space="0" w:color="auto"/>
        <w:right w:val="none" w:sz="0" w:space="0" w:color="auto"/>
      </w:divBdr>
    </w:div>
    <w:div w:id="1272400404">
      <w:bodyDiv w:val="1"/>
      <w:marLeft w:val="0"/>
      <w:marRight w:val="0"/>
      <w:marTop w:val="0"/>
      <w:marBottom w:val="0"/>
      <w:divBdr>
        <w:top w:val="none" w:sz="0" w:space="0" w:color="auto"/>
        <w:left w:val="none" w:sz="0" w:space="0" w:color="auto"/>
        <w:bottom w:val="none" w:sz="0" w:space="0" w:color="auto"/>
        <w:right w:val="none" w:sz="0" w:space="0" w:color="auto"/>
      </w:divBdr>
    </w:div>
    <w:div w:id="1272974785">
      <w:bodyDiv w:val="1"/>
      <w:marLeft w:val="0"/>
      <w:marRight w:val="0"/>
      <w:marTop w:val="0"/>
      <w:marBottom w:val="0"/>
      <w:divBdr>
        <w:top w:val="none" w:sz="0" w:space="0" w:color="auto"/>
        <w:left w:val="none" w:sz="0" w:space="0" w:color="auto"/>
        <w:bottom w:val="none" w:sz="0" w:space="0" w:color="auto"/>
        <w:right w:val="none" w:sz="0" w:space="0" w:color="auto"/>
      </w:divBdr>
    </w:div>
    <w:div w:id="1448888619">
      <w:bodyDiv w:val="1"/>
      <w:marLeft w:val="0"/>
      <w:marRight w:val="0"/>
      <w:marTop w:val="0"/>
      <w:marBottom w:val="0"/>
      <w:divBdr>
        <w:top w:val="none" w:sz="0" w:space="0" w:color="auto"/>
        <w:left w:val="none" w:sz="0" w:space="0" w:color="auto"/>
        <w:bottom w:val="none" w:sz="0" w:space="0" w:color="auto"/>
        <w:right w:val="none" w:sz="0" w:space="0" w:color="auto"/>
      </w:divBdr>
    </w:div>
    <w:div w:id="1545364654">
      <w:bodyDiv w:val="1"/>
      <w:marLeft w:val="0"/>
      <w:marRight w:val="0"/>
      <w:marTop w:val="0"/>
      <w:marBottom w:val="0"/>
      <w:divBdr>
        <w:top w:val="none" w:sz="0" w:space="0" w:color="auto"/>
        <w:left w:val="none" w:sz="0" w:space="0" w:color="auto"/>
        <w:bottom w:val="none" w:sz="0" w:space="0" w:color="auto"/>
        <w:right w:val="none" w:sz="0" w:space="0" w:color="auto"/>
      </w:divBdr>
      <w:divsChild>
        <w:div w:id="1248536037">
          <w:marLeft w:val="0"/>
          <w:marRight w:val="0"/>
          <w:marTop w:val="0"/>
          <w:marBottom w:val="0"/>
          <w:divBdr>
            <w:top w:val="single" w:sz="2" w:space="0" w:color="D9D9E3"/>
            <w:left w:val="single" w:sz="2" w:space="0" w:color="D9D9E3"/>
            <w:bottom w:val="single" w:sz="2" w:space="0" w:color="D9D9E3"/>
            <w:right w:val="single" w:sz="2" w:space="0" w:color="D9D9E3"/>
          </w:divBdr>
          <w:divsChild>
            <w:div w:id="699939005">
              <w:marLeft w:val="0"/>
              <w:marRight w:val="0"/>
              <w:marTop w:val="0"/>
              <w:marBottom w:val="0"/>
              <w:divBdr>
                <w:top w:val="single" w:sz="2" w:space="0" w:color="D9D9E3"/>
                <w:left w:val="single" w:sz="2" w:space="0" w:color="D9D9E3"/>
                <w:bottom w:val="single" w:sz="2" w:space="0" w:color="D9D9E3"/>
                <w:right w:val="single" w:sz="2" w:space="0" w:color="D9D9E3"/>
              </w:divBdr>
              <w:divsChild>
                <w:div w:id="1875388913">
                  <w:marLeft w:val="0"/>
                  <w:marRight w:val="0"/>
                  <w:marTop w:val="0"/>
                  <w:marBottom w:val="0"/>
                  <w:divBdr>
                    <w:top w:val="single" w:sz="2" w:space="0" w:color="D9D9E3"/>
                    <w:left w:val="single" w:sz="2" w:space="0" w:color="D9D9E3"/>
                    <w:bottom w:val="single" w:sz="2" w:space="0" w:color="D9D9E3"/>
                    <w:right w:val="single" w:sz="2" w:space="0" w:color="D9D9E3"/>
                  </w:divBdr>
                  <w:divsChild>
                    <w:div w:id="1267157343">
                      <w:marLeft w:val="0"/>
                      <w:marRight w:val="0"/>
                      <w:marTop w:val="0"/>
                      <w:marBottom w:val="0"/>
                      <w:divBdr>
                        <w:top w:val="single" w:sz="2" w:space="0" w:color="D9D9E3"/>
                        <w:left w:val="single" w:sz="2" w:space="0" w:color="D9D9E3"/>
                        <w:bottom w:val="single" w:sz="2" w:space="0" w:color="D9D9E3"/>
                        <w:right w:val="single" w:sz="2" w:space="0" w:color="D9D9E3"/>
                      </w:divBdr>
                      <w:divsChild>
                        <w:div w:id="33583738">
                          <w:marLeft w:val="0"/>
                          <w:marRight w:val="0"/>
                          <w:marTop w:val="0"/>
                          <w:marBottom w:val="0"/>
                          <w:divBdr>
                            <w:top w:val="single" w:sz="2" w:space="0" w:color="auto"/>
                            <w:left w:val="single" w:sz="2" w:space="0" w:color="auto"/>
                            <w:bottom w:val="single" w:sz="6" w:space="0" w:color="auto"/>
                            <w:right w:val="single" w:sz="2" w:space="0" w:color="auto"/>
                          </w:divBdr>
                          <w:divsChild>
                            <w:div w:id="581960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836148">
                                  <w:marLeft w:val="0"/>
                                  <w:marRight w:val="0"/>
                                  <w:marTop w:val="0"/>
                                  <w:marBottom w:val="0"/>
                                  <w:divBdr>
                                    <w:top w:val="single" w:sz="2" w:space="0" w:color="D9D9E3"/>
                                    <w:left w:val="single" w:sz="2" w:space="0" w:color="D9D9E3"/>
                                    <w:bottom w:val="single" w:sz="2" w:space="0" w:color="D9D9E3"/>
                                    <w:right w:val="single" w:sz="2" w:space="0" w:color="D9D9E3"/>
                                  </w:divBdr>
                                  <w:divsChild>
                                    <w:div w:id="667756288">
                                      <w:marLeft w:val="0"/>
                                      <w:marRight w:val="0"/>
                                      <w:marTop w:val="0"/>
                                      <w:marBottom w:val="0"/>
                                      <w:divBdr>
                                        <w:top w:val="single" w:sz="2" w:space="0" w:color="D9D9E3"/>
                                        <w:left w:val="single" w:sz="2" w:space="0" w:color="D9D9E3"/>
                                        <w:bottom w:val="single" w:sz="2" w:space="0" w:color="D9D9E3"/>
                                        <w:right w:val="single" w:sz="2" w:space="0" w:color="D9D9E3"/>
                                      </w:divBdr>
                                      <w:divsChild>
                                        <w:div w:id="1071781237">
                                          <w:marLeft w:val="0"/>
                                          <w:marRight w:val="0"/>
                                          <w:marTop w:val="0"/>
                                          <w:marBottom w:val="0"/>
                                          <w:divBdr>
                                            <w:top w:val="single" w:sz="2" w:space="0" w:color="D9D9E3"/>
                                            <w:left w:val="single" w:sz="2" w:space="0" w:color="D9D9E3"/>
                                            <w:bottom w:val="single" w:sz="2" w:space="0" w:color="D9D9E3"/>
                                            <w:right w:val="single" w:sz="2" w:space="0" w:color="D9D9E3"/>
                                          </w:divBdr>
                                          <w:divsChild>
                                            <w:div w:id="1373188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3559653">
          <w:marLeft w:val="0"/>
          <w:marRight w:val="0"/>
          <w:marTop w:val="0"/>
          <w:marBottom w:val="0"/>
          <w:divBdr>
            <w:top w:val="none" w:sz="0" w:space="0" w:color="auto"/>
            <w:left w:val="none" w:sz="0" w:space="0" w:color="auto"/>
            <w:bottom w:val="none" w:sz="0" w:space="0" w:color="auto"/>
            <w:right w:val="none" w:sz="0" w:space="0" w:color="auto"/>
          </w:divBdr>
        </w:div>
      </w:divsChild>
    </w:div>
    <w:div w:id="1551385736">
      <w:bodyDiv w:val="1"/>
      <w:marLeft w:val="0"/>
      <w:marRight w:val="0"/>
      <w:marTop w:val="0"/>
      <w:marBottom w:val="0"/>
      <w:divBdr>
        <w:top w:val="none" w:sz="0" w:space="0" w:color="auto"/>
        <w:left w:val="none" w:sz="0" w:space="0" w:color="auto"/>
        <w:bottom w:val="none" w:sz="0" w:space="0" w:color="auto"/>
        <w:right w:val="none" w:sz="0" w:space="0" w:color="auto"/>
      </w:divBdr>
    </w:div>
    <w:div w:id="1642030997">
      <w:bodyDiv w:val="1"/>
      <w:marLeft w:val="0"/>
      <w:marRight w:val="0"/>
      <w:marTop w:val="0"/>
      <w:marBottom w:val="0"/>
      <w:divBdr>
        <w:top w:val="none" w:sz="0" w:space="0" w:color="auto"/>
        <w:left w:val="none" w:sz="0" w:space="0" w:color="auto"/>
        <w:bottom w:val="none" w:sz="0" w:space="0" w:color="auto"/>
        <w:right w:val="none" w:sz="0" w:space="0" w:color="auto"/>
      </w:divBdr>
    </w:div>
    <w:div w:id="1643264818">
      <w:bodyDiv w:val="1"/>
      <w:marLeft w:val="0"/>
      <w:marRight w:val="0"/>
      <w:marTop w:val="0"/>
      <w:marBottom w:val="0"/>
      <w:divBdr>
        <w:top w:val="none" w:sz="0" w:space="0" w:color="auto"/>
        <w:left w:val="none" w:sz="0" w:space="0" w:color="auto"/>
        <w:bottom w:val="none" w:sz="0" w:space="0" w:color="auto"/>
        <w:right w:val="none" w:sz="0" w:space="0" w:color="auto"/>
      </w:divBdr>
    </w:div>
    <w:div w:id="1644775782">
      <w:bodyDiv w:val="1"/>
      <w:marLeft w:val="0"/>
      <w:marRight w:val="0"/>
      <w:marTop w:val="0"/>
      <w:marBottom w:val="0"/>
      <w:divBdr>
        <w:top w:val="none" w:sz="0" w:space="0" w:color="auto"/>
        <w:left w:val="none" w:sz="0" w:space="0" w:color="auto"/>
        <w:bottom w:val="none" w:sz="0" w:space="0" w:color="auto"/>
        <w:right w:val="none" w:sz="0" w:space="0" w:color="auto"/>
      </w:divBdr>
    </w:div>
    <w:div w:id="1686206600">
      <w:bodyDiv w:val="1"/>
      <w:marLeft w:val="0"/>
      <w:marRight w:val="0"/>
      <w:marTop w:val="0"/>
      <w:marBottom w:val="0"/>
      <w:divBdr>
        <w:top w:val="none" w:sz="0" w:space="0" w:color="auto"/>
        <w:left w:val="none" w:sz="0" w:space="0" w:color="auto"/>
        <w:bottom w:val="none" w:sz="0" w:space="0" w:color="auto"/>
        <w:right w:val="none" w:sz="0" w:space="0" w:color="auto"/>
      </w:divBdr>
    </w:div>
    <w:div w:id="1690988788">
      <w:bodyDiv w:val="1"/>
      <w:marLeft w:val="0"/>
      <w:marRight w:val="0"/>
      <w:marTop w:val="0"/>
      <w:marBottom w:val="0"/>
      <w:divBdr>
        <w:top w:val="none" w:sz="0" w:space="0" w:color="auto"/>
        <w:left w:val="none" w:sz="0" w:space="0" w:color="auto"/>
        <w:bottom w:val="none" w:sz="0" w:space="0" w:color="auto"/>
        <w:right w:val="none" w:sz="0" w:space="0" w:color="auto"/>
      </w:divBdr>
    </w:div>
    <w:div w:id="1710299995">
      <w:bodyDiv w:val="1"/>
      <w:marLeft w:val="0"/>
      <w:marRight w:val="0"/>
      <w:marTop w:val="0"/>
      <w:marBottom w:val="0"/>
      <w:divBdr>
        <w:top w:val="none" w:sz="0" w:space="0" w:color="auto"/>
        <w:left w:val="none" w:sz="0" w:space="0" w:color="auto"/>
        <w:bottom w:val="none" w:sz="0" w:space="0" w:color="auto"/>
        <w:right w:val="none" w:sz="0" w:space="0" w:color="auto"/>
      </w:divBdr>
    </w:div>
    <w:div w:id="1710835969">
      <w:bodyDiv w:val="1"/>
      <w:marLeft w:val="0"/>
      <w:marRight w:val="0"/>
      <w:marTop w:val="0"/>
      <w:marBottom w:val="0"/>
      <w:divBdr>
        <w:top w:val="none" w:sz="0" w:space="0" w:color="auto"/>
        <w:left w:val="none" w:sz="0" w:space="0" w:color="auto"/>
        <w:bottom w:val="none" w:sz="0" w:space="0" w:color="auto"/>
        <w:right w:val="none" w:sz="0" w:space="0" w:color="auto"/>
      </w:divBdr>
    </w:div>
    <w:div w:id="1777019219">
      <w:bodyDiv w:val="1"/>
      <w:marLeft w:val="0"/>
      <w:marRight w:val="0"/>
      <w:marTop w:val="0"/>
      <w:marBottom w:val="0"/>
      <w:divBdr>
        <w:top w:val="none" w:sz="0" w:space="0" w:color="auto"/>
        <w:left w:val="none" w:sz="0" w:space="0" w:color="auto"/>
        <w:bottom w:val="none" w:sz="0" w:space="0" w:color="auto"/>
        <w:right w:val="none" w:sz="0" w:space="0" w:color="auto"/>
      </w:divBdr>
    </w:div>
    <w:div w:id="1785685769">
      <w:bodyDiv w:val="1"/>
      <w:marLeft w:val="0"/>
      <w:marRight w:val="0"/>
      <w:marTop w:val="0"/>
      <w:marBottom w:val="0"/>
      <w:divBdr>
        <w:top w:val="none" w:sz="0" w:space="0" w:color="auto"/>
        <w:left w:val="none" w:sz="0" w:space="0" w:color="auto"/>
        <w:bottom w:val="none" w:sz="0" w:space="0" w:color="auto"/>
        <w:right w:val="none" w:sz="0" w:space="0" w:color="auto"/>
      </w:divBdr>
    </w:div>
    <w:div w:id="1823965096">
      <w:bodyDiv w:val="1"/>
      <w:marLeft w:val="0"/>
      <w:marRight w:val="0"/>
      <w:marTop w:val="0"/>
      <w:marBottom w:val="0"/>
      <w:divBdr>
        <w:top w:val="none" w:sz="0" w:space="0" w:color="auto"/>
        <w:left w:val="none" w:sz="0" w:space="0" w:color="auto"/>
        <w:bottom w:val="none" w:sz="0" w:space="0" w:color="auto"/>
        <w:right w:val="none" w:sz="0" w:space="0" w:color="auto"/>
      </w:divBdr>
    </w:div>
    <w:div w:id="1865047019">
      <w:bodyDiv w:val="1"/>
      <w:marLeft w:val="0"/>
      <w:marRight w:val="0"/>
      <w:marTop w:val="0"/>
      <w:marBottom w:val="0"/>
      <w:divBdr>
        <w:top w:val="none" w:sz="0" w:space="0" w:color="auto"/>
        <w:left w:val="none" w:sz="0" w:space="0" w:color="auto"/>
        <w:bottom w:val="none" w:sz="0" w:space="0" w:color="auto"/>
        <w:right w:val="none" w:sz="0" w:space="0" w:color="auto"/>
      </w:divBdr>
    </w:div>
    <w:div w:id="1886678082">
      <w:bodyDiv w:val="1"/>
      <w:marLeft w:val="0"/>
      <w:marRight w:val="0"/>
      <w:marTop w:val="0"/>
      <w:marBottom w:val="0"/>
      <w:divBdr>
        <w:top w:val="none" w:sz="0" w:space="0" w:color="auto"/>
        <w:left w:val="none" w:sz="0" w:space="0" w:color="auto"/>
        <w:bottom w:val="none" w:sz="0" w:space="0" w:color="auto"/>
        <w:right w:val="none" w:sz="0" w:space="0" w:color="auto"/>
      </w:divBdr>
    </w:div>
    <w:div w:id="1891071449">
      <w:bodyDiv w:val="1"/>
      <w:marLeft w:val="0"/>
      <w:marRight w:val="0"/>
      <w:marTop w:val="0"/>
      <w:marBottom w:val="0"/>
      <w:divBdr>
        <w:top w:val="none" w:sz="0" w:space="0" w:color="auto"/>
        <w:left w:val="none" w:sz="0" w:space="0" w:color="auto"/>
        <w:bottom w:val="none" w:sz="0" w:space="0" w:color="auto"/>
        <w:right w:val="none" w:sz="0" w:space="0" w:color="auto"/>
      </w:divBdr>
    </w:div>
    <w:div w:id="1918662389">
      <w:bodyDiv w:val="1"/>
      <w:marLeft w:val="0"/>
      <w:marRight w:val="0"/>
      <w:marTop w:val="0"/>
      <w:marBottom w:val="0"/>
      <w:divBdr>
        <w:top w:val="none" w:sz="0" w:space="0" w:color="auto"/>
        <w:left w:val="none" w:sz="0" w:space="0" w:color="auto"/>
        <w:bottom w:val="none" w:sz="0" w:space="0" w:color="auto"/>
        <w:right w:val="none" w:sz="0" w:space="0" w:color="auto"/>
      </w:divBdr>
    </w:div>
    <w:div w:id="2030909803">
      <w:bodyDiv w:val="1"/>
      <w:marLeft w:val="0"/>
      <w:marRight w:val="0"/>
      <w:marTop w:val="0"/>
      <w:marBottom w:val="0"/>
      <w:divBdr>
        <w:top w:val="none" w:sz="0" w:space="0" w:color="auto"/>
        <w:left w:val="none" w:sz="0" w:space="0" w:color="auto"/>
        <w:bottom w:val="none" w:sz="0" w:space="0" w:color="auto"/>
        <w:right w:val="none" w:sz="0" w:space="0" w:color="auto"/>
      </w:divBdr>
    </w:div>
    <w:div w:id="212765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84C91A3460F4735A454788D43DA52FE"/>
        <w:category>
          <w:name w:val="General"/>
          <w:gallery w:val="placeholder"/>
        </w:category>
        <w:types>
          <w:type w:val="bbPlcHdr"/>
        </w:types>
        <w:behaviors>
          <w:behavior w:val="content"/>
        </w:behaviors>
        <w:guid w:val="{254148C0-228F-4EEB-B7FE-567C505A1B40}"/>
      </w:docPartPr>
      <w:docPartBody>
        <w:p w:rsidR="009E21D6" w:rsidRDefault="005229AD" w:rsidP="005229AD">
          <w:pPr>
            <w:pStyle w:val="884C91A3460F4735A454788D43DA52FE"/>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9AD"/>
    <w:rsid w:val="00220F77"/>
    <w:rsid w:val="005229AD"/>
    <w:rsid w:val="007D6D67"/>
    <w:rsid w:val="00923DBE"/>
    <w:rsid w:val="009E21D6"/>
    <w:rsid w:val="00A053D8"/>
    <w:rsid w:val="00B06EB7"/>
    <w:rsid w:val="00C573BA"/>
    <w:rsid w:val="00E41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4C91A3460F4735A454788D43DA52FE">
    <w:name w:val="884C91A3460F4735A454788D43DA52FE"/>
    <w:rsid w:val="005229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41D83-BFB2-4687-8CD6-938EB3694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4459</TotalTime>
  <Pages>18</Pages>
  <Words>4547</Words>
  <Characters>25921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Urban Mobility Optimization</vt:lpstr>
    </vt:vector>
  </TitlesOfParts>
  <Company/>
  <LinksUpToDate>false</LinksUpToDate>
  <CharactersWithSpaces>30408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DRUG Overdose Death Rates</dc:title>
  <dc:subject>Team</dc:subject>
  <dc:creator>Harish Nagarajan</dc:creator>
  <cp:keywords/>
  <dc:description/>
  <cp:lastModifiedBy>Jahirabbas Joynal Khan</cp:lastModifiedBy>
  <cp:revision>286</cp:revision>
  <dcterms:created xsi:type="dcterms:W3CDTF">2023-01-31T02:18:00Z</dcterms:created>
  <dcterms:modified xsi:type="dcterms:W3CDTF">2024-05-07T01:51:00Z</dcterms:modified>
</cp:coreProperties>
</file>