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AED2A0" w14:textId="042775E8" w:rsidR="00AA7E80" w:rsidRDefault="00AA7E80" w:rsidP="00AA7E80">
      <w:pPr>
        <w:jc w:val="right"/>
      </w:pPr>
      <w:r>
        <w:t>30.03.2026.</w:t>
      </w:r>
    </w:p>
    <w:p w14:paraId="78E2FDD9" w14:textId="1E06BBDC" w:rsidR="00AA7E80" w:rsidRDefault="00AA7E80" w:rsidP="00AA7E80">
      <w:pPr>
        <w:jc w:val="center"/>
        <w:rPr>
          <w:b/>
          <w:bCs/>
          <w:sz w:val="28"/>
          <w:szCs w:val="28"/>
        </w:rPr>
      </w:pPr>
      <w:r w:rsidRPr="00AA7E80">
        <w:rPr>
          <w:b/>
          <w:bCs/>
          <w:sz w:val="28"/>
          <w:szCs w:val="28"/>
        </w:rPr>
        <w:t>Vježbe IV</w:t>
      </w:r>
    </w:p>
    <w:p w14:paraId="0361B6F3" w14:textId="214610B4" w:rsidR="00AA7E80" w:rsidRDefault="00AA7E80" w:rsidP="00AA7E8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Upravljanje istosmjernim motorom korištenjem H-mosta</w:t>
      </w:r>
    </w:p>
    <w:p w14:paraId="1D7E5D19" w14:textId="13C64800" w:rsidR="00AA7E80" w:rsidRDefault="00AA7E80" w:rsidP="00AA7E80">
      <w:pPr>
        <w:jc w:val="center"/>
        <w:rPr>
          <w:b/>
          <w:bCs/>
          <w:sz w:val="28"/>
          <w:szCs w:val="28"/>
        </w:rPr>
      </w:pPr>
    </w:p>
    <w:p w14:paraId="38C4D927" w14:textId="03077920" w:rsidR="00AA7E80" w:rsidRDefault="00AA7E80" w:rsidP="00AA7E80">
      <w:pPr>
        <w:jc w:val="both"/>
        <w:rPr>
          <w:b/>
          <w:bCs/>
          <w:szCs w:val="24"/>
        </w:rPr>
      </w:pPr>
      <w:r w:rsidRPr="00AA7E80">
        <w:rPr>
          <w:b/>
          <w:bCs/>
          <w:szCs w:val="24"/>
        </w:rPr>
        <w:t>Primjer 1</w:t>
      </w:r>
    </w:p>
    <w:p w14:paraId="50BE8269" w14:textId="19FE5728" w:rsidR="00AA7E80" w:rsidRPr="00127C5F" w:rsidRDefault="00AA7E80" w:rsidP="00127C5F">
      <w:pPr>
        <w:jc w:val="both"/>
        <w:rPr>
          <w:szCs w:val="24"/>
        </w:rPr>
      </w:pPr>
      <w:r>
        <w:rPr>
          <w:sz w:val="23"/>
          <w:szCs w:val="23"/>
        </w:rPr>
        <w:t xml:space="preserve">Simulirati rad istosmjernog motora </w:t>
      </w:r>
      <w:r>
        <w:rPr>
          <w:sz w:val="23"/>
          <w:szCs w:val="23"/>
        </w:rPr>
        <w:t>korist</w:t>
      </w:r>
      <w:r>
        <w:rPr>
          <w:sz w:val="23"/>
          <w:szCs w:val="23"/>
        </w:rPr>
        <w:t xml:space="preserve">eći </w:t>
      </w:r>
      <w:r>
        <w:rPr>
          <w:sz w:val="23"/>
          <w:szCs w:val="23"/>
        </w:rPr>
        <w:t xml:space="preserve"> „</w:t>
      </w:r>
      <w:proofErr w:type="spellStart"/>
      <w:r>
        <w:rPr>
          <w:i/>
          <w:iCs/>
          <w:sz w:val="23"/>
          <w:szCs w:val="23"/>
        </w:rPr>
        <w:t>Controlled</w:t>
      </w:r>
      <w:proofErr w:type="spellEnd"/>
      <w:r>
        <w:rPr>
          <w:i/>
          <w:iCs/>
          <w:sz w:val="23"/>
          <w:szCs w:val="23"/>
        </w:rPr>
        <w:t xml:space="preserve"> PWM </w:t>
      </w:r>
      <w:proofErr w:type="spellStart"/>
      <w:r>
        <w:rPr>
          <w:i/>
          <w:iCs/>
          <w:sz w:val="23"/>
          <w:szCs w:val="23"/>
        </w:rPr>
        <w:t>Voltage</w:t>
      </w:r>
      <w:proofErr w:type="spellEnd"/>
      <w:r>
        <w:rPr>
          <w:sz w:val="23"/>
          <w:szCs w:val="23"/>
        </w:rPr>
        <w:t>“ i „</w:t>
      </w:r>
      <w:r>
        <w:rPr>
          <w:i/>
          <w:iCs/>
          <w:sz w:val="23"/>
          <w:szCs w:val="23"/>
        </w:rPr>
        <w:t>H-Bridge</w:t>
      </w:r>
      <w:r>
        <w:rPr>
          <w:sz w:val="23"/>
          <w:szCs w:val="23"/>
        </w:rPr>
        <w:t xml:space="preserve">“ blokove za upravljanje motorom.  </w:t>
      </w:r>
      <w:r>
        <w:rPr>
          <w:sz w:val="23"/>
          <w:szCs w:val="23"/>
        </w:rPr>
        <w:t xml:space="preserve">Pretpostaviti </w:t>
      </w:r>
      <w:r>
        <w:rPr>
          <w:sz w:val="23"/>
          <w:szCs w:val="23"/>
        </w:rPr>
        <w:t xml:space="preserve">da DC motor proizvodi 10 W mehaničke snage pri 2500 obrtaja u minuti, a brzina bez </w:t>
      </w:r>
      <w:proofErr w:type="spellStart"/>
      <w:r>
        <w:rPr>
          <w:sz w:val="23"/>
          <w:szCs w:val="23"/>
        </w:rPr>
        <w:t>opterećenja</w:t>
      </w:r>
      <w:proofErr w:type="spellEnd"/>
      <w:r>
        <w:rPr>
          <w:sz w:val="23"/>
          <w:szCs w:val="23"/>
        </w:rPr>
        <w:t xml:space="preserve"> iznosi 4000 obrtaja u minuti kada je priključen na napon od 12V</w:t>
      </w:r>
      <w:r>
        <w:rPr>
          <w:b/>
          <w:bCs/>
          <w:szCs w:val="24"/>
        </w:rPr>
        <w:t xml:space="preserve">. </w:t>
      </w:r>
      <w:proofErr w:type="spellStart"/>
      <w:r w:rsidR="00127C5F" w:rsidRPr="00127C5F">
        <w:rPr>
          <w:szCs w:val="24"/>
        </w:rPr>
        <w:t>Induktivitet</w:t>
      </w:r>
      <w:proofErr w:type="spellEnd"/>
      <w:r w:rsidR="00127C5F" w:rsidRPr="00127C5F">
        <w:rPr>
          <w:szCs w:val="24"/>
        </w:rPr>
        <w:t xml:space="preserve"> armature</w:t>
      </w:r>
      <w:r w:rsidR="00127C5F">
        <w:rPr>
          <w:szCs w:val="24"/>
        </w:rPr>
        <w:t xml:space="preserve"> </w:t>
      </w:r>
      <w:r w:rsidR="00127C5F" w:rsidRPr="00127C5F">
        <w:rPr>
          <w:szCs w:val="24"/>
        </w:rPr>
        <w:t xml:space="preserve"> 0.01 H</w:t>
      </w:r>
      <w:r w:rsidR="00127C5F">
        <w:rPr>
          <w:szCs w:val="24"/>
        </w:rPr>
        <w:t>.</w:t>
      </w:r>
    </w:p>
    <w:p w14:paraId="5A524C70" w14:textId="389B802B" w:rsidR="00127C5F" w:rsidRDefault="00127C5F" w:rsidP="00AA7E80">
      <w:pPr>
        <w:rPr>
          <w:b/>
          <w:bCs/>
          <w:szCs w:val="24"/>
        </w:rPr>
      </w:pPr>
      <w:r w:rsidRPr="00127C5F">
        <w:rPr>
          <w:b/>
          <w:bCs/>
          <w:szCs w:val="24"/>
        </w:rPr>
        <w:drawing>
          <wp:inline distT="0" distB="0" distL="0" distR="0" wp14:anchorId="37EE3CE9" wp14:editId="3B56BA30">
            <wp:extent cx="5760720" cy="23101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0B85B" w14:textId="1475DA47" w:rsidR="00127C5F" w:rsidRDefault="00127C5F" w:rsidP="00AA7E80">
      <w:pPr>
        <w:rPr>
          <w:b/>
          <w:bCs/>
          <w:szCs w:val="24"/>
        </w:rPr>
      </w:pPr>
    </w:p>
    <w:p w14:paraId="4E598119" w14:textId="1141D5F2" w:rsidR="00127C5F" w:rsidRDefault="00127C5F" w:rsidP="00AA7E80">
      <w:pPr>
        <w:rPr>
          <w:b/>
          <w:bCs/>
          <w:szCs w:val="24"/>
        </w:rPr>
      </w:pPr>
      <w:r>
        <w:rPr>
          <w:b/>
          <w:bCs/>
          <w:szCs w:val="24"/>
        </w:rPr>
        <w:t xml:space="preserve"> </w:t>
      </w:r>
    </w:p>
    <w:p w14:paraId="25B96D12" w14:textId="431DE62E" w:rsidR="00127C5F" w:rsidRDefault="00127C5F" w:rsidP="00AA7E80">
      <w:pPr>
        <w:rPr>
          <w:b/>
          <w:bCs/>
          <w:szCs w:val="24"/>
        </w:rPr>
      </w:pPr>
    </w:p>
    <w:p w14:paraId="78EA4673" w14:textId="77777777" w:rsidR="00127C5F" w:rsidRPr="00AA7E80" w:rsidRDefault="00127C5F" w:rsidP="00AA7E80">
      <w:pPr>
        <w:rPr>
          <w:b/>
          <w:bCs/>
          <w:szCs w:val="24"/>
        </w:rPr>
      </w:pPr>
    </w:p>
    <w:sectPr w:rsidR="00127C5F" w:rsidRPr="00AA7E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E80"/>
    <w:rsid w:val="00127C5F"/>
    <w:rsid w:val="00AA7E80"/>
    <w:rsid w:val="00D90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9626D"/>
  <w15:chartTrackingRefBased/>
  <w15:docId w15:val="{4208E550-BAC7-4F1A-A653-C920794FA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s-Latn-B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7E80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61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Pajazetovic</dc:creator>
  <cp:keywords/>
  <dc:description/>
  <cp:lastModifiedBy>Sandra Pajazetovic</cp:lastModifiedBy>
  <cp:revision>3</cp:revision>
  <dcterms:created xsi:type="dcterms:W3CDTF">2026-04-07T09:22:00Z</dcterms:created>
  <dcterms:modified xsi:type="dcterms:W3CDTF">2026-04-07T10:15:00Z</dcterms:modified>
</cp:coreProperties>
</file>