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79"/>
        <w:tblBorders>
          <w:top w:val="single" w:color="auto" w:sz="4"/>
          <w:left w:val="single" w:color="auto" w:sz="4"/>
          <w:bottom w:val="single" w:color="auto" w:sz="4"/>
          <w:right w:val="single" w:color="auto" w:sz="4"/>
          <w:insideH w:val="single" w:color="auto" w:sz="4"/>
          <w:insideV w:val="single" w:color="auto" w:sz="4"/>
        </w:tblBorders>
      </w:tblPr>
      <w:tblGrid>
        <w:gridCol w:w="977"/>
        <w:gridCol w:w="1019"/>
        <w:gridCol w:w="1002"/>
        <w:gridCol w:w="1030"/>
        <w:gridCol w:w="2287"/>
        <w:gridCol w:w="1530"/>
        <w:gridCol w:w="2434"/>
      </w:tblGrid>
      <w:tr>
        <w:trPr>
          <w:cantSplit/>
          <w:trHeight w:val="1296" w:hRule="exact"/>
        </w:trPr>
        <w:tc>
          <w:tcPr>
            <w:tcW w:type="dxa" w:w="10279"/>
            <w:gridSpan w:val="7"/>
            <w:tcBorders>
              <w:top w:val="single" w:color="000000" w:sz="6"/>
              <w:left w:val="single" w:color="000000" w:sz="6"/>
              <w:bottom w:val="single" w:color="000000" w:sz="6"/>
              <w:right w:val="single" w:color="000000" w:sz="6"/>
            </w:tcBorders>
            <w:tcMar>
              <w:top w:type="dxa" w:w="0"/>
              <w:left w:type="dxa" w:w="115"/>
              <w:bottom w:type="dxa" w:w="0"/>
              <w:right w:type="dxa" w:w="115"/>
            </w:tcMar>
            <w:vAlign w:val="center"/>
          </w:tcPr>
          <w:p>
            <w:pPr>
              <w:jc w:val="center"/>
            </w:pPr>
            <w:r>
              <w:drawing>
                <wp:inline distT="0" distB="0" distL="0" distR="0">
                  <wp:extent cx="5619750" cy="638175"/>
                  <wp:effectExtent t="0" r="0" b="0" l="0"/>
                  <wp:docPr id="1" name="college-logo.jpeg"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638175"/>
                          </a:xfrm>
                          <a:prstGeom prst="rect">
                            <a:avLst/>
                          </a:prstGeom>
                        </pic:spPr>
                      </pic:pic>
                    </a:graphicData>
                  </a:graphic>
                </wp:inline>
              </w:drawing>
            </w:r>
          </w:p>
        </w:tc>
      </w:tr>
      <w:tr>
        <w:trPr>
          <w:cantSplit/>
          <w:trHeight w:val="948" w:hRule="exact"/>
        </w:trPr>
        <w:tc>
          <w:tcPr>
            <w:tcW w:type="dxa" w:w="10279"/>
            <w:gridSpan w:val="7"/>
            <w:tcBorders>
              <w:top w:val="single" w:color="000000" w:sz="6"/>
              <w:left w:val="single" w:color="000000" w:sz="6"/>
              <w:bottom w:val="single" w:color="000000" w:sz="6"/>
              <w:right w:val="single" w:color="000000" w:sz="6"/>
            </w:tcBorders>
            <w:tcMar>
              <w:top w:type="dxa" w:w="0"/>
              <w:left w:type="dxa" w:w="115"/>
              <w:bottom w:type="dxa" w:w="0"/>
              <w:right w:type="dxa" w:w="115"/>
            </w:tcMar>
            <w:vAlign w:val="center"/>
          </w:tcPr>
          <w:p>
            <w:pPr>
              <w:jc w:val="left"/>
            </w:pPr>
            <w:r>
              <w:rPr>
                <w:rFonts w:ascii="Cambria" w:cs="Cambria" w:eastAsia="Cambria" w:hAnsi="Cambria"/>
                <w:b/>
                <w:bCs/>
                <w:sz w:val="24"/>
                <w:szCs w:val="24"/>
              </w:rPr>
              <w:t xml:space="preserve">Department: Computer Science and Engineering</w:t>
            </w:r>
          </w:p>
        </w:tc>
      </w:tr>
      <w:tr>
        <w:trPr>
          <w:cantSplit/>
          <w:trHeight w:val="1321" w:hRule="exact"/>
        </w:trPr>
        <w:tc>
          <w:tcPr>
            <w:tcW w:type="dxa" w:w="10279"/>
            <w:gridSpan w:val="7"/>
            <w:tcBorders>
              <w:top w:val="single" w:color="000000" w:sz="6"/>
              <w:left w:val="single" w:color="000000" w:sz="6"/>
              <w:bottom w:val="single" w:color="000000" w:sz="6"/>
              <w:right w:val="single" w:color="000000" w:sz="6"/>
            </w:tcBorders>
            <w:tcMar>
              <w:top w:type="dxa" w:w="0"/>
              <w:left w:type="dxa" w:w="115"/>
              <w:bottom w:type="dxa" w:w="0"/>
              <w:right w:type="dxa" w:w="115"/>
            </w:tcMar>
            <w:vAlign w:val="center"/>
          </w:tcPr>
          <w:p>
            <w:pPr>
              <w:jc w:val="left"/>
            </w:pPr>
            <w:r>
              <w:rPr>
                <w:rFonts w:ascii="Cambria" w:cs="Cambria" w:eastAsia="Cambria" w:hAnsi="Cambria"/>
                <w:b/>
                <w:bCs/>
                <w:sz w:val="24"/>
                <w:szCs w:val="24"/>
              </w:rPr>
              <w:t xml:space="preserve">Academic Semester: Aug 2026– Dec 2026</w:t>
            </w:r>
          </w:p>
        </w:tc>
      </w:tr>
      <w:tr>
        <w:trPr>
          <w:cantSplit/>
          <w:trHeight w:val="1423" w:hRule="exact"/>
        </w:trPr>
        <w:tc>
          <w:tcPr>
            <w:tcW w:type="dxa" w:w="1996"/>
            <w:gridSpan w:val="2"/>
            <w:tcBorders>
              <w:top w:val="single" w:color="000000" w:sz="6"/>
              <w:left w:val="single" w:color="000000" w:sz="6"/>
              <w:bottom w:val="single" w:color="000000" w:sz="6"/>
              <w:right w:val="single" w:color="000000" w:sz="6"/>
            </w:tcBorders>
            <w:shd w:fill="D3DFEE" w:color="auto" w:val="clear"/>
            <w:tcMar>
              <w:top w:type="dxa" w:w="0"/>
              <w:left w:type="dxa" w:w="115"/>
              <w:bottom w:type="dxa" w:w="0"/>
              <w:right w:type="dxa" w:w="115"/>
            </w:tcMar>
            <w:vAlign w:val="center"/>
          </w:tcPr>
          <w:p>
            <w:r>
              <w:rPr>
                <w:rFonts w:ascii="Cambria" w:cs="Cambria" w:eastAsia="Cambria" w:hAnsi="Cambria"/>
                <w:b/>
                <w:bCs/>
                <w:sz w:val="24"/>
                <w:szCs w:val="24"/>
              </w:rPr>
              <w:t xml:space="preserve">Semester: 7</w:t>
            </w:r>
            <w:r>
              <w:rPr>
                <w:rFonts w:ascii="Cambria" w:cs="Cambria" w:eastAsia="Cambria" w:hAnsi="Cambria"/>
                <w:b/>
                <w:bCs/>
                <w:sz w:val="24"/>
                <w:szCs w:val="24"/>
                <w:vertAlign w:val="superscript"/>
              </w:rPr>
              <w:t xml:space="preserve">th</w:t>
            </w:r>
          </w:p>
        </w:tc>
        <w:tc>
          <w:tcPr>
            <w:tcW w:type="dxa" w:w="2032"/>
            <w:gridSpan w:val="2"/>
            <w:tcBorders>
              <w:top w:val="single" w:color="000000" w:sz="6"/>
              <w:left w:val="single" w:color="000000" w:sz="6"/>
              <w:bottom w:val="single" w:color="000000" w:sz="6"/>
              <w:right w:val="single" w:color="000000" w:sz="6"/>
            </w:tcBorders>
            <w:shd w:fill="D3DFEE" w:color="auto" w:val="clear"/>
            <w:tcMar>
              <w:top w:type="dxa" w:w="0"/>
              <w:left w:type="dxa" w:w="115"/>
              <w:bottom w:type="dxa" w:w="0"/>
              <w:right w:type="dxa" w:w="115"/>
            </w:tcMar>
            <w:vAlign w:val="center"/>
          </w:tcPr>
          <w:p>
            <w:pPr>
              <w:jc w:val="left"/>
            </w:pPr>
            <w:r>
              <w:rPr>
                <w:rFonts w:ascii="Cambria" w:cs="Cambria" w:eastAsia="Cambria" w:hAnsi="Cambria"/>
                <w:b/>
                <w:bCs/>
                <w:sz w:val="24"/>
                <w:szCs w:val="24"/>
              </w:rPr>
              <w:t xml:space="preserve">Section: B</w:t>
            </w:r>
          </w:p>
        </w:tc>
        <w:tc>
          <w:tcPr>
            <w:tcW w:type="dxa" w:w="2287"/>
            <w:gridSpan w:val="1"/>
            <w:tcBorders>
              <w:top w:val="single" w:color="000000" w:sz="6"/>
              <w:left w:val="single" w:color="000000" w:sz="6"/>
              <w:bottom w:val="single" w:color="000000" w:sz="6"/>
              <w:right w:val="single" w:color="000000" w:sz="6"/>
            </w:tcBorders>
            <w:shd w:fill="D3DFEE" w:color="auto" w:val="clear"/>
            <w:tcMar>
              <w:top w:type="dxa" w:w="0"/>
              <w:left w:type="dxa" w:w="115"/>
              <w:bottom w:type="dxa" w:w="0"/>
              <w:right w:type="dxa" w:w="115"/>
            </w:tcMar>
            <w:vAlign w:val="center"/>
          </w:tcPr>
          <w:p>
            <w:pPr>
              <w:jc w:val="left"/>
            </w:pPr>
            <w:r>
              <w:rPr>
                <w:rFonts w:ascii="Cambria" w:cs="Cambria" w:eastAsia="Cambria" w:hAnsi="Cambria"/>
                <w:b/>
                <w:bCs/>
                <w:sz w:val="24"/>
                <w:szCs w:val="24"/>
              </w:rPr>
              <w:t xml:space="preserve">Course Code: 22CSE71</w:t>
            </w:r>
          </w:p>
        </w:tc>
        <w:tc>
          <w:tcPr>
            <w:tcW w:type="dxa" w:w="3964"/>
            <w:gridSpan w:val="2"/>
            <w:tcBorders>
              <w:top w:val="single" w:color="000000" w:sz="6"/>
              <w:left w:val="single" w:color="000000" w:sz="6"/>
              <w:bottom w:val="single" w:color="000000" w:sz="6"/>
              <w:right w:val="single" w:color="000000" w:sz="6"/>
            </w:tcBorders>
            <w:shd w:fill="D3DFEE" w:color="auto" w:val="clear"/>
            <w:tcMar>
              <w:top w:type="dxa" w:w="0"/>
              <w:left w:type="dxa" w:w="115"/>
              <w:bottom w:type="dxa" w:w="0"/>
              <w:right w:type="dxa" w:w="115"/>
            </w:tcMar>
            <w:vAlign w:val="center"/>
          </w:tcPr>
          <w:p>
            <w:pPr>
              <w:jc w:val="left"/>
            </w:pPr>
            <w:r>
              <w:rPr>
                <w:rFonts w:ascii="Cambria" w:cs="Cambria" w:eastAsia="Cambria" w:hAnsi="Cambria"/>
                <w:b/>
                <w:bCs/>
                <w:sz w:val="24"/>
                <w:szCs w:val="24"/>
              </w:rPr>
              <w:t xml:space="preserve">Course: Full Stack Technologies</w:t>
            </w:r>
          </w:p>
        </w:tc>
      </w:tr>
      <w:tr>
        <w:trPr>
          <w:cantSplit/>
          <w:trHeight w:val="2485" w:hRule="exact"/>
        </w:trPr>
        <w:tc>
          <w:tcPr>
            <w:tcW w:type="dxa" w:w="10279"/>
            <w:gridSpan w:val="7"/>
            <w:tcBorders>
              <w:top w:val="single" w:color="4472C4" w:sz="12"/>
              <w:left w:val="single" w:color="4472C4" w:sz="12"/>
              <w:bottom w:val="single" w:color="4472C4" w:sz="12"/>
              <w:right w:val="single" w:color="4472C4" w:sz="12"/>
            </w:tcBorders>
            <w:tcMar>
              <w:top w:type="dxa" w:w="0"/>
              <w:left w:type="dxa" w:w="115"/>
              <w:bottom w:type="dxa" w:w="0"/>
              <w:right w:type="dxa" w:w="115"/>
            </w:tcMar>
            <w:vAlign w:val="center"/>
          </w:tcPr>
          <w:p>
            <w:pPr>
              <w:spacing w:after="200"/>
            </w:pPr>
            <w:r>
              <w:rPr>
                <w:rFonts w:ascii="Cambria" w:cs="Cambria" w:eastAsia="Cambria" w:hAnsi="Cambria"/>
                <w:b/>
                <w:bCs/>
                <w:sz w:val="24"/>
                <w:szCs w:val="24"/>
              </w:rPr>
              <w:t xml:space="preserve">AAT1: PORTFOLIO-DRIVEN</w:t>
            </w:r>
          </w:p>
          <w:p>
            <w:r>
              <w:rPr>
                <w:rFonts w:ascii="Cambria" w:cs="Cambria" w:eastAsia="Cambria" w:hAnsi="Cambria"/>
                <w:b/>
                <w:bCs/>
                <w:sz w:val="24"/>
                <w:szCs w:val="24"/>
              </w:rPr>
              <w:t xml:space="preserve">Topic: </w:t>
            </w:r>
            <w:r>
              <w:rPr>
                <w:rFonts w:ascii="Cambria" w:cs="Cambria" w:eastAsia="Cambria" w:hAnsi="Cambria"/>
                <w:b w:val="false"/>
                <w:bCs w:val="false"/>
                <w:sz w:val="24"/>
                <w:szCs w:val="24"/>
              </w:rPr>
              <w:t xml:space="preserve">Tagback: Privacy-Preserving QR Bag Tags for Lost-Item Recovery</w:t>
            </w:r>
          </w:p>
        </w:tc>
      </w:tr>
      <w:tr>
        <w:trPr>
          <w:cantSplit/>
          <w:trHeight w:val="1057" w:hRule="exact"/>
        </w:trPr>
        <w:tc>
          <w:tcPr>
            <w:tcW w:type="dxa" w:w="977"/>
            <w:gridSpan w:val="1"/>
            <w:tcBorders>
              <w:top w:val="single" w:color="000000" w:sz="6"/>
              <w:left w:val="single" w:color="000000" w:sz="6"/>
              <w:bottom w:val="single" w:color="000000" w:sz="6"/>
              <w:right w:val="single" w:color="000000" w:sz="6"/>
            </w:tcBorders>
            <w:shd w:fill="D3DFEE" w:color="auto" w:val="clear"/>
            <w:tcMar>
              <w:top w:type="dxa" w:w="0"/>
              <w:left w:type="dxa" w:w="115"/>
              <w:bottom w:type="dxa" w:w="0"/>
              <w:right w:type="dxa" w:w="115"/>
            </w:tcMar>
            <w:vAlign w:val="center"/>
          </w:tcPr>
          <w:p>
            <w:pPr>
              <w:jc w:val="center"/>
            </w:pPr>
            <w:r>
              <w:rPr>
                <w:rFonts w:ascii="Cambria" w:cs="Cambria" w:eastAsia="Cambria" w:hAnsi="Cambria"/>
                <w:b/>
                <w:bCs/>
                <w:sz w:val="24"/>
                <w:szCs w:val="24"/>
              </w:rPr>
              <w:t xml:space="preserve">Sl. No.</w:t>
            </w:r>
          </w:p>
        </w:tc>
        <w:tc>
          <w:tcPr>
            <w:tcW w:type="dxa" w:w="2021"/>
            <w:gridSpan w:val="2"/>
            <w:tcBorders>
              <w:top w:val="single" w:color="000000" w:sz="6"/>
              <w:left w:val="single" w:color="000000" w:sz="6"/>
              <w:bottom w:val="single" w:color="000000" w:sz="6"/>
              <w:right w:val="single" w:color="000000" w:sz="6"/>
            </w:tcBorders>
            <w:shd w:fill="D3DFEE" w:color="auto" w:val="clear"/>
            <w:tcMar>
              <w:top w:type="dxa" w:w="0"/>
              <w:left w:type="dxa" w:w="115"/>
              <w:bottom w:type="dxa" w:w="0"/>
              <w:right w:type="dxa" w:w="115"/>
            </w:tcMar>
            <w:vAlign w:val="center"/>
          </w:tcPr>
          <w:p>
            <w:pPr>
              <w:jc w:val="center"/>
            </w:pPr>
            <w:r>
              <w:rPr>
                <w:rFonts w:ascii="Cambria" w:cs="Cambria" w:eastAsia="Cambria" w:hAnsi="Cambria"/>
                <w:b/>
                <w:bCs/>
                <w:sz w:val="24"/>
                <w:szCs w:val="24"/>
              </w:rPr>
              <w:t xml:space="preserve">USN</w:t>
            </w:r>
          </w:p>
        </w:tc>
        <w:tc>
          <w:tcPr>
            <w:tcW w:type="dxa" w:w="4847"/>
            <w:gridSpan w:val="3"/>
            <w:tcBorders>
              <w:top w:val="single" w:color="000000" w:sz="6"/>
              <w:left w:val="single" w:color="000000" w:sz="6"/>
              <w:bottom w:val="single" w:color="000000" w:sz="6"/>
              <w:right w:val="single" w:color="000000" w:sz="6"/>
            </w:tcBorders>
            <w:shd w:fill="D3DFEE" w:color="auto" w:val="clear"/>
            <w:tcMar>
              <w:top w:type="dxa" w:w="0"/>
              <w:left w:type="dxa" w:w="115"/>
              <w:bottom w:type="dxa" w:w="0"/>
              <w:right w:type="dxa" w:w="115"/>
            </w:tcMar>
            <w:vAlign w:val="center"/>
          </w:tcPr>
          <w:p>
            <w:pPr>
              <w:jc w:val="center"/>
            </w:pPr>
            <w:r>
              <w:rPr>
                <w:rFonts w:ascii="Cambria" w:cs="Cambria" w:eastAsia="Cambria" w:hAnsi="Cambria"/>
                <w:b/>
                <w:bCs/>
                <w:sz w:val="24"/>
                <w:szCs w:val="24"/>
              </w:rPr>
              <w:t xml:space="preserve">Student Name</w:t>
            </w:r>
          </w:p>
        </w:tc>
        <w:tc>
          <w:tcPr>
            <w:tcW w:type="dxa" w:w="2434"/>
            <w:gridSpan w:val="1"/>
            <w:tcBorders>
              <w:top w:val="single" w:color="000000" w:sz="6"/>
              <w:left w:val="single" w:color="000000" w:sz="6"/>
              <w:bottom w:val="single" w:color="000000" w:sz="6"/>
              <w:right w:val="single" w:color="000000" w:sz="6"/>
            </w:tcBorders>
            <w:shd w:fill="D3DFEE" w:color="auto" w:val="clear"/>
            <w:tcMar>
              <w:top w:type="dxa" w:w="0"/>
              <w:left w:type="dxa" w:w="115"/>
              <w:bottom w:type="dxa" w:w="0"/>
              <w:right w:type="dxa" w:w="115"/>
            </w:tcMar>
            <w:vAlign w:val="center"/>
          </w:tcPr>
          <w:p>
            <w:pPr>
              <w:jc w:val="center"/>
            </w:pPr>
            <w:r>
              <w:rPr>
                <w:rFonts w:ascii="Cambria" w:cs="Cambria" w:eastAsia="Cambria" w:hAnsi="Cambria"/>
                <w:b/>
                <w:bCs/>
                <w:sz w:val="24"/>
                <w:szCs w:val="24"/>
              </w:rPr>
              <w:t xml:space="preserve">Total</w:t>
            </w:r>
          </w:p>
          <w:p>
            <w:pPr>
              <w:jc w:val="center"/>
            </w:pPr>
            <w:r>
              <w:rPr>
                <w:rFonts w:ascii="Cambria" w:cs="Cambria" w:eastAsia="Cambria" w:hAnsi="Cambria"/>
                <w:b/>
                <w:bCs/>
                <w:sz w:val="24"/>
                <w:szCs w:val="24"/>
              </w:rPr>
              <w:t xml:space="preserve">(15 marks)</w:t>
            </w:r>
          </w:p>
        </w:tc>
      </w:tr>
      <w:tr>
        <w:trPr>
          <w:cantSplit/>
          <w:trHeight w:val="1296" w:hRule="exact"/>
        </w:trPr>
        <w:tc>
          <w:tcPr>
            <w:tcW w:type="dxa" w:w="977"/>
            <w:gridSpan w:val="1"/>
            <w:tcBorders>
              <w:top w:val="single" w:color="000000" w:sz="6"/>
              <w:left w:val="single" w:color="000000" w:sz="6"/>
              <w:bottom w:val="single" w:color="000000" w:sz="6"/>
              <w:right w:val="single" w:color="000000" w:sz="6"/>
            </w:tcBorders>
            <w:tcMar>
              <w:top w:type="dxa" w:w="0"/>
              <w:left w:type="dxa" w:w="115"/>
              <w:bottom w:type="dxa" w:w="0"/>
              <w:right w:type="dxa" w:w="115"/>
            </w:tcMar>
            <w:vAlign w:val="center"/>
          </w:tcPr>
          <w:p>
            <w:pPr>
              <w:jc w:val="center"/>
            </w:pPr>
            <w:r>
              <w:rPr>
                <w:rFonts w:ascii="Cambria" w:cs="Cambria" w:eastAsia="Cambria" w:hAnsi="Cambria"/>
                <w:b/>
                <w:bCs/>
                <w:sz w:val="24"/>
                <w:szCs w:val="24"/>
              </w:rPr>
              <w:t xml:space="preserve">1.</w:t>
            </w:r>
          </w:p>
        </w:tc>
        <w:tc>
          <w:tcPr>
            <w:tcW w:type="dxa" w:w="2021"/>
            <w:gridSpan w:val="2"/>
            <w:tcBorders>
              <w:top w:val="single" w:color="000000" w:sz="6"/>
              <w:left w:val="single" w:color="000000" w:sz="6"/>
              <w:bottom w:val="single" w:color="000000" w:sz="6"/>
              <w:right w:val="single" w:color="000000" w:sz="6"/>
            </w:tcBorders>
            <w:tcMar>
              <w:top w:type="dxa" w:w="0"/>
              <w:left w:type="dxa" w:w="115"/>
              <w:bottom w:type="dxa" w:w="0"/>
              <w:right w:type="dxa" w:w="115"/>
            </w:tcMar>
            <w:vAlign w:val="center"/>
          </w:tcPr>
          <w:p>
            <w:pPr>
              <w:jc w:val="center"/>
            </w:pPr>
            <w:r>
              <w:rPr>
                <w:rFonts w:ascii="Cambria" w:cs="Cambria" w:eastAsia="Cambria" w:hAnsi="Cambria"/>
                <w:b/>
                <w:bCs/>
                <w:sz w:val="24"/>
                <w:szCs w:val="24"/>
              </w:rPr>
              <w:t xml:space="preserve"/>
            </w:r>
          </w:p>
        </w:tc>
        <w:tc>
          <w:tcPr>
            <w:tcW w:type="dxa" w:w="4847"/>
            <w:gridSpan w:val="3"/>
            <w:tcBorders>
              <w:top w:val="single" w:color="000000" w:sz="6"/>
              <w:left w:val="single" w:color="000000" w:sz="6"/>
              <w:bottom w:val="single" w:color="000000" w:sz="6"/>
              <w:right w:val="single" w:color="000000" w:sz="6"/>
            </w:tcBorders>
            <w:tcMar>
              <w:top w:type="dxa" w:w="0"/>
              <w:left w:type="dxa" w:w="115"/>
              <w:bottom w:type="dxa" w:w="0"/>
              <w:right w:type="dxa" w:w="115"/>
            </w:tcMar>
            <w:vAlign w:val="center"/>
          </w:tcPr>
          <w:p>
            <w:pPr>
              <w:jc w:val="center"/>
            </w:pPr>
            <w:r>
              <w:rPr>
                <w:rFonts w:ascii="Cambria" w:cs="Cambria" w:eastAsia="Cambria" w:hAnsi="Cambria"/>
                <w:b/>
                <w:bCs/>
                <w:sz w:val="24"/>
                <w:szCs w:val="24"/>
              </w:rPr>
              <w:t xml:space="preserve"/>
            </w:r>
          </w:p>
        </w:tc>
        <w:tc>
          <w:tcPr>
            <w:tcW w:type="dxa" w:w="2434"/>
            <w:gridSpan w:val="1"/>
            <w:tcBorders>
              <w:top w:val="single" w:color="000000" w:sz="6"/>
              <w:left w:val="single" w:color="000000" w:sz="6"/>
              <w:bottom w:val="single" w:color="000000" w:sz="6"/>
              <w:right w:val="single" w:color="000000" w:sz="6"/>
            </w:tcBorders>
            <w:tcMar>
              <w:top w:type="dxa" w:w="0"/>
              <w:left w:type="dxa" w:w="115"/>
              <w:bottom w:type="dxa" w:w="0"/>
              <w:right w:type="dxa" w:w="115"/>
            </w:tcMar>
            <w:vAlign w:val="center"/>
          </w:tcPr>
          <w:p>
            <w:pPr>
              <w:jc w:val="left"/>
            </w:pPr>
            <w:r>
              <w:rPr>
                <w:rFonts w:ascii="Cambria" w:cs="Cambria" w:eastAsia="Cambria" w:hAnsi="Cambria"/>
                <w:b/>
                <w:bCs/>
                <w:sz w:val="24"/>
                <w:szCs w:val="24"/>
              </w:rPr>
              <w:t xml:space="preserve"/>
            </w:r>
          </w:p>
        </w:tc>
      </w:tr>
    </w:tbl>
    <w:p>
      <w:pPr>
        <w:spacing w:before="2000"/>
        <w:ind w:right="400"/>
        <w:jc w:val="right"/>
        <w:sectPr>
          <w:pgSz w:w="12240" w:h="15840" w:orient="portrait"/>
          <w:pgMar w:top="1440" w:right="1440" w:bottom="1440" w:left="1440" w:header="708" w:footer="708" w:gutter="0"/>
          <w:pgNumType/>
          <w:docGrid w:linePitch="360"/>
        </w:sectPr>
      </w:pPr>
      <w:r>
        <w:rPr>
          <w:rFonts w:ascii="Cambria" w:cs="Cambria" w:eastAsia="Cambria" w:hAnsi="Cambria"/>
          <w:b/>
          <w:bCs/>
          <w:sz w:val="28"/>
          <w:szCs w:val="28"/>
        </w:rPr>
        <w:t xml:space="preserve">Signature of Faculty</w:t>
      </w:r>
    </w:p>
    <w:p>
      <w:pPr>
        <w:keepNext/>
        <w:spacing w:after="200" w:before="360"/>
      </w:pPr>
      <w:r>
        <w:rPr>
          <w:rFonts w:ascii="Segoe UI" w:cs="Segoe UI" w:eastAsia="Segoe UI" w:hAnsi="Segoe UI"/>
          <w:b/>
          <w:bCs/>
          <w:sz w:val="30"/>
          <w:szCs w:val="30"/>
        </w:rPr>
        <w:t xml:space="preserve">1. PROJECT TITLE</w:t>
      </w:r>
    </w:p>
    <w:p>
      <w:pPr>
        <w:spacing w:after="120"/>
      </w:pPr>
      <w:r>
        <w:rPr>
          <w:rFonts w:ascii="Segoe UI" w:cs="Segoe UI" w:eastAsia="Segoe UI" w:hAnsi="Segoe UI"/>
          <w:b/>
          <w:bCs/>
          <w:sz w:val="21"/>
          <w:szCs w:val="21"/>
        </w:rPr>
        <w:t xml:space="preserve">Project Name:</w:t>
      </w:r>
      <w:r>
        <w:rPr>
          <w:rFonts w:ascii="Segoe UI" w:cs="Segoe UI" w:eastAsia="Segoe UI" w:hAnsi="Segoe UI"/>
          <w:sz w:val="21"/>
          <w:szCs w:val="21"/>
        </w:rPr>
        <w:t xml:space="preserve"> Tagback: Privacy-Preserving QR Bag Tags for Lost-Item Recovery</w:t>
      </w:r>
    </w:p>
    <w:p>
      <w:pPr>
        <w:pBdr>
          <w:bottom w:val="single" w:color="BFBFBF" w:sz="6" w:space="8"/>
        </w:pBdr>
        <w:spacing w:after="120" w:before="120"/>
      </w:pPr>
    </w:p>
    <w:p>
      <w:pPr>
        <w:keepNext/>
        <w:spacing w:after="200" w:before="360"/>
      </w:pPr>
      <w:r>
        <w:rPr>
          <w:rFonts w:ascii="Segoe UI" w:cs="Segoe UI" w:eastAsia="Segoe UI" w:hAnsi="Segoe UI"/>
          <w:b/>
          <w:bCs/>
          <w:sz w:val="30"/>
          <w:szCs w:val="30"/>
        </w:rPr>
        <w:t xml:space="preserve">2. PROBLEM STATEMENT AND OBJECTIVES</w:t>
      </w:r>
    </w:p>
    <w:p>
      <w:pPr>
        <w:keepNext/>
        <w:spacing w:after="160" w:before="240"/>
      </w:pPr>
      <w:r>
        <w:rPr>
          <w:rFonts w:ascii="Segoe UI" w:cs="Segoe UI" w:eastAsia="Segoe UI" w:hAnsi="Segoe UI"/>
          <w:b/>
          <w:bCs/>
          <w:sz w:val="24"/>
          <w:szCs w:val="24"/>
        </w:rPr>
        <w:t xml:space="preserve">Problem Statement</w:t>
      </w:r>
    </w:p>
    <w:p>
      <w:pPr>
        <w:spacing w:after="160" w:line="276"/>
      </w:pPr>
      <w:r>
        <w:rPr>
          <w:rFonts w:ascii="Segoe UI" w:cs="Segoe UI" w:eastAsia="Segoe UI" w:hAnsi="Segoe UI"/>
          <w:sz w:val="21"/>
          <w:szCs w:val="21"/>
        </w:rPr>
        <w:t xml:space="preserve">Personal belongings such as luggage, school bags, laptops and keys are frequently lost in airports, campuses and public transport. They are often found by honest people who have no way of contacting the owner. The common workaround, writing a phone number or email address on a tag, exposes personal data to every person who handles the item, which invites spam, fraud and, in the case of children's bags, safety risks. Commercial tracking tags depend on proprietary hardware or reveal the owner's contact details once scanned.</w:t>
      </w:r>
    </w:p>
    <w:p>
      <w:pPr>
        <w:spacing w:after="160" w:line="276"/>
      </w:pPr>
      <w:r>
        <w:rPr>
          <w:rFonts w:ascii="Segoe UI" w:cs="Segoe UI" w:eastAsia="Segoe UI" w:hAnsi="Segoe UI"/>
          <w:sz w:val="21"/>
          <w:szCs w:val="21"/>
        </w:rPr>
        <w:t xml:space="preserve">The problem addressed by this project is therefore to provide a free and simple way for a finder to contact the owner of a lost item, and for the two to coordinate its return, without either party revealing their identity or contact details.</w:t>
      </w:r>
    </w:p>
    <w:p>
      <w:pPr>
        <w:keepNext/>
        <w:spacing w:after="160" w:before="240"/>
      </w:pPr>
      <w:r>
        <w:rPr>
          <w:rFonts w:ascii="Segoe UI" w:cs="Segoe UI" w:eastAsia="Segoe UI" w:hAnsi="Segoe UI"/>
          <w:b/>
          <w:bCs/>
          <w:sz w:val="24"/>
          <w:szCs w:val="24"/>
        </w:rPr>
        <w:t xml:space="preserve">Objectives</w:t>
      </w:r>
    </w:p>
    <w:p>
      <w:pPr>
        <w:pStyle w:val="ListParagraph"/>
        <w:numPr>
          <w:ilvl w:val="0"/>
          <w:numId w:val="2"/>
        </w:numPr>
        <w:spacing w:after="100" w:line="276"/>
      </w:pPr>
      <w:r>
        <w:rPr>
          <w:rFonts w:ascii="Segoe UI" w:cs="Segoe UI" w:eastAsia="Segoe UI" w:hAnsi="Segoe UI"/>
          <w:sz w:val="21"/>
          <w:szCs w:val="21"/>
        </w:rPr>
        <w:t xml:space="preserve">To build a web application in which owners design printable QR tags in five real-world formats (luggage tag, round sticker, keychain, school-bag label and laptop sticker) and export them as PNG and real-size PDF files.</w:t>
      </w:r>
    </w:p>
    <w:p>
      <w:pPr>
        <w:pStyle w:val="ListParagraph"/>
        <w:numPr>
          <w:ilvl w:val="0"/>
          <w:numId w:val="2"/>
        </w:numPr>
        <w:spacing w:after="100" w:line="276"/>
      </w:pPr>
      <w:r>
        <w:rPr>
          <w:rFonts w:ascii="Segoe UI" w:cs="Segoe UI" w:eastAsia="Segoe UI" w:hAnsi="Segoe UI"/>
          <w:sz w:val="21"/>
          <w:szCs w:val="21"/>
        </w:rPr>
        <w:t xml:space="preserve">To provide a public finder page, reached by scanning the QR code, through which a finder can message the owner anonymously and optionally share their location.</w:t>
      </w:r>
    </w:p>
    <w:p>
      <w:pPr>
        <w:pStyle w:val="ListParagraph"/>
        <w:numPr>
          <w:ilvl w:val="0"/>
          <w:numId w:val="2"/>
        </w:numPr>
        <w:spacing w:after="100" w:line="276"/>
      </w:pPr>
      <w:r>
        <w:rPr>
          <w:rFonts w:ascii="Segoe UI" w:cs="Segoe UI" w:eastAsia="Segoe UI" w:hAnsi="Segoe UI"/>
          <w:sz w:val="21"/>
          <w:szCs w:val="21"/>
        </w:rPr>
        <w:t xml:space="preserve">To relay conversations in both directions while keeping the owner's email and phone and the finder's identity hidden, using hashed one-time chat tokens and strict server-side access control.</w:t>
      </w:r>
    </w:p>
    <w:p>
      <w:pPr>
        <w:pStyle w:val="ListParagraph"/>
        <w:numPr>
          <w:ilvl w:val="0"/>
          <w:numId w:val="2"/>
        </w:numPr>
        <w:spacing w:after="100" w:line="276"/>
      </w:pPr>
      <w:r>
        <w:rPr>
          <w:rFonts w:ascii="Segoe UI" w:cs="Segoe UI" w:eastAsia="Segoe UI" w:hAnsi="Segoe UI"/>
          <w:sz w:val="21"/>
          <w:szCs w:val="21"/>
        </w:rPr>
        <w:t xml:space="preserve">To secure and verify the system through input validation, rate limiting, spam protection and password hashing, together with automated unit and end-to-end tests.</w:t>
      </w:r>
    </w:p>
    <w:p>
      <w:pPr>
        <w:pBdr>
          <w:bottom w:val="single" w:color="BFBFBF" w:sz="6" w:space="8"/>
        </w:pBdr>
        <w:spacing w:after="120" w:before="120"/>
      </w:pPr>
    </w:p>
    <w:p>
      <w:pPr>
        <w:keepNext/>
        <w:spacing w:after="200" w:before="360"/>
      </w:pPr>
      <w:r>
        <w:rPr>
          <w:rFonts w:ascii="Segoe UI" w:cs="Segoe UI" w:eastAsia="Segoe UI" w:hAnsi="Segoe UI"/>
          <w:b/>
          <w:bCs/>
          <w:sz w:val="30"/>
          <w:szCs w:val="30"/>
        </w:rPr>
        <w:t xml:space="preserve">3. TECHNOLOGIES / TOOLS USED</w:t>
      </w:r>
    </w:p>
    <w:tbl>
      <w:tblPr>
        <w:tblW w:type="dxa" w:w="9140"/>
        <w:tblBorders>
          <w:top w:val="none" w:color="FFFFFF" w:sz="0"/>
          <w:left w:val="none" w:color="FFFFFF" w:sz="0"/>
          <w:bottom w:val="none" w:color="FFFFFF" w:sz="0"/>
          <w:right w:val="none" w:color="FFFFFF" w:sz="0"/>
          <w:insideH w:val="none" w:color="FFFFFF" w:sz="0"/>
          <w:insideV w:val="none" w:color="FFFFFF" w:sz="0"/>
        </w:tblBorders>
      </w:tblPr>
      <w:tblGrid>
        <w:gridCol w:w="1000"/>
        <w:gridCol w:w="2700"/>
        <w:gridCol w:w="5440"/>
      </w:tblGrid>
      <w:tr>
        <w:trPr>
          <w:tblHeader/>
        </w:trPr>
        <w:tc>
          <w:tcPr>
            <w:tcW w:type="dxa" w:w="1000"/>
            <w:tcBorders>
              <w:top w:val="none" w:color="FFFFFF" w:sz="0"/>
              <w:left w:val="none" w:color="FFFFFF" w:sz="0"/>
              <w:bottom w:val="single" w:color="000000" w:sz="8"/>
              <w:right w:val="none" w:color="FFFFFF" w:sz="0"/>
            </w:tcBorders>
            <w:tcMar>
              <w:top w:type="dxa" w:w="80"/>
              <w:left w:type="dxa" w:w="100"/>
              <w:bottom w:type="dxa" w:w="80"/>
              <w:right w:type="dxa" w:w="100"/>
            </w:tcMar>
          </w:tcPr>
          <w:p>
            <w:r>
              <w:rPr>
                <w:rFonts w:ascii="Segoe UI" w:cs="Segoe UI" w:eastAsia="Segoe UI" w:hAnsi="Segoe UI"/>
                <w:sz w:val="20"/>
                <w:szCs w:val="20"/>
              </w:rPr>
              <w:t xml:space="preserve">Sl. No.</w:t>
            </w:r>
          </w:p>
        </w:tc>
        <w:tc>
          <w:tcPr>
            <w:tcW w:type="dxa" w:w="2700"/>
            <w:tcBorders>
              <w:top w:val="none" w:color="FFFFFF" w:sz="0"/>
              <w:left w:val="none" w:color="FFFFFF" w:sz="0"/>
              <w:bottom w:val="single" w:color="000000" w:sz="8"/>
              <w:right w:val="none" w:color="FFFFFF" w:sz="0"/>
            </w:tcBorders>
            <w:tcMar>
              <w:top w:type="dxa" w:w="80"/>
              <w:left w:type="dxa" w:w="100"/>
              <w:bottom w:type="dxa" w:w="80"/>
              <w:right w:type="dxa" w:w="100"/>
            </w:tcMar>
          </w:tcPr>
          <w:p>
            <w:r>
              <w:rPr>
                <w:rFonts w:ascii="Segoe UI" w:cs="Segoe UI" w:eastAsia="Segoe UI" w:hAnsi="Segoe UI"/>
                <w:sz w:val="20"/>
                <w:szCs w:val="20"/>
              </w:rPr>
              <w:t xml:space="preserve">Technology / Tool</w:t>
            </w:r>
          </w:p>
        </w:tc>
        <w:tc>
          <w:tcPr>
            <w:tcW w:type="dxa" w:w="5440"/>
            <w:tcBorders>
              <w:top w:val="none" w:color="FFFFFF" w:sz="0"/>
              <w:left w:val="none" w:color="FFFFFF" w:sz="0"/>
              <w:bottom w:val="single" w:color="000000" w:sz="8"/>
              <w:right w:val="none" w:color="FFFFFF" w:sz="0"/>
            </w:tcBorders>
            <w:tcMar>
              <w:top w:type="dxa" w:w="80"/>
              <w:left w:type="dxa" w:w="100"/>
              <w:bottom w:type="dxa" w:w="80"/>
              <w:right w:type="dxa" w:w="100"/>
            </w:tcMar>
          </w:tcPr>
          <w:p>
            <w:r>
              <w:rPr>
                <w:rFonts w:ascii="Segoe UI" w:cs="Segoe UI" w:eastAsia="Segoe UI" w:hAnsi="Segoe UI"/>
                <w:sz w:val="20"/>
                <w:szCs w:val="20"/>
              </w:rPr>
              <w:t xml:space="preserve">Purpose</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1</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Next.js 15.5.28 (App Router)</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Full-stack React framework: pages, server actions for owner operations, route handlers for finder APIs and middleware for route protection.</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2</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React 19.3.1</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Component-based user interface, including the live tag preview and forms.</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3</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TypeScript 6.0.3</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Static typing shared by client and server code (e.g. the PublicTag type that limits what finders can see).</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4</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Tailwind CSS 4.3.3</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Utility-first styling kept inside small, replaceable components; design tokens in one CSS file.</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5</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Fontsource (Epilogue 900, DM Sans 400)</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Self-hosted web fonts for the playful landing page and the rest of the interface.</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6</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SQLite (better-sqlite3 13.0.3)</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Embedded relational database stored in ./data/tagback.db, with foreign keys, CHECK constraints and indexes.</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7</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bcryptjs 3.0.3</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One-way hashing of owner passwords (cost factor 12).</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8</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jose 6.2.12</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Signing and verifying the HS256 session JWT stored in an httpOnly cookie.</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9</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zod 3.25.76</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Schema validation of every form and API input (lengths, honeypot, coordinates, design).</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10</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nanoid 6.0.2</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Random 8-character tag codes (unambiguous alphabet) and 32-character finder tokens.</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11</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qrcode 1.5.4</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Generation of the QR code that links each tag to its public page.</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12</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html-to-image 1.11.13 and jsPDF 4.2.1</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Export of a tag as a 3× PNG and as a real-size PDF; A4 print sheet.</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13</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Vitest 5.0.5</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Unit tests for codes, tokens, validation, rate limiting, status rules and access control.</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14</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Playwright 1.64.1 (Chromium)</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End-to-end smoke test and automated screenshot capture.</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15</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Git and GitHub</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Version control with conventional commits; public repository hosting.</w:t>
            </w:r>
          </w:p>
        </w:tc>
      </w:tr>
      <w:tr>
        <w:trPr>
          <w:cantSplit/>
        </w:trPr>
        <w:tc>
          <w:tcPr>
            <w:tcW w:type="dxa" w:w="10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16</w:t>
            </w:r>
          </w:p>
        </w:tc>
        <w:tc>
          <w:tcPr>
            <w:tcW w:type="dxa" w:w="270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Claude Code (Anthropic)</w:t>
            </w:r>
          </w:p>
        </w:tc>
        <w:tc>
          <w:tcPr>
            <w:tcW w:type="dxa" w:w="5440"/>
            <w:tcBorders>
              <w:top w:val="none" w:color="FFFFFF" w:sz="0"/>
              <w:left w:val="none" w:color="FFFFFF" w:sz="0"/>
              <w:bottom w:val="single" w:color="BFBFBF" w:sz="4"/>
              <w:right w:val="none" w:color="FFFFFF" w:sz="0"/>
            </w:tcBorders>
            <w:tcMar>
              <w:top w:type="dxa" w:w="80"/>
              <w:left w:type="dxa" w:w="100"/>
              <w:bottom w:type="dxa" w:w="80"/>
              <w:right w:type="dxa" w:w="100"/>
            </w:tcMar>
          </w:tcPr>
          <w:p>
            <w:r>
              <w:rPr>
                <w:rFonts w:ascii="Segoe UI" w:cs="Segoe UI" w:eastAsia="Segoe UI" w:hAnsi="Segoe UI"/>
                <w:sz w:val="20"/>
                <w:szCs w:val="20"/>
              </w:rPr>
              <w:t xml:space="preserve">AI-assisted development tool used to plan, generate, test and document the project under the student's direction.</w:t>
            </w:r>
          </w:p>
        </w:tc>
      </w:tr>
    </w:tbl>
    <w:p>
      <w:pPr>
        <w:pBdr>
          <w:bottom w:val="single" w:color="BFBFBF" w:sz="6" w:space="8"/>
        </w:pBdr>
        <w:spacing w:after="120" w:before="120"/>
      </w:pPr>
    </w:p>
    <w:p>
      <w:pPr>
        <w:keepNext/>
        <w:spacing w:after="200" w:before="360"/>
      </w:pPr>
      <w:r>
        <w:rPr>
          <w:rFonts w:ascii="Segoe UI" w:cs="Segoe UI" w:eastAsia="Segoe UI" w:hAnsi="Segoe UI"/>
          <w:b/>
          <w:bCs/>
          <w:sz w:val="30"/>
          <w:szCs w:val="30"/>
        </w:rPr>
        <w:t xml:space="preserve">4. PROJECT DESCRIPTION</w:t>
      </w:r>
    </w:p>
    <w:p>
      <w:pPr>
        <w:spacing w:after="160" w:line="276"/>
      </w:pPr>
      <w:r>
        <w:rPr>
          <w:rFonts w:ascii="Segoe UI" w:cs="Segoe UI" w:eastAsia="Segoe UI" w:hAnsi="Segoe UI"/>
          <w:sz w:val="21"/>
          <w:szCs w:val="21"/>
        </w:rPr>
        <w:t xml:space="preserve">Tagback is a full-stack web application for privacy-preserving lost-item recovery. An owner creates an account, describes an item (name, optional photo and an optional note such as a reward), and designs a tag by choosing one of five templates, a colour and a custom text line. A live preview shows the tag at its real printed proportions with a QR code that points to the item's public page, /t/&lt;code&gt;, where the code is an 8-character identifier drawn from an alphabet without ambiguous characters. The tag can be downloaded as a high-resolution PNG, as a print-ready PDF at its exact size in millimetres, or together with other tags on a single A4 print sheet.</w:t>
      </w:r>
    </w:p>
    <w:p>
      <w:pPr>
        <w:spacing w:after="160" w:line="276"/>
      </w:pPr>
      <w:r>
        <w:rPr>
          <w:rFonts w:ascii="Segoe UI" w:cs="Segoe UI" w:eastAsia="Segoe UI" w:hAnsi="Segoe UI"/>
          <w:sz w:val="21"/>
          <w:szCs w:val="21"/>
        </w:rPr>
        <w:t xml:space="preserve">When someone finds the item and scans the QR code, the public page shows only the item name, photo, note and status, with the message "This item belongs to someone. Help return it!". If the owner has marked the item as Lost, a prominent alert banner is shown. The finder writes a message and may opt in to sharing their browser location, which the owner sees as an OpenStreetMap link. The finder then receives a private chat link, /chat/&lt;token&gt;, which is the only way back to the conversation. The owner sees the message on the dashboard, where each tag shows its status badge, scan count and unread-message count, and replies from the tag's management page. At no point is the owner's email or phone shown to the finder, and the owner learns nothing about the finder beyond what the finder chooses to write.</w:t>
      </w:r>
    </w:p>
    <w:p>
      <w:pPr>
        <w:spacing w:after="160" w:line="276"/>
      </w:pPr>
      <w:r>
        <w:rPr>
          <w:rFonts w:ascii="Segoe UI" w:cs="Segoe UI" w:eastAsia="Segoe UI" w:hAnsi="Segoe UI"/>
          <w:sz w:val="21"/>
          <w:szCs w:val="21"/>
        </w:rPr>
        <w:t xml:space="preserve">The interface is presented through a playful, minimal landing page and an original animated mascot, Tagby: a plush luggage tag drawn entirely in SVG. Tagby's pupils follow the visitor's pointer, it bobs, blinks and glances around when idle, and its mood reflects the state of a tag: happy when an item is safe, worried when it is reported lost and celebrating when it has been found or when a finder has just sent a message. The mascot also appears on the empty dashboard and on the page shown for unknown tag codes, and all of its motion is disabled for users who request reduced motion.</w:t>
      </w:r>
    </w:p>
    <w:p>
      <w:pPr>
        <w:spacing w:after="160" w:line="276"/>
      </w:pPr>
      <w:r>
        <w:rPr>
          <w:rFonts w:ascii="Segoe UI" w:cs="Segoe UI" w:eastAsia="Segoe UI" w:hAnsi="Segoe UI"/>
          <w:sz w:val="21"/>
          <w:szCs w:val="21"/>
        </w:rPr>
        <w:t xml:space="preserve">The application runs entirely on the local machine: data is stored in a SQLite database and uploaded photos in a local folder, and no external accounts or cloud services are required. The expected outcome is a working, tested prototype showing that anonymous two-way communication between owner and finder can be achieved with standard web technologies and a carefully designed data-access layer.</w:t>
      </w:r>
    </w:p>
    <w:p>
      <w:pPr>
        <w:pBdr>
          <w:bottom w:val="single" w:color="BFBFBF" w:sz="6" w:space="8"/>
        </w:pBdr>
        <w:spacing w:after="120" w:before="120"/>
      </w:pPr>
    </w:p>
    <w:p>
      <w:pPr>
        <w:keepNext/>
        <w:spacing w:after="200" w:before="360"/>
      </w:pPr>
      <w:r>
        <w:rPr>
          <w:rFonts w:ascii="Segoe UI" w:cs="Segoe UI" w:eastAsia="Segoe UI" w:hAnsi="Segoe UI"/>
          <w:b/>
          <w:bCs/>
          <w:sz w:val="30"/>
          <w:szCs w:val="30"/>
        </w:rPr>
        <w:t xml:space="preserve">5. IMPLEMENTATION / METHODOLOGY</w:t>
      </w:r>
    </w:p>
    <w:p>
      <w:pPr>
        <w:spacing w:after="160" w:line="276"/>
      </w:pPr>
      <w:r>
        <w:rPr>
          <w:rFonts w:ascii="Segoe UI" w:cs="Segoe UI" w:eastAsia="Segoe UI" w:hAnsi="Segoe UI"/>
          <w:sz w:val="21"/>
          <w:szCs w:val="21"/>
        </w:rPr>
        <w:t xml:space="preserve">The project was developed in five phases, each recorded as one or more conventional commits in the Git history.</w:t>
      </w:r>
    </w:p>
    <w:p>
      <w:pPr>
        <w:keepNext/>
        <w:spacing w:after="0"/>
      </w:pPr>
      <w:r>
        <w:rPr>
          <w:rFonts w:ascii="Segoe UI" w:cs="Segoe UI" w:eastAsia="Segoe UI" w:hAnsi="Segoe UI"/>
          <w:b/>
          <w:bCs/>
          <w:sz w:val="21"/>
          <w:szCs w:val="21"/>
        </w:rPr>
        <w:t xml:space="preserve">Step 1:</w:t>
      </w:r>
      <w:r>
        <w:rPr>
          <w:rFonts w:ascii="Segoe UI" w:cs="Segoe UI" w:eastAsia="Segoe UI" w:hAnsi="Segoe UI"/>
          <w:sz w:val="21"/>
          <w:szCs w:val="21"/>
        </w:rPr>
        <w:t xml:space="preserve"/>
      </w:r>
    </w:p>
    <w:p>
      <w:pPr>
        <w:spacing w:after="160" w:line="276"/>
      </w:pPr>
      <w:r>
        <w:rPr>
          <w:rFonts w:ascii="Segoe UI" w:cs="Segoe UI" w:eastAsia="Segoe UI" w:hAnsi="Segoe UI"/>
          <w:sz w:val="21"/>
          <w:szCs w:val="21"/>
        </w:rPr>
        <w:t xml:space="preserve">Project setup and authentication. A Next.js App Router project was configured with TypeScript, Tailwind CSS, ESLint and Vitest. A users table stores email addresses and bcrypt password hashes (cost 12). Sign-up, login and logout are implemented as server actions. On login, a JWT signed with HS256 by jose is stored in an httpOnly, SameSite=Lax cookie. A session secret is generated automatically into .env.local before the first run. Next.js middleware verifies the cookie and redirects signed-out visitors away from /dashboard and /tags/*. Login compares against a dummy hash for unknown emails, so response time does not reveal which emails are registered, and post-login redirects are restricted to same-site paths.</w:t>
      </w:r>
    </w:p>
    <w:p>
      <w:pPr>
        <w:keepNext/>
        <w:spacing w:after="0"/>
      </w:pPr>
      <w:r>
        <w:rPr>
          <w:rFonts w:ascii="Segoe UI" w:cs="Segoe UI" w:eastAsia="Segoe UI" w:hAnsi="Segoe UI"/>
          <w:b/>
          <w:bCs/>
          <w:sz w:val="21"/>
          <w:szCs w:val="21"/>
        </w:rPr>
        <w:t xml:space="preserve">Step 2:</w:t>
      </w:r>
      <w:r>
        <w:rPr>
          <w:rFonts w:ascii="Segoe UI" w:cs="Segoe UI" w:eastAsia="Segoe UI" w:hAnsi="Segoe UI"/>
          <w:sz w:val="21"/>
          <w:szCs w:val="21"/>
        </w:rPr>
        <w:t xml:space="preserve"/>
      </w:r>
    </w:p>
    <w:p>
      <w:pPr>
        <w:spacing w:after="160" w:line="276"/>
      </w:pPr>
      <w:r>
        <w:rPr>
          <w:rFonts w:ascii="Segoe UI" w:cs="Segoe UI" w:eastAsia="Segoe UI" w:hAnsi="Segoe UI"/>
          <w:sz w:val="21"/>
          <w:szCs w:val="21"/>
        </w:rPr>
        <w:t xml:space="preserve">Database and access control. The SQLite schema (users, tags, conversations and messages) is created automatically on first start with idempotent 'create … if not exists' statements, foreign keys with cascading deletes, CHECK constraints mirroring the validation rules, and indexes on (owner_id, created_at) and (conversation_id, created_at). In place of database Row Level Security, all owner queries were concentrated in a single helper, ownerScope(), which binds every statement to the signed-in user's id. All input is validated with zod schemas. Photo uploads are limited to 2 MB, identified by their magic bytes rather than file name, stored under random names and served through a route handler that rejects any other file name.</w:t>
      </w:r>
    </w:p>
    <w:p>
      <w:pPr>
        <w:keepNext/>
        <w:spacing w:after="0"/>
      </w:pPr>
      <w:r>
        <w:rPr>
          <w:rFonts w:ascii="Segoe UI" w:cs="Segoe UI" w:eastAsia="Segoe UI" w:hAnsi="Segoe UI"/>
          <w:b/>
          <w:bCs/>
          <w:sz w:val="21"/>
          <w:szCs w:val="21"/>
        </w:rPr>
        <w:t xml:space="preserve">Step 3:</w:t>
      </w:r>
      <w:r>
        <w:rPr>
          <w:rFonts w:ascii="Segoe UI" w:cs="Segoe UI" w:eastAsia="Segoe UI" w:hAnsi="Segoe UI"/>
          <w:sz w:val="21"/>
          <w:szCs w:val="21"/>
        </w:rPr>
        <w:t xml:space="preserve"/>
      </w:r>
    </w:p>
    <w:p>
      <w:pPr>
        <w:spacing w:after="160" w:line="276"/>
      </w:pPr>
      <w:r>
        <w:rPr>
          <w:rFonts w:ascii="Segoe UI" w:cs="Segoe UI" w:eastAsia="Segoe UI" w:hAnsi="Segoe UI"/>
          <w:sz w:val="21"/>
          <w:szCs w:val="21"/>
        </w:rPr>
        <w:t xml:space="preserve">Tag maker and export. Five template components were built at a fixed scale of 4 px per millimetre, each embedding a QR code generated by the qrcode library (error-correction level M, always black on white with a quiet zone, at least 25 mm wide). The tag-maker form updates the preview live. Export uses html-to-image at a 3× pixel ratio for PNG files and jsPDF for PDFs whose page size equals the template's physical size. A print-sheet page lays several selected tags out on A4 pages at real size with light cut lines.</w:t>
      </w:r>
    </w:p>
    <w:p>
      <w:pPr>
        <w:keepNext/>
        <w:spacing w:after="0"/>
      </w:pPr>
      <w:r>
        <w:rPr>
          <w:rFonts w:ascii="Segoe UI" w:cs="Segoe UI" w:eastAsia="Segoe UI" w:hAnsi="Segoe UI"/>
          <w:b/>
          <w:bCs/>
          <w:sz w:val="21"/>
          <w:szCs w:val="21"/>
        </w:rPr>
        <w:t xml:space="preserve">Step 4:</w:t>
      </w:r>
      <w:r>
        <w:rPr>
          <w:rFonts w:ascii="Segoe UI" w:cs="Segoe UI" w:eastAsia="Segoe UI" w:hAnsi="Segoe UI"/>
          <w:sz w:val="21"/>
          <w:szCs w:val="21"/>
        </w:rPr>
        <w:t xml:space="preserve"/>
      </w:r>
    </w:p>
    <w:p>
      <w:pPr>
        <w:spacing w:after="160" w:line="276"/>
      </w:pPr>
      <w:r>
        <w:rPr>
          <w:rFonts w:ascii="Segoe UI" w:cs="Segoe UI" w:eastAsia="Segoe UI" w:hAnsi="Segoe UI"/>
          <w:sz w:val="21"/>
          <w:szCs w:val="21"/>
        </w:rPr>
        <w:t xml:space="preserve">Finder page and anonymous relay. The public page /t/[code] reads only public columns and increments the tag's scan counter on every view. The first message is posted to /api/finder/messages, which validates the input, checks a honeypot field, applies a rate limit of 5 messages per 10 minutes per IP and tag, creates a conversation keyed by the SHA-256 hash of a fresh random token, and returns the private chat link. The finder's chat page /chat/[token] and the follow-up endpoint /api/finder/reply find the conversation by hashing the presented token. Owners reply through a server action that checks ownership, and unread counts are tracked per conversation. A global Referrer-Policy of no-referrer prevents the token from leaking to other sites.</w:t>
      </w:r>
    </w:p>
    <w:p>
      <w:pPr>
        <w:keepNext/>
        <w:spacing w:after="0"/>
      </w:pPr>
      <w:r>
        <w:rPr>
          <w:rFonts w:ascii="Segoe UI" w:cs="Segoe UI" w:eastAsia="Segoe UI" w:hAnsi="Segoe UI"/>
          <w:b/>
          <w:bCs/>
          <w:sz w:val="21"/>
          <w:szCs w:val="21"/>
        </w:rPr>
        <w:t xml:space="preserve">Step 5:</w:t>
      </w:r>
      <w:r>
        <w:rPr>
          <w:rFonts w:ascii="Segoe UI" w:cs="Segoe UI" w:eastAsia="Segoe UI" w:hAnsi="Segoe UI"/>
          <w:sz w:val="21"/>
          <w:szCs w:val="21"/>
        </w:rPr>
        <w:t xml:space="preserve"/>
      </w:r>
    </w:p>
    <w:p>
      <w:pPr>
        <w:spacing w:after="160" w:line="276"/>
      </w:pPr>
      <w:r>
        <w:rPr>
          <w:rFonts w:ascii="Segoe UI" w:cs="Segoe UI" w:eastAsia="Segoe UI" w:hAnsi="Segoe UI"/>
          <w:sz w:val="21"/>
          <w:szCs w:val="21"/>
        </w:rPr>
        <w:t xml:space="preserve">Testing, screenshots and delivery. Thirty Vitest unit tests cover code generation (including uniqueness over 10,000 codes), token hashing, zod schemas, the rate limiter, status transitions, owner access control on a temporary database and the mascot's eye-tracking maths. A Playwright smoke test logs in as the seeded demo user, creates a tag, downloads its PDF, sends a message from an anonymous browser context, replies as the owner and confirms that the reply appears in the finder's chat. An idempotent seed script creates clearly marked demo data. A screenshot script builds the app, starts it on a free port and captures every page used in this report. The README documents setup, architecture, the privacy model and design decisions. The project was originally planned around a hosted database and cloud deployment, but was deliberately changed to run fully on localhost, so deployment is listed as future work. Finally, the landing page was restyled in a playful 'creative studio' style (design language adapted from the motionsites.ai 'Playful Idea' template) and the Tagby mascot was added, with design tokens and self-hosted fonts shared by the whole interface.</w:t>
      </w:r>
    </w:p>
    <w:p>
      <w:pPr>
        <w:pBdr>
          <w:bottom w:val="single" w:color="BFBFBF" w:sz="6" w:space="8"/>
        </w:pBdr>
        <w:spacing w:after="120" w:before="120"/>
      </w:pPr>
    </w:p>
    <w:p>
      <w:pPr>
        <w:keepNext/>
        <w:spacing w:after="200" w:before="360"/>
      </w:pPr>
      <w:r>
        <w:rPr>
          <w:rFonts w:ascii="Segoe UI" w:cs="Segoe UI" w:eastAsia="Segoe UI" w:hAnsi="Segoe UI"/>
          <w:b/>
          <w:bCs/>
          <w:sz w:val="30"/>
          <w:szCs w:val="30"/>
        </w:rPr>
        <w:t xml:space="preserve">6. IMPORTANT CODE SNIPPETS</w:t>
      </w:r>
    </w:p>
    <w:p>
      <w:pPr>
        <w:spacing w:after="160" w:line="276"/>
      </w:pPr>
      <w:r>
        <w:rPr>
          <w:rFonts w:ascii="Segoe UI" w:cs="Segoe UI" w:eastAsia="Segoe UI" w:hAnsi="Segoe UI"/>
          <w:sz w:val="21"/>
          <w:szCs w:val="21"/>
        </w:rPr>
        <w:t xml:space="preserve">The following snippets are taken directly from the repository and show the core privacy, security, export and animation mechanisms.</w:t>
      </w:r>
    </w:p>
    <w:p>
      <w:pPr>
        <w:keepNext/>
        <w:spacing w:after="60" w:before="240"/>
      </w:pPr>
      <w:r>
        <w:rPr>
          <w:rFonts w:ascii="Segoe UI" w:cs="Segoe UI" w:eastAsia="Segoe UI" w:hAnsi="Segoe UI"/>
          <w:b/>
          <w:bCs/>
          <w:sz w:val="21"/>
          <w:szCs w:val="21"/>
        </w:rPr>
        <w:t xml:space="preserve">Code Snippet 1:</w:t>
      </w:r>
      <w:r>
        <w:rPr>
          <w:rFonts w:ascii="Segoe UI" w:cs="Segoe UI" w:eastAsia="Segoe UI" w:hAnsi="Segoe UI"/>
          <w:sz w:val="21"/>
          <w:szCs w:val="21"/>
        </w:rPr>
        <w:t xml:space="preserve"> Owner access-control helper (replaces RLS)</w:t>
      </w:r>
    </w:p>
    <w:p>
      <w:pPr>
        <w:keepNext/>
        <w:spacing w:after="60" w:before="60"/>
      </w:pPr>
      <w:r>
        <w:rPr>
          <w:rFonts w:ascii="Segoe UI" w:cs="Segoe UI" w:eastAsia="Segoe UI" w:hAnsi="Segoe UI"/>
          <w:i/>
          <w:iCs/>
          <w:color w:val="555555"/>
          <w:sz w:val="18"/>
          <w:szCs w:val="18"/>
        </w:rPr>
        <w:t xml:space="preserve">lib/auth/requireOwner.ts</w:t>
      </w:r>
    </w:p>
    <w:p>
      <w:pPr>
        <w:keepNext/>
        <w:keepLines/>
        <w:pBdr>
          <w:top w:val="single" w:color="D1D5DB" w:sz="4" w:space="4"/>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 ACCESS CONTROL (replaces database Row Level Security).</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 Every query an owner can trigger lives in ownerScope(), and every one of</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 them is bound to the signed-in user's id: tags are filtered with</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 `owner_id = ?`, and conversations/messages are reached only through a</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 join on a tag the owner owns. Route code never writes raw SQL against</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 these tables, so there is no code path where one owner can read or</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 change another owner's data, even by guessing ids.</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export async function requireOwner()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user = await getCurrentUser();</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if (!user) redirect("/login");</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return ownerScope(user.id);</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export function ownerScope(ownerId: string)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getTag(tagId: string)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row = db.prepare("select * from tags where id = ? and owner_id = ?").get(tagId, ownerId) as TagRow | undefined;</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return row ? toTag(row) : null;</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reply(conversationId: string, body: string)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conv = ownedConversation(conversationId);</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if (!conv) return null;</w:t>
      </w:r>
    </w:p>
    <w:p>
      <w:pPr>
        <w:keepNext w:val="false"/>
        <w:keepLines/>
        <w:pBdr>
          <w:left w:val="single" w:color="D1D5DB" w:sz="4" w:space="4"/>
          <w:bottom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 insert the owner's message ...</w:t>
      </w:r>
    </w:p>
    <w:p>
      <w:pPr>
        <w:keepNext/>
        <w:spacing w:after="60" w:before="160"/>
      </w:pPr>
      <w:r>
        <w:rPr>
          <w:rFonts w:ascii="Segoe UI" w:cs="Segoe UI" w:eastAsia="Segoe UI" w:hAnsi="Segoe UI"/>
          <w:b/>
          <w:bCs/>
          <w:sz w:val="21"/>
          <w:szCs w:val="21"/>
        </w:rPr>
        <w:t xml:space="preserve">Explanation:</w:t>
      </w:r>
    </w:p>
    <w:p>
      <w:pPr>
        <w:spacing w:after="160" w:line="276"/>
      </w:pPr>
      <w:r>
        <w:rPr>
          <w:rFonts w:ascii="Segoe UI" w:cs="Segoe UI" w:eastAsia="Segoe UI" w:hAnsi="Segoe UI"/>
          <w:sz w:val="21"/>
          <w:szCs w:val="21"/>
        </w:rPr>
        <w:t xml:space="preserve">This helper replaces database Row Level Security. requireOwner() reads the signed session cookie and redirects anonymous users to the login page. It then returns ownerScope(userId), an object whose methods are the only way owner code can touch the tags, conversations and messages tables. Every query is bound to the signed-in user's id: tags are filtered with owner_id = ?, and a conversation is reached only through a join on a tag the user owns. Because pages and server actions never write SQL themselves, a guessed tag or conversation id from another account simply returns nothing. A Vitest test creates two users and confirms that the second cannot read, reply to, change the status of or delete the first user's data.</w:t>
      </w:r>
    </w:p>
    <w:p>
      <w:pPr>
        <w:keepNext/>
        <w:spacing w:after="60" w:before="240"/>
      </w:pPr>
      <w:r>
        <w:rPr>
          <w:rFonts w:ascii="Segoe UI" w:cs="Segoe UI" w:eastAsia="Segoe UI" w:hAnsi="Segoe UI"/>
          <w:b/>
          <w:bCs/>
          <w:sz w:val="21"/>
          <w:szCs w:val="21"/>
        </w:rPr>
        <w:t xml:space="preserve">Code Snippet 2:</w:t>
      </w:r>
      <w:r>
        <w:rPr>
          <w:rFonts w:ascii="Segoe UI" w:cs="Segoe UI" w:eastAsia="Segoe UI" w:hAnsi="Segoe UI"/>
          <w:sz w:val="21"/>
          <w:szCs w:val="21"/>
        </w:rPr>
        <w:t xml:space="preserve"> Finder token creation and hashing</w:t>
      </w:r>
    </w:p>
    <w:p>
      <w:pPr>
        <w:keepNext/>
        <w:spacing w:after="60" w:before="60"/>
      </w:pPr>
      <w:r>
        <w:rPr>
          <w:rFonts w:ascii="Segoe UI" w:cs="Segoe UI" w:eastAsia="Segoe UI" w:hAnsi="Segoe UI"/>
          <w:i/>
          <w:iCs/>
          <w:color w:val="555555"/>
          <w:sz w:val="18"/>
          <w:szCs w:val="18"/>
        </w:rPr>
        <w:t xml:space="preserve">lib/tokens.ts and lib/finder.ts</w:t>
      </w:r>
    </w:p>
    <w:p>
      <w:pPr>
        <w:keepNext/>
        <w:keepLines/>
        <w:pBdr>
          <w:top w:val="single" w:color="D1D5DB" w:sz="4" w:space="4"/>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export function createFinderToken()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token = nanoid(32); // 32 URL-safe chars ≈ 190 bits of randomness</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return { token, hash: hashToken(token)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export function hashToken(token: string): string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return createHash("sha256").update(token, "utf8").digest("hex");</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export function startConversation(input: { code: string; body: string; lat?: number | null; lng?: number | null }): string | null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db = getDb();</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tag = db.prepare("select id from tags where code = ?").get(input.code) as { id: string } | undefined;</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if (!tag) return null;</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 token, hash } = createFinderToken();</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 ... insert conversation (finder_token_hash = hash) and the first message in one transaction</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return token;</w:t>
      </w:r>
    </w:p>
    <w:p>
      <w:pPr>
        <w:keepNext w:val="false"/>
        <w:keepLines/>
        <w:pBdr>
          <w:left w:val="single" w:color="D1D5DB" w:sz="4" w:space="4"/>
          <w:bottom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w:t>
      </w:r>
    </w:p>
    <w:p>
      <w:pPr>
        <w:keepNext/>
        <w:spacing w:after="60" w:before="160"/>
      </w:pPr>
      <w:r>
        <w:rPr>
          <w:rFonts w:ascii="Segoe UI" w:cs="Segoe UI" w:eastAsia="Segoe UI" w:hAnsi="Segoe UI"/>
          <w:b/>
          <w:bCs/>
          <w:sz w:val="21"/>
          <w:szCs w:val="21"/>
        </w:rPr>
        <w:t xml:space="preserve">Explanation:</w:t>
      </w:r>
    </w:p>
    <w:p>
      <w:pPr>
        <w:spacing w:after="160" w:line="276"/>
      </w:pPr>
      <w:r>
        <w:rPr>
          <w:rFonts w:ascii="Segoe UI" w:cs="Segoe UI" w:eastAsia="Segoe UI" w:hAnsi="Segoe UI"/>
          <w:sz w:val="21"/>
          <w:szCs w:val="21"/>
        </w:rPr>
        <w:t xml:space="preserve">When a finder sends their first message, the server generates a 32-character random token with nanoid (about 190 bits of entropy). Only the SHA-256 hash of the token is written to the conversations table. The raw token is returned once, inside the private link /chat/&lt;token&gt;, which becomes the finder's only way back to the conversation. Later requests hash the presented token and look up the hash, so even someone holding a copy of the database cannot open a finder's chat. No name, email or IP address of the finder is stored. A unit test scans the SQLite file to confirm that the raw token never appears in it.</w:t>
      </w:r>
    </w:p>
    <w:p>
      <w:pPr>
        <w:keepNext/>
        <w:spacing w:after="60" w:before="240"/>
      </w:pPr>
      <w:r>
        <w:rPr>
          <w:rFonts w:ascii="Segoe UI" w:cs="Segoe UI" w:eastAsia="Segoe UI" w:hAnsi="Segoe UI"/>
          <w:b/>
          <w:bCs/>
          <w:sz w:val="21"/>
          <w:szCs w:val="21"/>
        </w:rPr>
        <w:t xml:space="preserve">Code Snippet 3:</w:t>
      </w:r>
      <w:r>
        <w:rPr>
          <w:rFonts w:ascii="Segoe UI" w:cs="Segoe UI" w:eastAsia="Segoe UI" w:hAnsi="Segoe UI"/>
          <w:sz w:val="21"/>
          <w:szCs w:val="21"/>
        </w:rPr>
        <w:t xml:space="preserve"> Message route handler with validation and rate limiting</w:t>
      </w:r>
    </w:p>
    <w:p>
      <w:pPr>
        <w:keepNext/>
        <w:spacing w:after="60" w:before="60"/>
      </w:pPr>
      <w:r>
        <w:rPr>
          <w:rFonts w:ascii="Segoe UI" w:cs="Segoe UI" w:eastAsia="Segoe UI" w:hAnsi="Segoe UI"/>
          <w:i/>
          <w:iCs/>
          <w:color w:val="555555"/>
          <w:sz w:val="18"/>
          <w:szCs w:val="18"/>
        </w:rPr>
        <w:t xml:space="preserve">app/api/finder/messages/route.ts</w:t>
      </w:r>
    </w:p>
    <w:p>
      <w:pPr>
        <w:keepNext/>
        <w:keepLines/>
        <w:pBdr>
          <w:top w:val="single" w:color="D1D5DB" w:sz="4" w:space="4"/>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export async function POST(req: Request)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parsed = finderMessageSchema.safeParse(await readJson(req));</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if (!parsed.success) return jsonError(firstError(parsed.error), 400);</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 code, body, lat, lng } = parsed.data;</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limit = finderLimiter.check(`${clientIp(req)}:${code}`);</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if (!limit.ok)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return jsonError("Too many messages. Please try again later.", 429, { "Retry-After": String(limit.retryAfterSec)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token = startConversation({ code, body, lat, lng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if (!token) return jsonError("Tag not found", 404);</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return NextResponse.json({ chatPath: `/chat/${token}` }, { status: 201, headers: { "Cache-Control": "no-store" } });</w:t>
      </w:r>
    </w:p>
    <w:p>
      <w:pPr>
        <w:keepNext w:val="false"/>
        <w:keepLines/>
        <w:pBdr>
          <w:left w:val="single" w:color="D1D5DB" w:sz="4" w:space="4"/>
          <w:bottom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w:t>
      </w:r>
    </w:p>
    <w:p>
      <w:pPr>
        <w:keepNext/>
        <w:spacing w:after="60" w:before="160"/>
      </w:pPr>
      <w:r>
        <w:rPr>
          <w:rFonts w:ascii="Segoe UI" w:cs="Segoe UI" w:eastAsia="Segoe UI" w:hAnsi="Segoe UI"/>
          <w:b/>
          <w:bCs/>
          <w:sz w:val="21"/>
          <w:szCs w:val="21"/>
        </w:rPr>
        <w:t xml:space="preserve">Explanation:</w:t>
      </w:r>
    </w:p>
    <w:p>
      <w:pPr>
        <w:spacing w:after="160" w:line="276"/>
      </w:pPr>
      <w:r>
        <w:rPr>
          <w:rFonts w:ascii="Segoe UI" w:cs="Segoe UI" w:eastAsia="Segoe UI" w:hAnsi="Segoe UI"/>
          <w:sz w:val="21"/>
          <w:szCs w:val="21"/>
        </w:rPr>
        <w:t xml:space="preserve">This route handler receives the finder's first message. The JSON body is parsed with a zod schema that enforces a 1–1000 character message, upper-cases the tag code, checks that latitude and longitude are both present and in range, and requires the hidden honeypot field 'website' to be empty (spam bots tend to fill every field). The request is then rate-limited by IP address and tag code, at 5 messages per 10 minutes, using an in-memory sliding window; a production deployment would use a shared store such as Redis. Over the limit, the handler responds with HTTP 429 and a Retry-After header. Finally it creates the conversation and returns only the private chat path; nothing about the owner is ever included in the response.</w:t>
      </w:r>
    </w:p>
    <w:p>
      <w:pPr>
        <w:keepNext/>
        <w:spacing w:after="60" w:before="240"/>
      </w:pPr>
      <w:r>
        <w:rPr>
          <w:rFonts w:ascii="Segoe UI" w:cs="Segoe UI" w:eastAsia="Segoe UI" w:hAnsi="Segoe UI"/>
          <w:b/>
          <w:bCs/>
          <w:sz w:val="21"/>
          <w:szCs w:val="21"/>
        </w:rPr>
        <w:t xml:space="preserve">Code Snippet 4:</w:t>
      </w:r>
      <w:r>
        <w:rPr>
          <w:rFonts w:ascii="Segoe UI" w:cs="Segoe UI" w:eastAsia="Segoe UI" w:hAnsi="Segoe UI"/>
          <w:sz w:val="21"/>
          <w:szCs w:val="21"/>
        </w:rPr>
        <w:t xml:space="preserve"> Tag export function</w:t>
      </w:r>
    </w:p>
    <w:p>
      <w:pPr>
        <w:keepNext/>
        <w:spacing w:after="60" w:before="60"/>
      </w:pPr>
      <w:r>
        <w:rPr>
          <w:rFonts w:ascii="Segoe UI" w:cs="Segoe UI" w:eastAsia="Segoe UI" w:hAnsi="Segoe UI"/>
          <w:i/>
          <w:iCs/>
          <w:color w:val="555555"/>
          <w:sz w:val="18"/>
          <w:szCs w:val="18"/>
        </w:rPr>
        <w:t xml:space="preserve">lib/exportTag.ts</w:t>
      </w:r>
    </w:p>
    <w:p>
      <w:pPr>
        <w:keepNext/>
        <w:keepLines/>
        <w:pBdr>
          <w:top w:val="single" w:color="D1D5DB" w:sz="4" w:space="4"/>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export function tagToPng(node: HTMLElement)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return toPng(node, { pixelRatio: 3, cacheBust: true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export async function downloadPdf(node: HTMLElement, template: TemplateId, filename: string)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 widthMm: w, heightMm: h } = TEMPLATES[template];</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 jsPDF swaps custom page dimensions unless the orientation matches them.</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pdf = new jsPDF({ unit: "mm", format: [w, h], orientation: w &gt; h ? "landscape" : "portrait"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pdf.addImage(await tagToPng(node), "PNG", 0, 0, w, h);</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pdf.save(filename);</w:t>
      </w:r>
    </w:p>
    <w:p>
      <w:pPr>
        <w:keepNext w:val="false"/>
        <w:keepLines/>
        <w:pBdr>
          <w:left w:val="single" w:color="D1D5DB" w:sz="4" w:space="4"/>
          <w:bottom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w:t>
      </w:r>
    </w:p>
    <w:p>
      <w:pPr>
        <w:keepNext/>
        <w:spacing w:after="60" w:before="160"/>
      </w:pPr>
      <w:r>
        <w:rPr>
          <w:rFonts w:ascii="Segoe UI" w:cs="Segoe UI" w:eastAsia="Segoe UI" w:hAnsi="Segoe UI"/>
          <w:b/>
          <w:bCs/>
          <w:sz w:val="21"/>
          <w:szCs w:val="21"/>
        </w:rPr>
        <w:t xml:space="preserve">Explanation:</w:t>
      </w:r>
    </w:p>
    <w:p>
      <w:pPr>
        <w:spacing w:after="160" w:line="276"/>
      </w:pPr>
      <w:r>
        <w:rPr>
          <w:rFonts w:ascii="Segoe UI" w:cs="Segoe UI" w:eastAsia="Segoe UI" w:hAnsi="Segoe UI"/>
          <w:sz w:val="21"/>
          <w:szCs w:val="21"/>
        </w:rPr>
        <w:t xml:space="preserve">Each template is drawn in the browser at 4 pixels per millimetre, so the preview has the real proportions of the printed tag. tagToPng() rasterises the preview's DOM node with html-to-image at a 3× pixel ratio, which is about 305 DPI and prints sharply. downloadPdf() creates a jsPDF document whose page size equals the template's physical size in millimetres (for example 100 × 55 mm for the luggage tag) and places the image over the whole page. Printed at 100 % scale, the result has the correct size and a scannable QR code. The orientation is set explicitly because jsPDF otherwise treats custom formats as portrait. The same function is reused to place several tags on an A4 print sheet.</w:t>
      </w:r>
    </w:p>
    <w:p>
      <w:pPr>
        <w:keepNext/>
        <w:spacing w:after="60" w:before="240"/>
      </w:pPr>
      <w:r>
        <w:rPr>
          <w:rFonts w:ascii="Segoe UI" w:cs="Segoe UI" w:eastAsia="Segoe UI" w:hAnsi="Segoe UI"/>
          <w:b/>
          <w:bCs/>
          <w:sz w:val="21"/>
          <w:szCs w:val="21"/>
        </w:rPr>
        <w:t xml:space="preserve">Code Snippet 5:</w:t>
      </w:r>
      <w:r>
        <w:rPr>
          <w:rFonts w:ascii="Segoe UI" w:cs="Segoe UI" w:eastAsia="Segoe UI" w:hAnsi="Segoe UI"/>
          <w:sz w:val="21"/>
          <w:szCs w:val="21"/>
        </w:rPr>
        <w:t xml:space="preserve"> Tagby eye tracking (vector → clamp → lerp)</w:t>
      </w:r>
    </w:p>
    <w:p>
      <w:pPr>
        <w:keepNext/>
        <w:spacing w:after="60" w:before="60"/>
      </w:pPr>
      <w:r>
        <w:rPr>
          <w:rFonts w:ascii="Segoe UI" w:cs="Segoe UI" w:eastAsia="Segoe UI" w:hAnsi="Segoe UI"/>
          <w:i/>
          <w:iCs/>
          <w:color w:val="555555"/>
          <w:sz w:val="18"/>
          <w:szCs w:val="18"/>
        </w:rPr>
        <w:t xml:space="preserve">lib/eyeTracking.ts and components/mascot/Tagby.tsx</w:t>
      </w:r>
    </w:p>
    <w:p>
      <w:pPr>
        <w:keepNext/>
        <w:keepLines/>
        <w:pBdr>
          <w:top w:val="single" w:color="D1D5DB" w:sz="4" w:space="4"/>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export function pupilTarget(eye: Vec, pointer: Vec, pxPerUnit: number, eyeRadius: number, ratio = 0.35): Vec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dx = (pointer.x - eye.x) / pxPerUnit;</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dy = (pointer.y - eye.y) / pxPerUnit;</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dist = Math.hypot(dx, dy);</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if (dist &lt; 1e-6) return { x: 0, y: 0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max = eyeRadius * ratio;</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len = Math.min(max, dist / 6);</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return { x: (dx / dist) * len, y: (dy / dist) * len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export const lerp = (from: number, to: number, t: number) =&gt; from + (to - from) * t;</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Inside Tagby: one animation frame</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const step = () =&gt;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if (pointer) targets = centers.map((c) =&gt; pupilTarget(c, pointer!, pxPerUnit, EYE_RX));</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let moving = false;</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current.forEach((c, i) =&gt;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const t = targets[i];</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c.x = reduceMotion ? t.x : lerp(c.x, t.x, ease);</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c.y = reduceMotion ? t.y : lerp(c.y, t.y, ease);</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if (Math.abs(c.x - t.x) &gt; 0.01 || Math.abs(c.y - t.y) &gt; 0.01) moving = true;</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pupilRefs.current[i]?.setAttribute("transform", `translate(${c.x.toFixed(2)} ${c.y.toFixed(2)})`);</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 Stop the loop as soon as the pupils have arrived: no constantly running animation.</w:t>
      </w:r>
    </w:p>
    <w:p>
      <w:pPr>
        <w:keepNext/>
        <w:keepLines/>
        <w:pBdr>
          <w:left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  raf = moving ? requestAnimationFrame(step) : 0;</w:t>
      </w:r>
    </w:p>
    <w:p>
      <w:pPr>
        <w:keepNext w:val="false"/>
        <w:keepLines/>
        <w:pBdr>
          <w:left w:val="single" w:color="D1D5DB" w:sz="4" w:space="4"/>
          <w:bottom w:val="single" w:color="D1D5DB" w:sz="4" w:space="4"/>
          <w:right w:val="single" w:color="D1D5DB" w:sz="4" w:space="4"/>
        </w:pBdr>
        <w:shd w:fill="F3F4F6" w:color="auto" w:val="clear"/>
        <w:spacing w:after="0" w:line="240"/>
      </w:pPr>
      <w:r>
        <w:rPr>
          <w:rFonts w:ascii="Consolas" w:cs="Consolas" w:eastAsia="Consolas" w:hAnsi="Consolas"/>
          <w:sz w:val="15"/>
          <w:szCs w:val="15"/>
        </w:rPr>
        <w:t xml:space="preserve">};</w:t>
      </w:r>
    </w:p>
    <w:p>
      <w:pPr>
        <w:keepNext/>
        <w:spacing w:after="60" w:before="160"/>
      </w:pPr>
      <w:r>
        <w:rPr>
          <w:rFonts w:ascii="Segoe UI" w:cs="Segoe UI" w:eastAsia="Segoe UI" w:hAnsi="Segoe UI"/>
          <w:b/>
          <w:bCs/>
          <w:sz w:val="21"/>
          <w:szCs w:val="21"/>
        </w:rPr>
        <w:t xml:space="preserve">Explanation:</w:t>
      </w:r>
    </w:p>
    <w:p>
      <w:pPr>
        <w:spacing w:after="160" w:line="276"/>
      </w:pPr>
      <w:r>
        <w:rPr>
          <w:rFonts w:ascii="Segoe UI" w:cs="Segoe UI" w:eastAsia="Segoe UI" w:hAnsi="Segoe UI"/>
          <w:sz w:val="21"/>
          <w:szCs w:val="21"/>
        </w:rPr>
        <w:t xml:space="preserve">Tagby's eyes follow the pointer in three steps. First, pupilTarget() takes the vector from the eye's centre on screen to the pointer and divides it by the number of screen pixels per SVG unit, so the result is correct whether Tagby is drawn 150 pixels tall or half the height of the window. Second, the length of that vector is clamped to 35 % of the eye radius, so the pupil always stays inside the eye, and it shrinks smoothly when the pointer is close to the face. Third, on every animation frame each pupil moves 15 % of the remaining distance toward its target (linear interpolation, lerp), which produces a soft, eased motion. The requestAnimationFrame loop stops as soon as both pupils have arrived, so no animation runs while nothing is moving. Under prefers-reduced-motion the pupils jump straight to the target instead of easing.</w:t>
      </w:r>
    </w:p>
    <w:p>
      <w:pPr>
        <w:pBdr>
          <w:bottom w:val="single" w:color="BFBFBF" w:sz="6" w:space="8"/>
        </w:pBdr>
        <w:spacing w:after="120" w:before="120"/>
      </w:pPr>
    </w:p>
    <w:p>
      <w:pPr>
        <w:keepNext/>
        <w:spacing w:after="200" w:before="360"/>
      </w:pPr>
      <w:r>
        <w:rPr>
          <w:rFonts w:ascii="Segoe UI" w:cs="Segoe UI" w:eastAsia="Segoe UI" w:hAnsi="Segoe UI"/>
          <w:b/>
          <w:bCs/>
          <w:sz w:val="30"/>
          <w:szCs w:val="30"/>
        </w:rPr>
        <w:t xml:space="preserve">7. OUTPUT SCREENSHOTS</w:t>
      </w:r>
    </w:p>
    <w:p>
      <w:pPr>
        <w:keepNext/>
        <w:spacing w:after="160" w:line="276"/>
      </w:pPr>
      <w:r>
        <w:rPr>
          <w:rFonts w:ascii="Segoe UI" w:cs="Segoe UI" w:eastAsia="Segoe UI" w:hAnsi="Segoe UI"/>
          <w:sz w:val="21"/>
          <w:szCs w:val="21"/>
        </w:rPr>
        <w:t xml:space="preserve">The following screenshots were captured automatically from the running application with Playwright, using the seeded demo account.</w:t>
      </w:r>
    </w:p>
    <w:p>
      <w:pPr>
        <w:keepNext/>
        <w:spacing w:after="80" w:before="120"/>
      </w:pPr>
      <w:r>
        <w:rPr>
          <w:rFonts w:ascii="Segoe UI" w:cs="Segoe UI" w:eastAsia="Segoe UI" w:hAnsi="Segoe UI"/>
          <w:b/>
          <w:bCs/>
          <w:sz w:val="21"/>
          <w:szCs w:val="21"/>
        </w:rPr>
        <w:t xml:space="preserve">Figure 1: Main Output: Landing page with the Tagby mascot (pointer at the top-left; the eyes follow it)</w:t>
      </w:r>
    </w:p>
    <w:p>
      <w:pPr>
        <w:keepNext w:val="false"/>
        <w:spacing w:after="240"/>
        <w:jc w:val="center"/>
      </w:pPr>
      <w:r>
        <w:drawing>
          <wp:inline distT="0" distB="0" distL="0" distR="0">
            <wp:extent cx="5334000" cy="3333750"/>
            <wp:effectExtent t="0" r="0" b="0" l="0"/>
            <wp:docPr id="2" name="landing-desktop.png" descr="landing-desktop.png" title="landing-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keepNext/>
        <w:spacing w:after="80" w:before="120"/>
      </w:pPr>
      <w:r>
        <w:rPr>
          <w:rFonts w:ascii="Segoe UI" w:cs="Segoe UI" w:eastAsia="Segoe UI" w:hAnsi="Segoe UI"/>
          <w:b/>
          <w:bCs/>
          <w:sz w:val="21"/>
          <w:szCs w:val="21"/>
        </w:rPr>
        <w:t xml:space="preserve">Figure 2: Owner dashboard listing tags with status badges, scan counts and unread messages</w:t>
      </w:r>
    </w:p>
    <w:p>
      <w:pPr>
        <w:keepNext w:val="false"/>
        <w:spacing w:after="240"/>
        <w:jc w:val="center"/>
      </w:pPr>
      <w:r>
        <w:drawing>
          <wp:inline distT="0" distB="0" distL="0" distR="0">
            <wp:extent cx="5334000" cy="3333750"/>
            <wp:effectExtent t="0" r="0" b="0" l="0"/>
            <wp:docPr id="3" name="dashboard.png" descr="dashboard.png" title="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keepNext/>
        <w:spacing w:after="80" w:before="120"/>
      </w:pPr>
      <w:r>
        <w:rPr>
          <w:rFonts w:ascii="Segoe UI" w:cs="Segoe UI" w:eastAsia="Segoe UI" w:hAnsi="Segoe UI"/>
          <w:b/>
          <w:bCs/>
          <w:sz w:val="21"/>
          <w:szCs w:val="21"/>
        </w:rPr>
        <w:t xml:space="preserve">Figure 3: Tag maker with live real-scale preview (school-bag label template)</w:t>
      </w:r>
    </w:p>
    <w:p>
      <w:pPr>
        <w:keepNext w:val="false"/>
        <w:spacing w:after="240"/>
        <w:jc w:val="center"/>
      </w:pPr>
      <w:r>
        <w:drawing>
          <wp:inline distT="0" distB="0" distL="0" distR="0">
            <wp:extent cx="5334000" cy="3333750"/>
            <wp:effectExtent t="0" r="0" b="0" l="0"/>
            <wp:docPr id="4" name="tag-maker.png" descr="tag-maker.png" title="tag-ma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keepNext/>
        <w:spacing w:after="80" w:before="120"/>
      </w:pPr>
      <w:r>
        <w:rPr>
          <w:rFonts w:ascii="Segoe UI" w:cs="Segoe UI" w:eastAsia="Segoe UI" w:hAnsi="Segoe UI"/>
          <w:b/>
          <w:bCs/>
          <w:sz w:val="21"/>
          <w:szCs w:val="21"/>
        </w:rPr>
        <w:t xml:space="preserve">Figure 4: Exported PNG of a luggage tag (3× resolution) with the embedded QR code</w:t>
      </w:r>
    </w:p>
    <w:p>
      <w:pPr>
        <w:keepNext w:val="false"/>
        <w:spacing w:after="240"/>
        <w:jc w:val="center"/>
      </w:pPr>
      <w:r>
        <w:drawing>
          <wp:inline distT="0" distB="0" distL="0" distR="0">
            <wp:extent cx="4000500" cy="2200275"/>
            <wp:effectExtent t="0" r="0" b="0" l="0"/>
            <wp:docPr id="5" name="tag-export.png" descr="tag-export.png" title="tag-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00275"/>
                    </a:xfrm>
                    <a:prstGeom prst="rect">
                      <a:avLst/>
                    </a:prstGeom>
                  </pic:spPr>
                </pic:pic>
              </a:graphicData>
            </a:graphic>
          </wp:inline>
        </w:drawing>
      </w:r>
    </w:p>
    <w:p>
      <w:pPr>
        <w:keepNext/>
        <w:spacing w:after="80" w:before="120"/>
      </w:pPr>
      <w:r>
        <w:rPr>
          <w:rFonts w:ascii="Segoe UI" w:cs="Segoe UI" w:eastAsia="Segoe UI" w:hAnsi="Segoe UI"/>
          <w:b/>
          <w:bCs/>
          <w:sz w:val="21"/>
          <w:szCs w:val="21"/>
        </w:rPr>
        <w:t xml:space="preserve">Figure 5: Tag management page: export options, status controls and anonymous conversation with a finder</w:t>
      </w:r>
    </w:p>
    <w:p>
      <w:pPr>
        <w:keepNext w:val="false"/>
        <w:spacing w:after="240"/>
        <w:jc w:val="center"/>
      </w:pPr>
      <w:r>
        <w:drawing>
          <wp:inline distT="0" distB="0" distL="0" distR="0">
            <wp:extent cx="5334000" cy="3333750"/>
            <wp:effectExtent t="0" r="0" b="0" l="0"/>
            <wp:docPr id="6" name="owner-chat.png" descr="owner-chat.png" title="owner-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keepNext/>
        <w:spacing w:after="80" w:before="120"/>
      </w:pPr>
      <w:r>
        <w:rPr>
          <w:rFonts w:ascii="Segoe UI" w:cs="Segoe UI" w:eastAsia="Segoe UI" w:hAnsi="Segoe UI"/>
          <w:b/>
          <w:bCs/>
          <w:sz w:val="21"/>
          <w:szCs w:val="21"/>
        </w:rPr>
        <w:t xml:space="preserve">Figure 6: Public finder page shown after scanning a tag</w:t>
      </w:r>
    </w:p>
    <w:p>
      <w:pPr>
        <w:keepNext w:val="false"/>
        <w:spacing w:after="240"/>
        <w:jc w:val="center"/>
      </w:pPr>
      <w:r>
        <w:drawing>
          <wp:inline distT="0" distB="0" distL="0" distR="0">
            <wp:extent cx="5334000" cy="3333750"/>
            <wp:effectExtent t="0" r="0" b="0" l="0"/>
            <wp:docPr id="7" name="finder-page.png" descr="finder-page.png" title="finder-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keepNext/>
        <w:spacing w:after="80" w:before="120"/>
      </w:pPr>
      <w:r>
        <w:rPr>
          <w:rFonts w:ascii="Segoe UI" w:cs="Segoe UI" w:eastAsia="Segoe UI" w:hAnsi="Segoe UI"/>
          <w:b/>
          <w:bCs/>
          <w:sz w:val="21"/>
          <w:szCs w:val="21"/>
        </w:rPr>
        <w:t xml:space="preserve">Figure 7: Finder page for an item reported as Lost, with the alert banner</w:t>
      </w:r>
    </w:p>
    <w:p>
      <w:pPr>
        <w:keepNext w:val="false"/>
        <w:spacing w:after="240"/>
        <w:jc w:val="center"/>
      </w:pPr>
      <w:r>
        <w:drawing>
          <wp:inline distT="0" distB="0" distL="0" distR="0">
            <wp:extent cx="5334000" cy="3333750"/>
            <wp:effectExtent t="0" r="0" b="0" l="0"/>
            <wp:docPr id="8" name="finder-lost.png" descr="finder-lost.png" title="finder-l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keepNext/>
        <w:spacing w:after="80" w:before="120"/>
      </w:pPr>
      <w:r>
        <w:rPr>
          <w:rFonts w:ascii="Segoe UI" w:cs="Segoe UI" w:eastAsia="Segoe UI" w:hAnsi="Segoe UI"/>
          <w:b/>
          <w:bCs/>
          <w:sz w:val="21"/>
          <w:szCs w:val="21"/>
        </w:rPr>
        <w:t xml:space="preserve">Figure 8: Finder page on a mobile phone (390 × 844)</w:t>
      </w:r>
    </w:p>
    <w:p>
      <w:pPr>
        <w:keepNext w:val="false"/>
        <w:spacing w:after="240"/>
        <w:jc w:val="center"/>
      </w:pPr>
      <w:r>
        <w:drawing>
          <wp:inline distT="0" distB="0" distL="0" distR="0">
            <wp:extent cx="2028825" cy="4381500"/>
            <wp:effectExtent t="0" r="0" b="0" l="0"/>
            <wp:docPr id="9" name="finder-mobile.png" descr="finder-mobile.png" title="finder-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28825" cy="4381500"/>
                    </a:xfrm>
                    <a:prstGeom prst="rect">
                      <a:avLst/>
                    </a:prstGeom>
                  </pic:spPr>
                </pic:pic>
              </a:graphicData>
            </a:graphic>
          </wp:inline>
        </w:drawing>
      </w:r>
    </w:p>
    <w:p>
      <w:pPr>
        <w:keepNext/>
        <w:spacing w:after="80" w:before="120"/>
      </w:pPr>
      <w:r>
        <w:rPr>
          <w:rFonts w:ascii="Segoe UI" w:cs="Segoe UI" w:eastAsia="Segoe UI" w:hAnsi="Segoe UI"/>
          <w:b/>
          <w:bCs/>
          <w:sz w:val="21"/>
          <w:szCs w:val="21"/>
        </w:rPr>
        <w:t xml:space="preserve">Figure 9: Tagby's moods on the finder page: worried for a Lost item (top) and celebrating for a Found item (bottom)</w:t>
      </w:r>
    </w:p>
    <w:p>
      <w:pPr>
        <w:keepNext/>
        <w:spacing w:after="240"/>
        <w:jc w:val="center"/>
      </w:pPr>
      <w:r>
        <w:drawing>
          <wp:inline distT="0" distB="0" distL="0" distR="0">
            <wp:extent cx="4191000" cy="2619375"/>
            <wp:effectExtent t="0" r="0" b="0" l="0"/>
            <wp:docPr id="10" name="finder-lost-tagby.png" descr="finder-lost-tagby.png" title="finder-lost-tag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619375"/>
                    </a:xfrm>
                    <a:prstGeom prst="rect">
                      <a:avLst/>
                    </a:prstGeom>
                  </pic:spPr>
                </pic:pic>
              </a:graphicData>
            </a:graphic>
          </wp:inline>
        </w:drawing>
      </w:r>
    </w:p>
    <w:p>
      <w:pPr>
        <w:keepNext w:val="false"/>
        <w:spacing w:after="240"/>
        <w:jc w:val="center"/>
      </w:pPr>
      <w:r>
        <w:drawing>
          <wp:inline distT="0" distB="0" distL="0" distR="0">
            <wp:extent cx="4191000" cy="2619375"/>
            <wp:effectExtent t="0" r="0" b="0" l="0"/>
            <wp:docPr id="11" name="finder-found-tagby.png" descr="finder-found-tagby.png" title="finder-found-tag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619375"/>
                    </a:xfrm>
                    <a:prstGeom prst="rect">
                      <a:avLst/>
                    </a:prstGeom>
                  </pic:spPr>
                </pic:pic>
              </a:graphicData>
            </a:graphic>
          </wp:inline>
        </w:drawing>
      </w:r>
    </w:p>
    <w:p>
      <w:pPr>
        <w:keepNext/>
        <w:spacing w:after="80" w:before="120"/>
      </w:pPr>
      <w:r>
        <w:rPr>
          <w:rFonts w:ascii="Segoe UI" w:cs="Segoe UI" w:eastAsia="Segoe UI" w:hAnsi="Segoe UI"/>
          <w:b/>
          <w:bCs/>
          <w:sz w:val="21"/>
          <w:szCs w:val="21"/>
        </w:rPr>
        <w:t xml:space="preserve">Figure 10: A4 print sheet with several tags at real size</w:t>
      </w:r>
    </w:p>
    <w:p>
      <w:pPr>
        <w:keepNext w:val="false"/>
        <w:spacing w:after="240"/>
        <w:jc w:val="center"/>
      </w:pPr>
      <w:r>
        <w:drawing>
          <wp:inline distT="0" distB="0" distL="0" distR="0">
            <wp:extent cx="5334000" cy="3333750"/>
            <wp:effectExtent t="0" r="0" b="0" l="0"/>
            <wp:docPr id="12" name="print-sheet.png" descr="print-sheet.png" title="print-she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keepNext/>
        <w:spacing w:after="80" w:before="120"/>
      </w:pPr>
      <w:r>
        <w:rPr>
          <w:rFonts w:ascii="Segoe UI" w:cs="Segoe UI" w:eastAsia="Segoe UI" w:hAnsi="Segoe UI"/>
          <w:b/>
          <w:bCs/>
          <w:sz w:val="21"/>
          <w:szCs w:val="21"/>
        </w:rPr>
        <w:t xml:space="preserve">Figure 11: Login page</w:t>
      </w:r>
    </w:p>
    <w:p>
      <w:pPr>
        <w:keepNext w:val="false"/>
        <w:spacing w:after="240"/>
        <w:jc w:val="center"/>
      </w:pPr>
      <w:r>
        <w:drawing>
          <wp:inline distT="0" distB="0" distL="0" distR="0">
            <wp:extent cx="5334000" cy="3333750"/>
            <wp:effectExtent t="0" r="0" b="0" l="0"/>
            <wp:docPr id="13" name="login.png" descr="login.png" title="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pBdr>
          <w:bottom w:val="single" w:color="BFBFBF" w:sz="6" w:space="8"/>
        </w:pBdr>
        <w:spacing w:after="120" w:before="120"/>
      </w:pPr>
    </w:p>
    <w:p>
      <w:pPr>
        <w:keepNext/>
        <w:spacing w:after="200" w:before="360"/>
      </w:pPr>
      <w:r>
        <w:rPr>
          <w:rFonts w:ascii="Segoe UI" w:cs="Segoe UI" w:eastAsia="Segoe UI" w:hAnsi="Segoe UI"/>
          <w:b/>
          <w:bCs/>
          <w:sz w:val="30"/>
          <w:szCs w:val="30"/>
        </w:rPr>
        <w:t xml:space="preserve">8. GITHUB REPOSITORY SCREENSHOT AND LINK</w:t>
      </w:r>
    </w:p>
    <w:p>
      <w:pPr>
        <w:spacing w:after="120"/>
      </w:pPr>
      <w:r>
        <w:rPr>
          <w:rFonts w:ascii="Segoe UI" w:cs="Segoe UI" w:eastAsia="Segoe UI" w:hAnsi="Segoe UI"/>
          <w:b/>
          <w:bCs/>
          <w:sz w:val="21"/>
          <w:szCs w:val="21"/>
        </w:rPr>
        <w:t xml:space="preserve">GitHub Repository Link:</w:t>
      </w:r>
      <w:r>
        <w:rPr>
          <w:rFonts w:ascii="Segoe UI" w:cs="Segoe UI" w:eastAsia="Segoe UI" w:hAnsi="Segoe UI"/>
          <w:sz w:val="21"/>
          <w:szCs w:val="21"/>
        </w:rPr>
        <w:t xml:space="preserve"> https://github.com/Jahnavi1110/bagtag</w:t>
      </w:r>
    </w:p>
    <w:p>
      <w:pPr>
        <w:pBdr>
          <w:bottom w:val="single" w:color="BFBFBF" w:sz="6" w:space="8"/>
        </w:pBdr>
        <w:spacing w:after="120" w:before="120"/>
      </w:pPr>
    </w:p>
    <w:p>
      <w:pPr>
        <w:keepNext/>
        <w:spacing w:after="80" w:before="120"/>
      </w:pPr>
      <w:r>
        <w:rPr>
          <w:rFonts w:ascii="Segoe UI" w:cs="Segoe UI" w:eastAsia="Segoe UI" w:hAnsi="Segoe UI"/>
          <w:b/>
          <w:bCs/>
          <w:sz w:val="21"/>
          <w:szCs w:val="21"/>
        </w:rPr>
        <w:t xml:space="preserve">Repository Screenshot:</w:t>
      </w:r>
    </w:p>
    <w:p>
      <w:pPr>
        <w:keepNext w:val="false"/>
        <w:spacing w:after="240"/>
        <w:jc w:val="center"/>
      </w:pPr>
      <w:r>
        <w:drawing>
          <wp:inline distT="0" distB="0" distL="0" distR="0">
            <wp:extent cx="4762500" cy="2981325"/>
            <wp:effectExtent t="0" r="0" b="0" l="0"/>
            <wp:docPr id="14" name="github-repo.png" descr="github-repo.png" title="github-re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981325"/>
                    </a:xfrm>
                    <a:prstGeom prst="rect">
                      <a:avLst/>
                    </a:prstGeom>
                  </pic:spPr>
                </pic:pic>
              </a:graphicData>
            </a:graphic>
          </wp:inline>
        </w:drawing>
      </w:r>
    </w:p>
    <w:p>
      <w:pPr>
        <w:spacing w:after="160" w:line="276"/>
      </w:pPr>
      <w:r>
        <w:rPr>
          <w:rFonts w:ascii="Segoe UI" w:cs="Segoe UI" w:eastAsia="Segoe UI" w:hAnsi="Segoe UI"/>
          <w:sz w:val="21"/>
          <w:szCs w:val="21"/>
        </w:rPr>
        <w:t xml:space="preserve">The repository follows the standard Next.js App Router layout. The app/ folder contains only thin route files: owner pages (/dashboard and /tags/*), public pages (/t/[code] and /chat/[token]) and the finder API route handlers under app/api/. User-interface code lives in components/, with the five tag designs in components/templates/ and all forms in components/forms/. Business logic is in lib/: the database connection and schema (lib/db), authentication and the owner access-control helper (lib/auth), server actions (lib/actions), the finder service (lib/finder.ts) and small single-purpose modules for codes, tokens, rate limiting, validation and export. scripts/ holds the seed, database-reset, environment bootstrap and screenshot scripts; tests/ holds the Vitest unit tests and the Playwright smoke test; docs/screenshots/ holds the generated screenshots; and report/ holds the generator for this report.</w:t>
      </w:r>
    </w:p>
    <w:p>
      <w:pPr>
        <w:spacing w:after="160" w:line="276"/>
      </w:pPr>
      <w:r>
        <w:rPr>
          <w:rFonts w:ascii="Segoe UI" w:cs="Segoe UI" w:eastAsia="Segoe UI" w:hAnsi="Segoe UI"/>
          <w:sz w:val="21"/>
          <w:szCs w:val="21"/>
        </w:rPr>
        <w:t xml:space="preserve">The README.md file describes the project and its problem statement, objectives and features. It includes a technology table, a Mermaid architecture diagram, the database schema, a detailed privacy model, an API route table, the project structure, setup steps (npm install, npm run seed, npm run dev), testing instructions, screenshots, design decisions, challenges, known limitations, future work and the MIT licence. It also states that the project was built with Claude Code. The Git history uses conventional commits that follow the build phases (chore, feat(db), feat(auth), feat(tags), feat(export), feat(finder), feat(chat), test, fix(tags), docs, feat(ui), docs(report)), starting with "chore: scaffold Next.js, TypeScript, Tailwind and tooling".</w:t>
      </w:r>
    </w:p>
    <w:p>
      <w:pPr>
        <w:pBdr>
          <w:bottom w:val="single" w:color="BFBFBF" w:sz="6" w:space="8"/>
        </w:pBdr>
        <w:spacing w:after="120" w:before="120"/>
      </w:pPr>
    </w:p>
    <w:p>
      <w:pPr>
        <w:keepNext/>
        <w:spacing w:after="200" w:before="360"/>
      </w:pPr>
      <w:r>
        <w:rPr>
          <w:rFonts w:ascii="Segoe UI" w:cs="Segoe UI" w:eastAsia="Segoe UI" w:hAnsi="Segoe UI"/>
          <w:b/>
          <w:bCs/>
          <w:sz w:val="30"/>
          <w:szCs w:val="30"/>
        </w:rPr>
        <w:t xml:space="preserve">9. CHALLENGES FACED</w:t>
      </w:r>
    </w:p>
    <w:p>
      <w:pPr>
        <w:spacing w:after="160" w:line="276"/>
      </w:pPr>
      <w:r>
        <w:rPr>
          <w:rFonts w:ascii="Segoe UI" w:cs="Segoe UI" w:eastAsia="Segoe UI" w:hAnsi="Segoe UI"/>
          <w:sz w:val="21"/>
          <w:szCs w:val="21"/>
        </w:rPr>
        <w:t xml:space="preserve">The major challenges encountered during development, and how they were addressed, were as follows:</w:t>
      </w:r>
    </w:p>
    <w:p>
      <w:pPr>
        <w:pStyle w:val="ListParagraph"/>
        <w:numPr>
          <w:ilvl w:val="0"/>
          <w:numId w:val="3"/>
        </w:numPr>
        <w:spacing w:after="100" w:line="276"/>
      </w:pPr>
      <w:r>
        <w:rPr>
          <w:rFonts w:ascii="Segoe UI" w:cs="Segoe UI" w:eastAsia="Segoe UI" w:hAnsi="Segoe UI"/>
          <w:b/>
          <w:bCs/>
          <w:sz w:val="21"/>
          <w:szCs w:val="21"/>
        </w:rPr>
        <w:t xml:space="preserve">Keeping the finder anonymous without database RLS. </w:t>
      </w:r>
      <w:r>
        <w:rPr>
          <w:rFonts w:ascii="Segoe UI" w:cs="Segoe UI" w:eastAsia="Segoe UI" w:hAnsi="Segoe UI"/>
          <w:sz w:val="21"/>
          <w:szCs w:val="21"/>
        </w:rPr>
        <w:t xml:space="preserve">With a local SQLite database there is no row-level security. The solution was to separate the two data paths completely: owners can reach data only through ownerScope(), which binds every query to their user id, while finders use lib/finder.ts, which selects only the public fields defined by the PublicTag type. Unit tests check both boundaries, and the end-to-end test asserts that the owner's email never appears on finder pages.</w:t>
      </w:r>
    </w:p>
    <w:p>
      <w:pPr>
        <w:pStyle w:val="ListParagraph"/>
        <w:numPr>
          <w:ilvl w:val="0"/>
          <w:numId w:val="3"/>
        </w:numPr>
        <w:spacing w:after="100" w:line="276"/>
      </w:pPr>
      <w:r>
        <w:rPr>
          <w:rFonts w:ascii="Segoe UI" w:cs="Segoe UI" w:eastAsia="Segoe UI" w:hAnsi="Segoe UI"/>
          <w:b/>
          <w:bCs/>
          <w:sz w:val="21"/>
          <w:szCs w:val="21"/>
        </w:rPr>
        <w:t xml:space="preserve">Exporting HTML to a print-accurate PDF. </w:t>
      </w:r>
      <w:r>
        <w:rPr>
          <w:rFonts w:ascii="Segoe UI" w:cs="Segoe UI" w:eastAsia="Segoe UI" w:hAnsi="Segoe UI"/>
          <w:sz w:val="21"/>
          <w:szCs w:val="21"/>
        </w:rPr>
        <w:t xml:space="preserve">Screen pixels have no fixed physical size. Templates were therefore drawn at a fixed 4 px per millimetre, rasterised at a 3× pixel ratio (about 305 DPI) and placed on a jsPDF page whose dimensions equal the template's size in millimetres, with the orientation set explicitly so that jsPDF does not swap the custom page dimensions.</w:t>
      </w:r>
    </w:p>
    <w:p>
      <w:pPr>
        <w:pStyle w:val="ListParagraph"/>
        <w:numPr>
          <w:ilvl w:val="0"/>
          <w:numId w:val="3"/>
        </w:numPr>
        <w:spacing w:after="100" w:line="276"/>
      </w:pPr>
      <w:r>
        <w:rPr>
          <w:rFonts w:ascii="Segoe UI" w:cs="Segoe UI" w:eastAsia="Segoe UI" w:hAnsi="Segoe UI"/>
          <w:b/>
          <w:bCs/>
          <w:sz w:val="21"/>
          <w:szCs w:val="21"/>
        </w:rPr>
        <w:t xml:space="preserve">QR scannability on small templates. </w:t>
      </w:r>
      <w:r>
        <w:rPr>
          <w:rFonts w:ascii="Segoe UI" w:cs="Segoe UI" w:eastAsia="Segoe UI" w:hAnsi="Segoe UI"/>
          <w:sz w:val="21"/>
          <w:szCs w:val="21"/>
        </w:rPr>
        <w:t xml:space="preserve">The QR code had to stay large enough to scan on a 35 × 55 mm keychain and a 50 mm round sticker while leaving room for text. The QR is always rendered black on white with a quiet zone and error-correction level M, and is never smaller than 25 mm. In the first screenshots, the 38 mm QR on the luggage tag squeezed the text column so that the tag code wrapped onto two lines; the QR was reduced to 34 mm and the code line set to no-wrap, after which the screenshots were recaptured.</w:t>
      </w:r>
    </w:p>
    <w:p>
      <w:pPr>
        <w:pStyle w:val="ListParagraph"/>
        <w:numPr>
          <w:ilvl w:val="0"/>
          <w:numId w:val="3"/>
        </w:numPr>
        <w:spacing w:after="100" w:line="276"/>
      </w:pPr>
      <w:r>
        <w:rPr>
          <w:rFonts w:ascii="Segoe UI" w:cs="Segoe UI" w:eastAsia="Segoe UI" w:hAnsi="Segoe UI"/>
          <w:b/>
          <w:bCs/>
          <w:sz w:val="21"/>
          <w:szCs w:val="21"/>
        </w:rPr>
        <w:t xml:space="preserve">Toolchain errors during the build. </w:t>
      </w:r>
      <w:r>
        <w:rPr>
          <w:rFonts w:ascii="Segoe UI" w:cs="Segoe UI" w:eastAsia="Segoe UI" w:hAnsi="Segoe UI"/>
          <w:sz w:val="21"/>
          <w:szCs w:val="21"/>
        </w:rPr>
        <w:t xml:space="preserve">TypeScript 6 rejected the side-effect import of globals.css, which was fixed with a module declaration for *.css files. The jose library caused 'CompressionStream is not supported in the Edge Runtime' warnings in middleware, which was fixed by running the middleware on the Node.js runtime. npm 11 blocked the install scripts of native packages such as better-sqlite3, which were explicitly approved in package.json.</w:t>
      </w:r>
    </w:p>
    <w:p>
      <w:pPr>
        <w:pStyle w:val="ListParagraph"/>
        <w:numPr>
          <w:ilvl w:val="0"/>
          <w:numId w:val="3"/>
        </w:numPr>
        <w:spacing w:after="100" w:line="276"/>
      </w:pPr>
      <w:r>
        <w:rPr>
          <w:rFonts w:ascii="Segoe UI" w:cs="Segoe UI" w:eastAsia="Segoe UI" w:hAnsi="Segoe UI"/>
          <w:b/>
          <w:bCs/>
          <w:sz w:val="21"/>
          <w:szCs w:val="21"/>
        </w:rPr>
        <w:t xml:space="preserve">Repository and test configuration. </w:t>
      </w:r>
      <w:r>
        <w:rPr>
          <w:rFonts w:ascii="Segoe UI" w:cs="Segoe UI" w:eastAsia="Segoe UI" w:hAnsi="Segoe UI"/>
          <w:sz w:val="21"/>
          <w:szCs w:val="21"/>
        </w:rPr>
        <w:t xml:space="preserve">The .gitignore pattern 'uploads/' unintentionally excluded the route folder app/api/uploads, which was noticed when a commit failed and was fixed by anchoring the patterns to the repository root. The 'server-only' guard package throws outside Next.js, which broke the Vitest tests and the seed script. The database module was kept free of it and Vitest was configured to replace it with an empty stub.</w:t>
      </w:r>
    </w:p>
    <w:p>
      <w:pPr>
        <w:pStyle w:val="ListParagraph"/>
        <w:numPr>
          <w:ilvl w:val="0"/>
          <w:numId w:val="3"/>
        </w:numPr>
        <w:spacing w:after="100" w:line="276"/>
      </w:pPr>
      <w:r>
        <w:rPr>
          <w:rFonts w:ascii="Segoe UI" w:cs="Segoe UI" w:eastAsia="Segoe UI" w:hAnsi="Segoe UI"/>
          <w:b/>
          <w:bCs/>
          <w:sz w:val="21"/>
          <w:szCs w:val="21"/>
        </w:rPr>
        <w:t xml:space="preserve">Keeping the mascot's eye maths correct. </w:t>
      </w:r>
      <w:r>
        <w:rPr>
          <w:rFonts w:ascii="Segoe UI" w:cs="Segoe UI" w:eastAsia="Segoe UI" w:hAnsi="Segoe UI"/>
          <w:sz w:val="21"/>
          <w:szCs w:val="21"/>
        </w:rPr>
        <w:t xml:space="preserve">The pointer position is measured in screen pixels while the pupils move in SVG units, and Tagby is drawn at very different sizes. Dividing the pointer vector by the rendered pixels per SVG unit keeps the direction and the clamp correct at every size, which is covered by a unit test. In the first finder screenshot the worried Tagby looked up and to the left while the pointer was at the bottom right: the eye centres had been measured once on mount, and the self-hosted fonts loaded afterwards and shifted the layout without firing a resize or scroll event. The eyes are now re-measured whenever a new movement starts. The screenshot script also had to wait for React hydration before moving the pointer, because earlier movements were not seen by any listener.</w:t>
      </w:r>
    </w:p>
    <w:p>
      <w:pPr>
        <w:pStyle w:val="ListParagraph"/>
        <w:numPr>
          <w:ilvl w:val="0"/>
          <w:numId w:val="3"/>
        </w:numPr>
        <w:spacing w:after="100" w:line="276"/>
      </w:pPr>
      <w:r>
        <w:rPr>
          <w:rFonts w:ascii="Segoe UI" w:cs="Segoe UI" w:eastAsia="Segoe UI" w:hAnsi="Segoe UI"/>
          <w:b/>
          <w:bCs/>
          <w:sz w:val="21"/>
          <w:szCs w:val="21"/>
        </w:rPr>
        <w:t xml:space="preserve">Avoiding a constantly running animation loop, and a build error. </w:t>
      </w:r>
      <w:r>
        <w:rPr>
          <w:rFonts w:ascii="Segoe UI" w:cs="Segoe UI" w:eastAsia="Segoe UI" w:hAnsi="Segoe UI"/>
          <w:sz w:val="21"/>
          <w:szCs w:val="21"/>
        </w:rPr>
        <w:t xml:space="preserve">A naive requestAnimationFrame loop would run sixty times a second for every mascot on the page. The loop is therefore started only by pointer movement or an idle glance and stops once the pupils reach their target; bobbing and blinking use CSS. A rebuild then failed with 'EINVAL: readlink' inside the .next folder because OneDrive had converted build output into cloud placeholders; deleting the .next folder resolved it. Finally, loading only the 400 weight of DM Sans with font synthesis disabled silently removed the bold weight from item names on the printed tags; this was caught while checking the exported PNG in this report, and the tag templates now use Epilogue 900 for item names.</w:t>
      </w:r>
    </w:p>
    <w:p>
      <w:pPr>
        <w:pBdr>
          <w:bottom w:val="single" w:color="BFBFBF" w:sz="6" w:space="8"/>
        </w:pBdr>
        <w:spacing w:after="120" w:before="120"/>
      </w:pPr>
    </w:p>
    <w:p>
      <w:pPr>
        <w:keepNext/>
        <w:spacing w:after="200" w:before="360"/>
      </w:pPr>
      <w:r>
        <w:rPr>
          <w:rFonts w:ascii="Segoe UI" w:cs="Segoe UI" w:eastAsia="Segoe UI" w:hAnsi="Segoe UI"/>
          <w:b/>
          <w:bCs/>
          <w:sz w:val="30"/>
          <w:szCs w:val="30"/>
        </w:rPr>
        <w:t xml:space="preserve">10. LEARNING OUTCOMES AND CONCLUSION</w:t>
      </w:r>
    </w:p>
    <w:p>
      <w:pPr>
        <w:keepNext/>
        <w:spacing w:after="160" w:before="240"/>
      </w:pPr>
      <w:r>
        <w:rPr>
          <w:rFonts w:ascii="Segoe UI" w:cs="Segoe UI" w:eastAsia="Segoe UI" w:hAnsi="Segoe UI"/>
          <w:b/>
          <w:bCs/>
          <w:sz w:val="24"/>
          <w:szCs w:val="24"/>
        </w:rPr>
        <w:t xml:space="preserve">Learning Outcomes</w:t>
      </w:r>
    </w:p>
    <w:p>
      <w:pPr>
        <w:spacing w:after="160" w:line="276"/>
      </w:pPr>
      <w:r>
        <w:rPr>
          <w:rFonts w:ascii="Segoe UI" w:cs="Segoe UI" w:eastAsia="Segoe UI" w:hAnsi="Segoe UI"/>
          <w:sz w:val="21"/>
          <w:szCs w:val="21"/>
        </w:rPr>
        <w:t xml:space="preserve">After completing this project, I learned:</w:t>
      </w:r>
    </w:p>
    <w:p>
      <w:pPr>
        <w:pStyle w:val="ListParagraph"/>
        <w:numPr>
          <w:ilvl w:val="0"/>
          <w:numId w:val="4"/>
        </w:numPr>
        <w:spacing w:after="100" w:line="276"/>
      </w:pPr>
      <w:r>
        <w:rPr>
          <w:rFonts w:ascii="Segoe UI" w:cs="Segoe UI" w:eastAsia="Segoe UI" w:hAnsi="Segoe UI"/>
          <w:sz w:val="21"/>
          <w:szCs w:val="21"/>
        </w:rPr>
        <w:t xml:space="preserve">How to design privacy into a system from the start: separating public and private data paths, storing only hashes of secret tokens, and limiting exactly which fields each type of user can see.</w:t>
      </w:r>
    </w:p>
    <w:p>
      <w:pPr>
        <w:pStyle w:val="ListParagraph"/>
        <w:numPr>
          <w:ilvl w:val="0"/>
          <w:numId w:val="4"/>
        </w:numPr>
        <w:spacing w:after="100" w:line="276"/>
      </w:pPr>
      <w:r>
        <w:rPr>
          <w:rFonts w:ascii="Segoe UI" w:cs="Segoe UI" w:eastAsia="Segoe UI" w:hAnsi="Segoe UI"/>
          <w:sz w:val="21"/>
          <w:szCs w:val="21"/>
        </w:rPr>
        <w:t xml:space="preserve">How to implement authentication and authorisation without a hosted service, using bcrypt password hashing, signed JWT session cookies, route-protecting middleware and a single owner-scoped data-access helper in place of row-level security.</w:t>
      </w:r>
    </w:p>
    <w:p>
      <w:pPr>
        <w:pStyle w:val="ListParagraph"/>
        <w:numPr>
          <w:ilvl w:val="0"/>
          <w:numId w:val="4"/>
        </w:numPr>
        <w:spacing w:after="100" w:line="276"/>
      </w:pPr>
      <w:r>
        <w:rPr>
          <w:rFonts w:ascii="Segoe UI" w:cs="Segoe UI" w:eastAsia="Segoe UI" w:hAnsi="Segoe UI"/>
          <w:sz w:val="21"/>
          <w:szCs w:val="21"/>
        </w:rPr>
        <w:t xml:space="preserve">How to build and export print-accurate graphics in the browser by working in physical units, generating QR codes that remain scannable at small sizes, and converting HTML to PNG and real-size PDF files.</w:t>
      </w:r>
    </w:p>
    <w:p>
      <w:pPr>
        <w:pStyle w:val="ListParagraph"/>
        <w:numPr>
          <w:ilvl w:val="0"/>
          <w:numId w:val="4"/>
        </w:numPr>
        <w:spacing w:after="100" w:line="276"/>
      </w:pPr>
      <w:r>
        <w:rPr>
          <w:rFonts w:ascii="Segoe UI" w:cs="Segoe UI" w:eastAsia="Segoe UI" w:hAnsi="Segoe UI"/>
          <w:sz w:val="21"/>
          <w:szCs w:val="21"/>
        </w:rPr>
        <w:t xml:space="preserve">How to verify a full-stack application with unit tests and an end-to-end browser test, automate screenshots, and use an AI-assisted development tool (Claude Code) effectively while reviewing and understanding the code it produced.</w:t>
      </w:r>
    </w:p>
    <w:p>
      <w:pPr>
        <w:keepNext/>
        <w:spacing w:after="160" w:before="240"/>
      </w:pPr>
      <w:r>
        <w:rPr>
          <w:rFonts w:ascii="Segoe UI" w:cs="Segoe UI" w:eastAsia="Segoe UI" w:hAnsi="Segoe UI"/>
          <w:b/>
          <w:bCs/>
          <w:sz w:val="24"/>
          <w:szCs w:val="24"/>
        </w:rPr>
        <w:t xml:space="preserve">Conclusion</w:t>
      </w:r>
    </w:p>
    <w:p>
      <w:pPr>
        <w:spacing w:after="160" w:line="276"/>
      </w:pPr>
      <w:r>
        <w:rPr>
          <w:rFonts w:ascii="Segoe UI" w:cs="Segoe UI" w:eastAsia="Segoe UI" w:hAnsi="Segoe UI"/>
          <w:sz w:val="21"/>
          <w:szCs w:val="21"/>
        </w:rPr>
        <w:t xml:space="preserve">The project produced Tagback, a working full-stack web application that lets owners create printable QR tags in five formats and lets finders contact them through an anonymous, two-way relay. All core features were implemented and tested: authentication, the dashboard, the tag maker with live preview, PNG, PDF and A4 export, status management, the public finder page with a Lost alert and opt-in location, and the private finder chat. Neither party's identity is exposed: owners' contact details are never sent to finders, and finders are identified only by the hash of a random token. A playful landing page and the animated Tagby mascot give the interface a friendly identity while respecting reduced-motion preferences. The 30 unit tests and the end-to-end smoke test pass against the local database. Planned extensions include email notifications, real-time chat and deployment to a hosted environment.</w:t>
      </w:r>
    </w:p>
    <w:p>
      <w:pPr>
        <w:pBdr>
          <w:bottom w:val="single" w:color="BFBFBF" w:sz="6" w:space="8"/>
        </w:pBdr>
        <w:spacing w:after="120" w:before="120"/>
      </w:pPr>
    </w:p>
    <w:p>
      <w:pPr>
        <w:keepNext/>
        <w:spacing w:after="200" w:before="360"/>
      </w:pPr>
      <w:r>
        <w:rPr>
          <w:rFonts w:ascii="Segoe UI" w:cs="Segoe UI" w:eastAsia="Segoe UI" w:hAnsi="Segoe UI"/>
          <w:b/>
          <w:bCs/>
          <w:sz w:val="30"/>
          <w:szCs w:val="30"/>
        </w:rPr>
        <w:t xml:space="preserve">STUDENT DECLARATION</w:t>
      </w:r>
    </w:p>
    <w:p>
      <w:pPr>
        <w:keepNext/>
        <w:spacing w:after="160" w:line="276"/>
      </w:pPr>
      <w:r>
        <w:rPr>
          <w:rFonts w:ascii="Segoe UI" w:cs="Segoe UI" w:eastAsia="Segoe UI" w:hAnsi="Segoe UI"/>
          <w:sz w:val="21"/>
          <w:szCs w:val="21"/>
        </w:rPr>
        <w:t xml:space="preserve">I hereby declare that the project submitted as part of AAT-1 is my work and that I understand the implementation and contents of the project.</w:t>
      </w:r>
    </w:p>
    <w:p>
      <w:pPr>
        <w:keepNext/>
        <w:spacing w:after="280"/>
      </w:pPr>
      <w:r>
        <w:rPr>
          <w:rFonts w:ascii="Segoe UI" w:cs="Segoe UI" w:eastAsia="Segoe UI" w:hAnsi="Segoe UI"/>
          <w:b/>
          <w:bCs/>
          <w:sz w:val="21"/>
          <w:szCs w:val="21"/>
        </w:rPr>
        <w:t xml:space="preserve">Student Name:</w:t>
      </w:r>
      <w:r>
        <w:rPr>
          <w:rFonts w:ascii="Segoe UI" w:cs="Segoe UI" w:eastAsia="Segoe UI" w:hAnsi="Segoe UI"/>
          <w:sz w:val="21"/>
          <w:szCs w:val="21"/>
        </w:rPr>
        <w:t xml:space="preserve"> __Jahnavi Modi__</w:t>
      </w:r>
    </w:p>
    <w:p>
      <w:pPr>
        <w:keepNext/>
        <w:spacing w:after="280"/>
      </w:pPr>
      <w:r>
        <w:rPr>
          <w:rFonts w:ascii="Segoe UI" w:cs="Segoe UI" w:eastAsia="Segoe UI" w:hAnsi="Segoe UI"/>
          <w:b/>
          <w:bCs/>
          <w:sz w:val="21"/>
          <w:szCs w:val="21"/>
        </w:rPr>
        <w:t xml:space="preserve">Signature:</w:t>
      </w:r>
      <w:r>
        <w:rPr>
          <w:rFonts w:ascii="Segoe UI" w:cs="Segoe UI" w:eastAsia="Segoe UI" w:hAnsi="Segoe UI"/>
          <w:sz w:val="21"/>
          <w:szCs w:val="21"/>
        </w:rPr>
        <w:t xml:space="preserve"> ____________________</w:t>
      </w:r>
    </w:p>
    <w:p>
      <w:pPr>
        <w:spacing w:after="0"/>
      </w:pPr>
      <w:r>
        <w:rPr>
          <w:rFonts w:ascii="Segoe UI" w:cs="Segoe UI" w:eastAsia="Segoe UI" w:hAnsi="Segoe UI"/>
          <w:b/>
          <w:bCs/>
          <w:sz w:val="21"/>
          <w:szCs w:val="21"/>
        </w:rPr>
        <w:t xml:space="preserve">Date:</w:t>
      </w:r>
      <w:r>
        <w:rPr>
          <w:rFonts w:ascii="Segoe UI" w:cs="Segoe UI" w:eastAsia="Segoe UI" w:hAnsi="Segoe UI"/>
          <w:sz w:val="21"/>
          <w:szCs w:val="21"/>
        </w:rPr>
        <w:t xml:space="preserve"> ____________________</w:t>
      </w:r>
    </w:p>
    <w:sectPr>
      <w:footerReference w:type="default" r:id="rId6"/>
      <w:pgSz w:w="12240" w:h="15840" w:orient="portrait"/>
      <w:pgMar w:top="1440" w:right="1560" w:bottom="1440" w:left="156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ee563777b99accb64574ea2e1706ff4e44ae32b.jpg"/><Relationship Id="rId9" Type="http://schemas.openxmlformats.org/officeDocument/2006/relationships/image" Target="media/a806242fdc44a6a08de890ea2c7d10b19e541035.png"/><Relationship Id="rId10" Type="http://schemas.openxmlformats.org/officeDocument/2006/relationships/image" Target="media/a81ef53b29e5940120f2d27b6b7bce7342728b2c.png"/><Relationship Id="rId11" Type="http://schemas.openxmlformats.org/officeDocument/2006/relationships/image" Target="media/f52916a93ed602daaf0360c986b19f991127be80.png"/><Relationship Id="rId12" Type="http://schemas.openxmlformats.org/officeDocument/2006/relationships/image" Target="media/fe03c2a7c5f1179a359d0ccccc90515bea688e0f.png"/><Relationship Id="rId13" Type="http://schemas.openxmlformats.org/officeDocument/2006/relationships/image" Target="media/a9fe3d1754e39ad7eeb00685e2f6183d37c10117.png"/><Relationship Id="rId14" Type="http://schemas.openxmlformats.org/officeDocument/2006/relationships/image" Target="media/9d0bc71e374f2cb80d8841ed0e471bd6b03734ad.png"/><Relationship Id="rId15" Type="http://schemas.openxmlformats.org/officeDocument/2006/relationships/image" Target="media/7d3fb8f27c88cea84cc48a8efda6dd4ba8541024.png"/><Relationship Id="rId16" Type="http://schemas.openxmlformats.org/officeDocument/2006/relationships/image" Target="media/1186cb8013df652c1f8f809d694acd821af3af04.png"/><Relationship Id="rId17" Type="http://schemas.openxmlformats.org/officeDocument/2006/relationships/image" Target="media/6383f9df93ad7ae0bdc485cd93896ecdfd6b599d.png"/><Relationship Id="rId18" Type="http://schemas.openxmlformats.org/officeDocument/2006/relationships/image" Target="media/c19240e3c618924f6541092580ab25f5d9cf76c4.png"/><Relationship Id="rId19" Type="http://schemas.openxmlformats.org/officeDocument/2006/relationships/image" Target="media/38ee2cf2191217995e0e52d90254716c6eeaaacb.png"/><Relationship Id="rId20" Type="http://schemas.openxmlformats.org/officeDocument/2006/relationships/image" Target="media/abb48576935a481b0b40579a177a02b62e212793.png"/><Relationship Id="rId21" Type="http://schemas.openxmlformats.org/officeDocument/2006/relationships/image" Target="media/fcc1fe81fd218e0ef8e1f0ddf2c66b470fe814a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AAT-1 Project Report: Tagback</dc:title>
  <dc:creator>Tagback</dc:creator>
  <cp:lastModifiedBy>Un-named</cp:lastModifiedBy>
  <cp:revision>1</cp:revision>
  <dcterms:created xsi:type="dcterms:W3CDTF">2026-10-16T08:29:36.087Z</dcterms:created>
  <dcterms:modified xsi:type="dcterms:W3CDTF">2026-10-16T08:29:36.089Z</dcterms:modified>
</cp:coreProperties>
</file>

<file path=docProps/custom.xml><?xml version="1.0" encoding="utf-8"?>
<Properties xmlns="http://schemas.openxmlformats.org/officeDocument/2006/custom-properties" xmlns:vt="http://schemas.openxmlformats.org/officeDocument/2006/docPropsVTypes"/>
</file>