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WEEK-4: Peer-graded Assignment module-7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erd drawing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Snapshot of erd diagram for the given 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520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