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Project Design Phase Proposed</w:t>
      </w:r>
      <w:r>
        <w:rPr>
          <w:spacing w:val="-15"/>
        </w:rPr>
        <w:t> </w:t>
      </w:r>
      <w:r>
        <w:rPr/>
        <w:t>Solution</w:t>
      </w:r>
      <w:r>
        <w:rPr>
          <w:spacing w:val="-15"/>
        </w:rPr>
        <w:t> </w:t>
      </w:r>
      <w:r>
        <w:rPr/>
        <w:t>Template</w:t>
      </w:r>
    </w:p>
    <w:p>
      <w:pPr>
        <w:pStyle w:val="BodyText"/>
        <w:spacing w:before="33"/>
        <w:rPr>
          <w:b/>
          <w:sz w:val="20"/>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0"/>
        <w:gridCol w:w="7480"/>
      </w:tblGrid>
      <w:tr>
        <w:trPr>
          <w:trHeight w:val="268" w:hRule="atLeast"/>
        </w:trPr>
        <w:tc>
          <w:tcPr>
            <w:tcW w:w="1730" w:type="dxa"/>
          </w:tcPr>
          <w:p>
            <w:pPr>
              <w:pStyle w:val="TableParagraph"/>
              <w:spacing w:line="248" w:lineRule="exact"/>
              <w:rPr>
                <w:rFonts w:ascii="Calibri"/>
                <w:sz w:val="22"/>
              </w:rPr>
            </w:pPr>
            <w:r>
              <w:rPr>
                <w:rFonts w:ascii="Calibri"/>
                <w:spacing w:val="-4"/>
                <w:sz w:val="22"/>
              </w:rPr>
              <w:t>Date</w:t>
            </w:r>
          </w:p>
        </w:tc>
        <w:tc>
          <w:tcPr>
            <w:tcW w:w="7480" w:type="dxa"/>
          </w:tcPr>
          <w:p>
            <w:pPr>
              <w:pStyle w:val="TableParagraph"/>
              <w:spacing w:line="248" w:lineRule="exact"/>
              <w:ind w:left="105"/>
              <w:rPr>
                <w:rFonts w:ascii="Calibri"/>
                <w:sz w:val="22"/>
              </w:rPr>
            </w:pPr>
            <w:r>
              <w:rPr>
                <w:rFonts w:ascii="Calibri"/>
                <w:sz w:val="22"/>
              </w:rPr>
              <w:t>28</w:t>
            </w:r>
            <w:r>
              <w:rPr>
                <w:rFonts w:ascii="Calibri"/>
                <w:spacing w:val="-1"/>
                <w:sz w:val="22"/>
              </w:rPr>
              <w:t> </w:t>
            </w:r>
            <w:r>
              <w:rPr>
                <w:rFonts w:ascii="Calibri"/>
                <w:sz w:val="22"/>
              </w:rPr>
              <w:t>June</w:t>
            </w:r>
            <w:r>
              <w:rPr>
                <w:rFonts w:ascii="Calibri"/>
                <w:spacing w:val="-2"/>
                <w:sz w:val="22"/>
              </w:rPr>
              <w:t> </w:t>
            </w:r>
            <w:r>
              <w:rPr>
                <w:rFonts w:ascii="Calibri"/>
                <w:spacing w:val="-4"/>
                <w:sz w:val="22"/>
              </w:rPr>
              <w:t>2025</w:t>
            </w:r>
          </w:p>
        </w:tc>
      </w:tr>
      <w:tr>
        <w:trPr>
          <w:trHeight w:val="268" w:hRule="atLeast"/>
        </w:trPr>
        <w:tc>
          <w:tcPr>
            <w:tcW w:w="1730" w:type="dxa"/>
          </w:tcPr>
          <w:p>
            <w:pPr>
              <w:pStyle w:val="TableParagraph"/>
              <w:spacing w:line="248" w:lineRule="exact"/>
              <w:rPr>
                <w:rFonts w:ascii="Calibri"/>
                <w:sz w:val="22"/>
              </w:rPr>
            </w:pPr>
            <w:r>
              <w:rPr>
                <w:rFonts w:ascii="Calibri"/>
                <w:sz w:val="22"/>
              </w:rPr>
              <w:t>Team</w:t>
            </w:r>
            <w:r>
              <w:rPr>
                <w:rFonts w:ascii="Calibri"/>
                <w:spacing w:val="-2"/>
                <w:sz w:val="22"/>
              </w:rPr>
              <w:t> </w:t>
            </w:r>
            <w:r>
              <w:rPr>
                <w:rFonts w:ascii="Calibri"/>
                <w:spacing w:val="-5"/>
                <w:sz w:val="22"/>
              </w:rPr>
              <w:t>ID</w:t>
            </w:r>
          </w:p>
        </w:tc>
        <w:tc>
          <w:tcPr>
            <w:tcW w:w="7480" w:type="dxa"/>
          </w:tcPr>
          <w:p>
            <w:pPr>
              <w:pStyle w:val="TableParagraph"/>
              <w:spacing w:line="248" w:lineRule="exact"/>
              <w:ind w:left="105"/>
              <w:rPr>
                <w:rFonts w:ascii="Calibri"/>
                <w:sz w:val="22"/>
              </w:rPr>
            </w:pPr>
            <w:r>
              <w:rPr>
                <w:rFonts w:ascii="Calibri"/>
                <w:spacing w:val="-2"/>
                <w:sz w:val="22"/>
              </w:rPr>
              <w:t>LTVIP2025TMID59815</w:t>
            </w:r>
          </w:p>
        </w:tc>
      </w:tr>
      <w:tr>
        <w:trPr>
          <w:trHeight w:val="268" w:hRule="atLeast"/>
        </w:trPr>
        <w:tc>
          <w:tcPr>
            <w:tcW w:w="1730" w:type="dxa"/>
          </w:tcPr>
          <w:p>
            <w:pPr>
              <w:pStyle w:val="TableParagraph"/>
              <w:spacing w:line="248" w:lineRule="exact"/>
              <w:rPr>
                <w:rFonts w:ascii="Calibri"/>
                <w:sz w:val="22"/>
              </w:rPr>
            </w:pPr>
            <w:r>
              <w:rPr>
                <w:rFonts w:ascii="Calibri"/>
                <w:sz w:val="22"/>
              </w:rPr>
              <w:t>Project</w:t>
            </w:r>
            <w:r>
              <w:rPr>
                <w:rFonts w:ascii="Calibri"/>
                <w:spacing w:val="-8"/>
                <w:sz w:val="22"/>
              </w:rPr>
              <w:t> </w:t>
            </w:r>
            <w:r>
              <w:rPr>
                <w:rFonts w:ascii="Calibri"/>
                <w:spacing w:val="-4"/>
                <w:sz w:val="22"/>
              </w:rPr>
              <w:t>Name</w:t>
            </w:r>
          </w:p>
        </w:tc>
        <w:tc>
          <w:tcPr>
            <w:tcW w:w="7480" w:type="dxa"/>
          </w:tcPr>
          <w:p>
            <w:pPr>
              <w:pStyle w:val="TableParagraph"/>
              <w:spacing w:line="248" w:lineRule="exact"/>
              <w:ind w:left="105"/>
              <w:rPr>
                <w:rFonts w:ascii="Calibri"/>
                <w:sz w:val="22"/>
              </w:rPr>
            </w:pPr>
            <w:r>
              <w:rPr>
                <w:rFonts w:ascii="Calibri"/>
                <w:spacing w:val="-2"/>
                <w:sz w:val="22"/>
              </w:rPr>
              <w:t>Traffictelligence</w:t>
            </w:r>
            <w:r>
              <w:rPr>
                <w:rFonts w:ascii="Calibri"/>
                <w:spacing w:val="-3"/>
                <w:sz w:val="22"/>
              </w:rPr>
              <w:t> </w:t>
            </w:r>
            <w:r>
              <w:rPr>
                <w:rFonts w:ascii="Calibri"/>
                <w:spacing w:val="-2"/>
                <w:sz w:val="22"/>
              </w:rPr>
              <w:t>:</w:t>
            </w:r>
            <w:r>
              <w:rPr>
                <w:rFonts w:ascii="Calibri"/>
                <w:sz w:val="22"/>
              </w:rPr>
              <w:t> </w:t>
            </w:r>
            <w:r>
              <w:rPr>
                <w:rFonts w:ascii="Calibri"/>
                <w:spacing w:val="-2"/>
                <w:sz w:val="22"/>
              </w:rPr>
              <w:t>Advanced</w:t>
            </w:r>
            <w:r>
              <w:rPr>
                <w:rFonts w:ascii="Calibri"/>
                <w:spacing w:val="-3"/>
                <w:sz w:val="22"/>
              </w:rPr>
              <w:t> </w:t>
            </w:r>
            <w:r>
              <w:rPr>
                <w:rFonts w:ascii="Calibri"/>
                <w:spacing w:val="-2"/>
                <w:sz w:val="22"/>
              </w:rPr>
              <w:t>Traffic</w:t>
            </w:r>
            <w:r>
              <w:rPr>
                <w:rFonts w:ascii="Calibri"/>
                <w:sz w:val="22"/>
              </w:rPr>
              <w:t> </w:t>
            </w:r>
            <w:r>
              <w:rPr>
                <w:rFonts w:ascii="Calibri"/>
                <w:spacing w:val="-2"/>
                <w:sz w:val="22"/>
              </w:rPr>
              <w:t>Volume</w:t>
            </w:r>
            <w:r>
              <w:rPr>
                <w:rFonts w:ascii="Calibri"/>
                <w:spacing w:val="3"/>
                <w:sz w:val="22"/>
              </w:rPr>
              <w:t> </w:t>
            </w:r>
            <w:r>
              <w:rPr>
                <w:rFonts w:ascii="Calibri"/>
                <w:spacing w:val="-2"/>
                <w:sz w:val="22"/>
              </w:rPr>
              <w:t>Estimation</w:t>
            </w:r>
            <w:r>
              <w:rPr>
                <w:rFonts w:ascii="Calibri"/>
                <w:spacing w:val="-3"/>
                <w:sz w:val="22"/>
              </w:rPr>
              <w:t> </w:t>
            </w:r>
            <w:r>
              <w:rPr>
                <w:rFonts w:ascii="Calibri"/>
                <w:spacing w:val="-2"/>
                <w:sz w:val="22"/>
              </w:rPr>
              <w:t>with</w:t>
            </w:r>
            <w:r>
              <w:rPr>
                <w:rFonts w:ascii="Calibri"/>
                <w:sz w:val="22"/>
              </w:rPr>
              <w:t> </w:t>
            </w:r>
            <w:r>
              <w:rPr>
                <w:rFonts w:ascii="Calibri"/>
                <w:spacing w:val="-2"/>
                <w:sz w:val="22"/>
              </w:rPr>
              <w:t>Machine Learning</w:t>
            </w:r>
          </w:p>
        </w:tc>
      </w:tr>
      <w:tr>
        <w:trPr>
          <w:trHeight w:val="268" w:hRule="atLeast"/>
        </w:trPr>
        <w:tc>
          <w:tcPr>
            <w:tcW w:w="1730" w:type="dxa"/>
          </w:tcPr>
          <w:p>
            <w:pPr>
              <w:pStyle w:val="TableParagraph"/>
              <w:spacing w:line="248" w:lineRule="exact"/>
              <w:rPr>
                <w:rFonts w:ascii="Calibri"/>
                <w:sz w:val="22"/>
              </w:rPr>
            </w:pPr>
            <w:r>
              <w:rPr>
                <w:rFonts w:ascii="Calibri"/>
                <w:sz w:val="22"/>
              </w:rPr>
              <w:t>Maximum</w:t>
            </w:r>
            <w:r>
              <w:rPr>
                <w:rFonts w:ascii="Calibri"/>
                <w:spacing w:val="-6"/>
                <w:sz w:val="22"/>
              </w:rPr>
              <w:t> </w:t>
            </w:r>
            <w:r>
              <w:rPr>
                <w:rFonts w:ascii="Calibri"/>
                <w:spacing w:val="-2"/>
                <w:sz w:val="22"/>
              </w:rPr>
              <w:t>Marks</w:t>
            </w:r>
          </w:p>
        </w:tc>
        <w:tc>
          <w:tcPr>
            <w:tcW w:w="7480" w:type="dxa"/>
          </w:tcPr>
          <w:p>
            <w:pPr>
              <w:pStyle w:val="TableParagraph"/>
              <w:spacing w:line="240" w:lineRule="auto"/>
              <w:ind w:left="0"/>
              <w:rPr>
                <w:sz w:val="18"/>
              </w:rPr>
            </w:pPr>
          </w:p>
        </w:tc>
      </w:tr>
    </w:tbl>
    <w:p>
      <w:pPr>
        <w:spacing w:before="276"/>
        <w:ind w:left="23" w:right="0" w:firstLine="0"/>
        <w:jc w:val="left"/>
        <w:rPr>
          <w:rFonts w:ascii="Calibri"/>
          <w:b/>
          <w:sz w:val="22"/>
        </w:rPr>
      </w:pPr>
      <w:r>
        <w:rPr>
          <w:rFonts w:ascii="Calibri"/>
          <w:b/>
          <w:sz w:val="22"/>
        </w:rPr>
        <w:t>Proposed</w:t>
      </w:r>
      <w:r>
        <w:rPr>
          <w:rFonts w:ascii="Calibri"/>
          <w:b/>
          <w:spacing w:val="-8"/>
          <w:sz w:val="22"/>
        </w:rPr>
        <w:t> </w:t>
      </w:r>
      <w:r>
        <w:rPr>
          <w:rFonts w:ascii="Calibri"/>
          <w:b/>
          <w:sz w:val="22"/>
        </w:rPr>
        <w:t>Solution</w:t>
      </w:r>
      <w:r>
        <w:rPr>
          <w:rFonts w:ascii="Calibri"/>
          <w:b/>
          <w:spacing w:val="-8"/>
          <w:sz w:val="22"/>
        </w:rPr>
        <w:t> </w:t>
      </w:r>
      <w:r>
        <w:rPr>
          <w:rFonts w:ascii="Calibri"/>
          <w:b/>
          <w:spacing w:val="-2"/>
          <w:sz w:val="22"/>
        </w:rPr>
        <w:t>Template:</w:t>
      </w:r>
    </w:p>
    <w:p>
      <w:pPr>
        <w:pStyle w:val="BodyText"/>
        <w:spacing w:before="161"/>
        <w:ind w:left="23"/>
      </w:pPr>
      <w:r>
        <w:rPr/>
        <w:t>Project</w:t>
      </w:r>
      <w:r>
        <w:rPr>
          <w:spacing w:val="-8"/>
        </w:rPr>
        <w:t> </w:t>
      </w:r>
      <w:r>
        <w:rPr/>
        <w:t>team</w:t>
      </w:r>
      <w:r>
        <w:rPr>
          <w:spacing w:val="-4"/>
        </w:rPr>
        <w:t> </w:t>
      </w:r>
      <w:r>
        <w:rPr/>
        <w:t>shall</w:t>
      </w:r>
      <w:r>
        <w:rPr>
          <w:spacing w:val="-5"/>
        </w:rPr>
        <w:t> </w:t>
      </w:r>
      <w:r>
        <w:rPr/>
        <w:t>fill</w:t>
      </w:r>
      <w:r>
        <w:rPr>
          <w:spacing w:val="-4"/>
        </w:rPr>
        <w:t> </w:t>
      </w:r>
      <w:r>
        <w:rPr/>
        <w:t>the</w:t>
      </w:r>
      <w:r>
        <w:rPr>
          <w:spacing w:val="-6"/>
        </w:rPr>
        <w:t> </w:t>
      </w:r>
      <w:r>
        <w:rPr/>
        <w:t>following</w:t>
      </w:r>
      <w:r>
        <w:rPr>
          <w:spacing w:val="-5"/>
        </w:rPr>
        <w:t> </w:t>
      </w:r>
      <w:r>
        <w:rPr/>
        <w:t>information</w:t>
      </w:r>
      <w:r>
        <w:rPr>
          <w:spacing w:val="-5"/>
        </w:rPr>
        <w:t> </w:t>
      </w:r>
      <w:r>
        <w:rPr/>
        <w:t>in</w:t>
      </w:r>
      <w:r>
        <w:rPr>
          <w:spacing w:val="-3"/>
        </w:rPr>
        <w:t> </w:t>
      </w:r>
      <w:r>
        <w:rPr/>
        <w:t>the</w:t>
      </w:r>
      <w:r>
        <w:rPr>
          <w:spacing w:val="-6"/>
        </w:rPr>
        <w:t> </w:t>
      </w:r>
      <w:r>
        <w:rPr/>
        <w:t>proposed</w:t>
      </w:r>
      <w:r>
        <w:rPr>
          <w:spacing w:val="-3"/>
        </w:rPr>
        <w:t> </w:t>
      </w:r>
      <w:r>
        <w:rPr/>
        <w:t>solution</w:t>
      </w:r>
      <w:r>
        <w:rPr>
          <w:spacing w:val="-7"/>
        </w:rPr>
        <w:t> </w:t>
      </w:r>
      <w:r>
        <w:rPr>
          <w:spacing w:val="-2"/>
        </w:rPr>
        <w:t>template.</w:t>
      </w:r>
    </w:p>
    <w:p>
      <w:pPr>
        <w:pStyle w:val="BodyText"/>
        <w:rPr>
          <w:sz w:val="13"/>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1"/>
        <w:gridCol w:w="4045"/>
        <w:gridCol w:w="4465"/>
      </w:tblGrid>
      <w:tr>
        <w:trPr>
          <w:trHeight w:val="559" w:hRule="atLeast"/>
        </w:trPr>
        <w:tc>
          <w:tcPr>
            <w:tcW w:w="701" w:type="dxa"/>
          </w:tcPr>
          <w:p>
            <w:pPr>
              <w:pStyle w:val="TableParagraph"/>
              <w:rPr>
                <w:rFonts w:ascii="Calibri"/>
                <w:b/>
                <w:sz w:val="22"/>
              </w:rPr>
            </w:pPr>
            <w:r>
              <w:rPr>
                <w:rFonts w:ascii="Calibri"/>
                <w:b/>
                <w:spacing w:val="-2"/>
                <w:sz w:val="22"/>
              </w:rPr>
              <w:t>S.No.</w:t>
            </w:r>
          </w:p>
        </w:tc>
        <w:tc>
          <w:tcPr>
            <w:tcW w:w="4045" w:type="dxa"/>
          </w:tcPr>
          <w:p>
            <w:pPr>
              <w:pStyle w:val="TableParagraph"/>
              <w:rPr>
                <w:rFonts w:ascii="Calibri"/>
                <w:b/>
                <w:sz w:val="22"/>
              </w:rPr>
            </w:pPr>
            <w:r>
              <w:rPr>
                <w:rFonts w:ascii="Calibri"/>
                <w:b/>
                <w:spacing w:val="-2"/>
                <w:sz w:val="22"/>
              </w:rPr>
              <w:t>Parameter</w:t>
            </w:r>
          </w:p>
        </w:tc>
        <w:tc>
          <w:tcPr>
            <w:tcW w:w="4465" w:type="dxa"/>
          </w:tcPr>
          <w:p>
            <w:pPr>
              <w:pStyle w:val="TableParagraph"/>
              <w:rPr>
                <w:rFonts w:ascii="Calibri"/>
                <w:b/>
                <w:sz w:val="22"/>
              </w:rPr>
            </w:pPr>
            <w:r>
              <w:rPr>
                <w:rFonts w:ascii="Calibri"/>
                <w:b/>
                <w:spacing w:val="-2"/>
                <w:sz w:val="22"/>
              </w:rPr>
              <w:t>Description</w:t>
            </w:r>
          </w:p>
        </w:tc>
      </w:tr>
      <w:tr>
        <w:trPr>
          <w:trHeight w:val="1804" w:hRule="atLeast"/>
        </w:trPr>
        <w:tc>
          <w:tcPr>
            <w:tcW w:w="701" w:type="dxa"/>
          </w:tcPr>
          <w:p>
            <w:pPr>
              <w:pStyle w:val="TableParagraph"/>
              <w:ind w:left="390"/>
              <w:rPr>
                <w:rFonts w:ascii="Calibri"/>
                <w:sz w:val="22"/>
              </w:rPr>
            </w:pPr>
            <w:r>
              <w:rPr>
                <w:rFonts w:ascii="Calibri"/>
                <w:spacing w:val="-5"/>
                <w:sz w:val="22"/>
              </w:rPr>
              <w:t>1.</w:t>
            </w:r>
          </w:p>
        </w:tc>
        <w:tc>
          <w:tcPr>
            <w:tcW w:w="4045" w:type="dxa"/>
          </w:tcPr>
          <w:p>
            <w:pPr>
              <w:pStyle w:val="TableParagraph"/>
              <w:rPr>
                <w:rFonts w:ascii="Calibri"/>
                <w:sz w:val="22"/>
              </w:rPr>
            </w:pPr>
            <w:r>
              <w:rPr>
                <w:rFonts w:ascii="Calibri"/>
                <w:color w:val="212121"/>
                <w:sz w:val="22"/>
              </w:rPr>
              <w:t>Problem</w:t>
            </w:r>
            <w:r>
              <w:rPr>
                <w:rFonts w:ascii="Calibri"/>
                <w:color w:val="212121"/>
                <w:spacing w:val="-5"/>
                <w:sz w:val="22"/>
              </w:rPr>
              <w:t> </w:t>
            </w:r>
            <w:r>
              <w:rPr>
                <w:rFonts w:ascii="Calibri"/>
                <w:color w:val="212121"/>
                <w:sz w:val="22"/>
              </w:rPr>
              <w:t>Statement</w:t>
            </w:r>
            <w:r>
              <w:rPr>
                <w:rFonts w:ascii="Calibri"/>
                <w:color w:val="212121"/>
                <w:spacing w:val="-4"/>
                <w:sz w:val="22"/>
              </w:rPr>
              <w:t> </w:t>
            </w:r>
            <w:r>
              <w:rPr>
                <w:rFonts w:ascii="Calibri"/>
                <w:color w:val="212121"/>
                <w:sz w:val="22"/>
              </w:rPr>
              <w:t>(Problem</w:t>
            </w:r>
            <w:r>
              <w:rPr>
                <w:rFonts w:ascii="Calibri"/>
                <w:color w:val="212121"/>
                <w:spacing w:val="-2"/>
                <w:sz w:val="22"/>
              </w:rPr>
              <w:t> </w:t>
            </w:r>
            <w:r>
              <w:rPr>
                <w:rFonts w:ascii="Calibri"/>
                <w:color w:val="212121"/>
                <w:sz w:val="22"/>
              </w:rPr>
              <w:t>to</w:t>
            </w:r>
            <w:r>
              <w:rPr>
                <w:rFonts w:ascii="Calibri"/>
                <w:color w:val="212121"/>
                <w:spacing w:val="-3"/>
                <w:sz w:val="22"/>
              </w:rPr>
              <w:t> </w:t>
            </w:r>
            <w:r>
              <w:rPr>
                <w:rFonts w:ascii="Calibri"/>
                <w:color w:val="212121"/>
                <w:sz w:val="22"/>
              </w:rPr>
              <w:t>be</w:t>
            </w:r>
            <w:r>
              <w:rPr>
                <w:rFonts w:ascii="Calibri"/>
                <w:color w:val="212121"/>
                <w:spacing w:val="-5"/>
                <w:sz w:val="22"/>
              </w:rPr>
              <w:t> </w:t>
            </w:r>
            <w:r>
              <w:rPr>
                <w:rFonts w:ascii="Calibri"/>
                <w:color w:val="212121"/>
                <w:spacing w:val="-2"/>
                <w:sz w:val="22"/>
              </w:rPr>
              <w:t>solved)</w:t>
            </w:r>
          </w:p>
        </w:tc>
        <w:tc>
          <w:tcPr>
            <w:tcW w:w="4465" w:type="dxa"/>
          </w:tcPr>
          <w:p>
            <w:pPr>
              <w:pStyle w:val="TableParagraph"/>
              <w:spacing w:line="240" w:lineRule="auto" w:before="44"/>
              <w:ind w:left="150" w:right="152"/>
              <w:rPr>
                <w:sz w:val="24"/>
              </w:rPr>
            </w:pPr>
            <w:r>
              <w:rPr>
                <w:sz w:val="24"/>
              </w:rPr>
              <w:t>Increasing</w:t>
            </w:r>
            <w:r>
              <w:rPr>
                <w:spacing w:val="-8"/>
                <w:sz w:val="24"/>
              </w:rPr>
              <w:t> </w:t>
            </w:r>
            <w:r>
              <w:rPr>
                <w:sz w:val="24"/>
              </w:rPr>
              <w:t>urban</w:t>
            </w:r>
            <w:r>
              <w:rPr>
                <w:spacing w:val="-8"/>
                <w:sz w:val="24"/>
              </w:rPr>
              <w:t> </w:t>
            </w:r>
            <w:r>
              <w:rPr>
                <w:sz w:val="24"/>
              </w:rPr>
              <w:t>traffic</w:t>
            </w:r>
            <w:r>
              <w:rPr>
                <w:spacing w:val="-8"/>
                <w:sz w:val="24"/>
              </w:rPr>
              <w:t> </w:t>
            </w:r>
            <w:r>
              <w:rPr>
                <w:sz w:val="24"/>
              </w:rPr>
              <w:t>congestion</w:t>
            </w:r>
            <w:r>
              <w:rPr>
                <w:spacing w:val="-8"/>
                <w:sz w:val="24"/>
              </w:rPr>
              <w:t> </w:t>
            </w:r>
            <w:r>
              <w:rPr>
                <w:sz w:val="24"/>
              </w:rPr>
              <w:t>leads</w:t>
            </w:r>
            <w:r>
              <w:rPr>
                <w:spacing w:val="-8"/>
                <w:sz w:val="24"/>
              </w:rPr>
              <w:t> </w:t>
            </w:r>
            <w:r>
              <w:rPr>
                <w:sz w:val="24"/>
              </w:rPr>
              <w:t>to inefficiencies in travel, higher fuel consumption, and pollution. Existing traffic monitoring systems are either outdated, expensive to maintain, or lack real-time adaptability.</w:t>
            </w:r>
          </w:p>
        </w:tc>
      </w:tr>
      <w:tr>
        <w:trPr>
          <w:trHeight w:val="2635" w:hRule="atLeast"/>
        </w:trPr>
        <w:tc>
          <w:tcPr>
            <w:tcW w:w="701" w:type="dxa"/>
          </w:tcPr>
          <w:p>
            <w:pPr>
              <w:pStyle w:val="TableParagraph"/>
              <w:rPr>
                <w:rFonts w:ascii="Calibri"/>
                <w:sz w:val="22"/>
              </w:rPr>
            </w:pPr>
            <w:r>
              <w:rPr>
                <w:rFonts w:ascii="Calibri"/>
                <w:spacing w:val="-5"/>
                <w:sz w:val="22"/>
              </w:rPr>
              <w:t>2.</w:t>
            </w:r>
          </w:p>
        </w:tc>
        <w:tc>
          <w:tcPr>
            <w:tcW w:w="4045" w:type="dxa"/>
          </w:tcPr>
          <w:p>
            <w:pPr>
              <w:pStyle w:val="TableParagraph"/>
              <w:rPr>
                <w:rFonts w:ascii="Calibri"/>
                <w:sz w:val="22"/>
              </w:rPr>
            </w:pPr>
            <w:r>
              <w:rPr>
                <w:rFonts w:ascii="Calibri"/>
                <w:color w:val="212121"/>
                <w:sz w:val="22"/>
              </w:rPr>
              <w:t>Idea</w:t>
            </w:r>
            <w:r>
              <w:rPr>
                <w:rFonts w:ascii="Calibri"/>
                <w:color w:val="212121"/>
                <w:spacing w:val="-4"/>
                <w:sz w:val="22"/>
              </w:rPr>
              <w:t> </w:t>
            </w:r>
            <w:r>
              <w:rPr>
                <w:rFonts w:ascii="Calibri"/>
                <w:color w:val="212121"/>
                <w:sz w:val="22"/>
              </w:rPr>
              <w:t>/</w:t>
            </w:r>
            <w:r>
              <w:rPr>
                <w:rFonts w:ascii="Calibri"/>
                <w:color w:val="212121"/>
                <w:spacing w:val="-2"/>
                <w:sz w:val="22"/>
              </w:rPr>
              <w:t> </w:t>
            </w:r>
            <w:r>
              <w:rPr>
                <w:rFonts w:ascii="Calibri"/>
                <w:color w:val="212121"/>
                <w:sz w:val="22"/>
              </w:rPr>
              <w:t>Solution</w:t>
            </w:r>
            <w:r>
              <w:rPr>
                <w:rFonts w:ascii="Calibri"/>
                <w:color w:val="212121"/>
                <w:spacing w:val="-4"/>
                <w:sz w:val="22"/>
              </w:rPr>
              <w:t> </w:t>
            </w:r>
            <w:r>
              <w:rPr>
                <w:rFonts w:ascii="Calibri"/>
                <w:color w:val="212121"/>
                <w:spacing w:val="-2"/>
                <w:sz w:val="22"/>
              </w:rPr>
              <w:t>description</w:t>
            </w:r>
          </w:p>
        </w:tc>
        <w:tc>
          <w:tcPr>
            <w:tcW w:w="4465" w:type="dxa"/>
          </w:tcPr>
          <w:p>
            <w:pPr>
              <w:pStyle w:val="TableParagraph"/>
              <w:spacing w:line="240" w:lineRule="auto" w:before="44"/>
              <w:ind w:left="150" w:right="164"/>
              <w:rPr>
                <w:sz w:val="24"/>
              </w:rPr>
            </w:pPr>
            <w:r>
              <w:rPr>
                <w:sz w:val="24"/>
              </w:rPr>
              <w:t>Traffictelligence leverages advanced machine learning algorithms to estimate real-time traffic volume using low-cost sensors and video data from existing city infrastructure. It integrates data from various</w:t>
            </w:r>
            <w:r>
              <w:rPr>
                <w:spacing w:val="-9"/>
                <w:sz w:val="24"/>
              </w:rPr>
              <w:t> </w:t>
            </w:r>
            <w:r>
              <w:rPr>
                <w:sz w:val="24"/>
              </w:rPr>
              <w:t>sources</w:t>
            </w:r>
            <w:r>
              <w:rPr>
                <w:spacing w:val="-7"/>
                <w:sz w:val="24"/>
              </w:rPr>
              <w:t> </w:t>
            </w:r>
            <w:r>
              <w:rPr>
                <w:sz w:val="24"/>
              </w:rPr>
              <w:t>(CCTV,</w:t>
            </w:r>
            <w:r>
              <w:rPr>
                <w:spacing w:val="-9"/>
                <w:sz w:val="24"/>
              </w:rPr>
              <w:t> </w:t>
            </w:r>
            <w:r>
              <w:rPr>
                <w:sz w:val="24"/>
              </w:rPr>
              <w:t>GPS,</w:t>
            </w:r>
            <w:r>
              <w:rPr>
                <w:spacing w:val="-9"/>
                <w:sz w:val="24"/>
              </w:rPr>
              <w:t> </w:t>
            </w:r>
            <w:r>
              <w:rPr>
                <w:sz w:val="24"/>
              </w:rPr>
              <w:t>IoT</w:t>
            </w:r>
            <w:r>
              <w:rPr>
                <w:spacing w:val="-9"/>
                <w:sz w:val="24"/>
              </w:rPr>
              <w:t> </w:t>
            </w:r>
            <w:r>
              <w:rPr>
                <w:sz w:val="24"/>
              </w:rPr>
              <w:t>sensors) to provide highly accurate, adaptive traffic insights for urban planners and</w:t>
            </w:r>
            <w:r>
              <w:rPr>
                <w:spacing w:val="80"/>
                <w:sz w:val="24"/>
              </w:rPr>
              <w:t> </w:t>
            </w:r>
            <w:r>
              <w:rPr>
                <w:spacing w:val="-2"/>
                <w:sz w:val="24"/>
              </w:rPr>
              <w:t>commuters.</w:t>
            </w:r>
          </w:p>
        </w:tc>
      </w:tr>
      <w:tr>
        <w:trPr>
          <w:trHeight w:val="2080" w:hRule="atLeast"/>
        </w:trPr>
        <w:tc>
          <w:tcPr>
            <w:tcW w:w="701" w:type="dxa"/>
          </w:tcPr>
          <w:p>
            <w:pPr>
              <w:pStyle w:val="TableParagraph"/>
              <w:rPr>
                <w:rFonts w:ascii="Calibri"/>
                <w:sz w:val="22"/>
              </w:rPr>
            </w:pPr>
            <w:r>
              <w:rPr>
                <w:rFonts w:ascii="Calibri"/>
                <w:spacing w:val="-5"/>
                <w:sz w:val="22"/>
              </w:rPr>
              <w:t>3.</w:t>
            </w:r>
          </w:p>
        </w:tc>
        <w:tc>
          <w:tcPr>
            <w:tcW w:w="4045" w:type="dxa"/>
          </w:tcPr>
          <w:p>
            <w:pPr>
              <w:pStyle w:val="TableParagraph"/>
              <w:rPr>
                <w:rFonts w:ascii="Calibri"/>
                <w:sz w:val="22"/>
              </w:rPr>
            </w:pPr>
            <w:r>
              <w:rPr>
                <w:rFonts w:ascii="Calibri"/>
                <w:color w:val="212121"/>
                <w:sz w:val="22"/>
              </w:rPr>
              <w:t>Novelty</w:t>
            </w:r>
            <w:r>
              <w:rPr>
                <w:rFonts w:ascii="Calibri"/>
                <w:color w:val="212121"/>
                <w:spacing w:val="-3"/>
                <w:sz w:val="22"/>
              </w:rPr>
              <w:t> </w:t>
            </w:r>
            <w:r>
              <w:rPr>
                <w:rFonts w:ascii="Calibri"/>
                <w:color w:val="212121"/>
                <w:sz w:val="22"/>
              </w:rPr>
              <w:t>/</w:t>
            </w:r>
            <w:r>
              <w:rPr>
                <w:rFonts w:ascii="Calibri"/>
                <w:color w:val="212121"/>
                <w:spacing w:val="-2"/>
                <w:sz w:val="22"/>
              </w:rPr>
              <w:t> Uniqueness</w:t>
            </w:r>
          </w:p>
        </w:tc>
        <w:tc>
          <w:tcPr>
            <w:tcW w:w="4465" w:type="dxa"/>
          </w:tcPr>
          <w:p>
            <w:pPr>
              <w:pStyle w:val="TableParagraph"/>
              <w:spacing w:line="240" w:lineRule="auto" w:before="44"/>
              <w:ind w:left="150" w:right="152"/>
              <w:rPr>
                <w:sz w:val="24"/>
              </w:rPr>
            </w:pPr>
            <w:r>
              <w:rPr>
                <w:sz w:val="24"/>
              </w:rPr>
              <w:t>Unlike traditional traffic estimation systems, Traffictelligence uses deep learning models trained on diverse urban scenarios</w:t>
            </w:r>
            <w:r>
              <w:rPr>
                <w:spacing w:val="-8"/>
                <w:sz w:val="24"/>
              </w:rPr>
              <w:t> </w:t>
            </w:r>
            <w:r>
              <w:rPr>
                <w:sz w:val="24"/>
              </w:rPr>
              <w:t>to</w:t>
            </w:r>
            <w:r>
              <w:rPr>
                <w:spacing w:val="-8"/>
                <w:sz w:val="24"/>
              </w:rPr>
              <w:t> </w:t>
            </w:r>
            <w:r>
              <w:rPr>
                <w:sz w:val="24"/>
              </w:rPr>
              <w:t>improve</w:t>
            </w:r>
            <w:r>
              <w:rPr>
                <w:spacing w:val="-8"/>
                <w:sz w:val="24"/>
              </w:rPr>
              <w:t> </w:t>
            </w:r>
            <w:r>
              <w:rPr>
                <w:sz w:val="24"/>
              </w:rPr>
              <w:t>accuracy</w:t>
            </w:r>
            <w:r>
              <w:rPr>
                <w:spacing w:val="-8"/>
                <w:sz w:val="24"/>
              </w:rPr>
              <w:t> </w:t>
            </w:r>
            <w:r>
              <w:rPr>
                <w:sz w:val="24"/>
              </w:rPr>
              <w:t>over</w:t>
            </w:r>
            <w:r>
              <w:rPr>
                <w:spacing w:val="-8"/>
                <w:sz w:val="24"/>
              </w:rPr>
              <w:t> </w:t>
            </w:r>
            <w:r>
              <w:rPr>
                <w:sz w:val="24"/>
              </w:rPr>
              <w:t>time.</w:t>
            </w:r>
            <w:r>
              <w:rPr>
                <w:spacing w:val="-6"/>
                <w:sz w:val="24"/>
              </w:rPr>
              <w:t> </w:t>
            </w:r>
            <w:r>
              <w:rPr>
                <w:sz w:val="24"/>
              </w:rPr>
              <w:t>It also adapts to non-standard traffic patterns like events or roadblocks, making it robust in dynamic conditions.</w:t>
            </w:r>
          </w:p>
        </w:tc>
      </w:tr>
      <w:tr>
        <w:trPr>
          <w:trHeight w:val="2083" w:hRule="atLeast"/>
        </w:trPr>
        <w:tc>
          <w:tcPr>
            <w:tcW w:w="701" w:type="dxa"/>
          </w:tcPr>
          <w:p>
            <w:pPr>
              <w:pStyle w:val="TableParagraph"/>
              <w:spacing w:line="240" w:lineRule="auto" w:before="1"/>
              <w:rPr>
                <w:rFonts w:ascii="Calibri"/>
                <w:sz w:val="22"/>
              </w:rPr>
            </w:pPr>
            <w:r>
              <w:rPr>
                <w:rFonts w:ascii="Calibri"/>
                <w:spacing w:val="-5"/>
                <w:sz w:val="22"/>
              </w:rPr>
              <w:t>4.</w:t>
            </w:r>
          </w:p>
        </w:tc>
        <w:tc>
          <w:tcPr>
            <w:tcW w:w="4045" w:type="dxa"/>
          </w:tcPr>
          <w:p>
            <w:pPr>
              <w:pStyle w:val="TableParagraph"/>
              <w:rPr>
                <w:rFonts w:ascii="Calibri"/>
                <w:sz w:val="22"/>
              </w:rPr>
            </w:pPr>
            <w:r>
              <w:rPr>
                <w:rFonts w:ascii="Calibri"/>
                <w:color w:val="212121"/>
                <w:sz w:val="22"/>
              </w:rPr>
              <w:t>Social</w:t>
            </w:r>
            <w:r>
              <w:rPr>
                <w:rFonts w:ascii="Calibri"/>
                <w:color w:val="212121"/>
                <w:spacing w:val="-5"/>
                <w:sz w:val="22"/>
              </w:rPr>
              <w:t> </w:t>
            </w:r>
            <w:r>
              <w:rPr>
                <w:rFonts w:ascii="Calibri"/>
                <w:color w:val="212121"/>
                <w:sz w:val="22"/>
              </w:rPr>
              <w:t>Impact</w:t>
            </w:r>
            <w:r>
              <w:rPr>
                <w:rFonts w:ascii="Calibri"/>
                <w:color w:val="212121"/>
                <w:spacing w:val="-5"/>
                <w:sz w:val="22"/>
              </w:rPr>
              <w:t> </w:t>
            </w:r>
            <w:r>
              <w:rPr>
                <w:rFonts w:ascii="Calibri"/>
                <w:color w:val="212121"/>
                <w:sz w:val="22"/>
              </w:rPr>
              <w:t>/</w:t>
            </w:r>
            <w:r>
              <w:rPr>
                <w:rFonts w:ascii="Calibri"/>
                <w:color w:val="212121"/>
                <w:spacing w:val="-3"/>
                <w:sz w:val="22"/>
              </w:rPr>
              <w:t> </w:t>
            </w:r>
            <w:r>
              <w:rPr>
                <w:rFonts w:ascii="Calibri"/>
                <w:color w:val="212121"/>
                <w:sz w:val="22"/>
              </w:rPr>
              <w:t>Customer</w:t>
            </w:r>
            <w:r>
              <w:rPr>
                <w:rFonts w:ascii="Calibri"/>
                <w:color w:val="212121"/>
                <w:spacing w:val="-3"/>
                <w:sz w:val="22"/>
              </w:rPr>
              <w:t> </w:t>
            </w:r>
            <w:r>
              <w:rPr>
                <w:rFonts w:ascii="Calibri"/>
                <w:color w:val="212121"/>
                <w:spacing w:val="-2"/>
                <w:sz w:val="22"/>
              </w:rPr>
              <w:t>Satisfaction</w:t>
            </w:r>
          </w:p>
        </w:tc>
        <w:tc>
          <w:tcPr>
            <w:tcW w:w="4465" w:type="dxa"/>
          </w:tcPr>
          <w:p>
            <w:pPr>
              <w:pStyle w:val="TableParagraph"/>
              <w:spacing w:line="240" w:lineRule="auto" w:before="44"/>
              <w:ind w:left="150"/>
              <w:rPr>
                <w:sz w:val="24"/>
              </w:rPr>
            </w:pPr>
            <w:r>
              <w:rPr>
                <w:sz w:val="24"/>
              </w:rPr>
              <w:t>The solution promotes smoother urban mobility, reduces commuter frustration, lowers</w:t>
            </w:r>
            <w:r>
              <w:rPr>
                <w:spacing w:val="-11"/>
                <w:sz w:val="24"/>
              </w:rPr>
              <w:t> </w:t>
            </w:r>
            <w:r>
              <w:rPr>
                <w:sz w:val="24"/>
              </w:rPr>
              <w:t>environmental</w:t>
            </w:r>
            <w:r>
              <w:rPr>
                <w:spacing w:val="-11"/>
                <w:sz w:val="24"/>
              </w:rPr>
              <w:t> </w:t>
            </w:r>
            <w:r>
              <w:rPr>
                <w:sz w:val="24"/>
              </w:rPr>
              <w:t>impact,</w:t>
            </w:r>
            <w:r>
              <w:rPr>
                <w:spacing w:val="-11"/>
                <w:sz w:val="24"/>
              </w:rPr>
              <w:t> </w:t>
            </w:r>
            <w:r>
              <w:rPr>
                <w:sz w:val="24"/>
              </w:rPr>
              <w:t>and</w:t>
            </w:r>
            <w:r>
              <w:rPr>
                <w:spacing w:val="-11"/>
                <w:sz w:val="24"/>
              </w:rPr>
              <w:t> </w:t>
            </w:r>
            <w:r>
              <w:rPr>
                <w:sz w:val="24"/>
              </w:rPr>
              <w:t>supports smarter city planning. It can empower government agencies to make informed</w:t>
            </w:r>
          </w:p>
          <w:p>
            <w:pPr>
              <w:pStyle w:val="TableParagraph"/>
              <w:spacing w:line="240" w:lineRule="auto" w:before="1"/>
              <w:ind w:left="150"/>
              <w:rPr>
                <w:sz w:val="24"/>
              </w:rPr>
            </w:pPr>
            <w:r>
              <w:rPr>
                <w:sz w:val="24"/>
              </w:rPr>
              <w:t>decisions</w:t>
            </w:r>
            <w:r>
              <w:rPr>
                <w:spacing w:val="-11"/>
                <w:sz w:val="24"/>
              </w:rPr>
              <w:t> </w:t>
            </w:r>
            <w:r>
              <w:rPr>
                <w:sz w:val="24"/>
              </w:rPr>
              <w:t>and</w:t>
            </w:r>
            <w:r>
              <w:rPr>
                <w:spacing w:val="-10"/>
                <w:sz w:val="24"/>
              </w:rPr>
              <w:t> </w:t>
            </w:r>
            <w:r>
              <w:rPr>
                <w:sz w:val="24"/>
              </w:rPr>
              <w:t>improve</w:t>
            </w:r>
            <w:r>
              <w:rPr>
                <w:spacing w:val="-11"/>
                <w:sz w:val="24"/>
              </w:rPr>
              <w:t> </w:t>
            </w:r>
            <w:r>
              <w:rPr>
                <w:sz w:val="24"/>
              </w:rPr>
              <w:t>citizens’</w:t>
            </w:r>
            <w:r>
              <w:rPr>
                <w:spacing w:val="-10"/>
                <w:sz w:val="24"/>
              </w:rPr>
              <w:t> </w:t>
            </w:r>
            <w:r>
              <w:rPr>
                <w:sz w:val="24"/>
              </w:rPr>
              <w:t>daily </w:t>
            </w:r>
            <w:r>
              <w:rPr>
                <w:spacing w:val="-2"/>
                <w:sz w:val="24"/>
              </w:rPr>
              <w:t>commute.</w:t>
            </w:r>
          </w:p>
        </w:tc>
      </w:tr>
      <w:tr>
        <w:trPr>
          <w:trHeight w:val="1180" w:hRule="atLeast"/>
        </w:trPr>
        <w:tc>
          <w:tcPr>
            <w:tcW w:w="701" w:type="dxa"/>
          </w:tcPr>
          <w:p>
            <w:pPr>
              <w:pStyle w:val="TableParagraph"/>
              <w:rPr>
                <w:rFonts w:ascii="Calibri"/>
                <w:sz w:val="22"/>
              </w:rPr>
            </w:pPr>
            <w:r>
              <w:rPr>
                <w:rFonts w:ascii="Calibri"/>
                <w:spacing w:val="-5"/>
                <w:sz w:val="22"/>
              </w:rPr>
              <w:t>5.</w:t>
            </w:r>
          </w:p>
        </w:tc>
        <w:tc>
          <w:tcPr>
            <w:tcW w:w="4045" w:type="dxa"/>
          </w:tcPr>
          <w:p>
            <w:pPr>
              <w:pStyle w:val="TableParagraph"/>
              <w:rPr>
                <w:rFonts w:ascii="Calibri"/>
                <w:sz w:val="22"/>
              </w:rPr>
            </w:pPr>
            <w:r>
              <w:rPr>
                <w:rFonts w:ascii="Calibri"/>
                <w:color w:val="212121"/>
                <w:sz w:val="22"/>
              </w:rPr>
              <w:t>Business</w:t>
            </w:r>
            <w:r>
              <w:rPr>
                <w:rFonts w:ascii="Calibri"/>
                <w:color w:val="212121"/>
                <w:spacing w:val="-5"/>
                <w:sz w:val="22"/>
              </w:rPr>
              <w:t> </w:t>
            </w:r>
            <w:r>
              <w:rPr>
                <w:rFonts w:ascii="Calibri"/>
                <w:color w:val="212121"/>
                <w:sz w:val="22"/>
              </w:rPr>
              <w:t>Model</w:t>
            </w:r>
            <w:r>
              <w:rPr>
                <w:rFonts w:ascii="Calibri"/>
                <w:color w:val="212121"/>
                <w:spacing w:val="-8"/>
                <w:sz w:val="22"/>
              </w:rPr>
              <w:t> </w:t>
            </w:r>
            <w:r>
              <w:rPr>
                <w:rFonts w:ascii="Calibri"/>
                <w:color w:val="212121"/>
                <w:sz w:val="22"/>
              </w:rPr>
              <w:t>(Revenue</w:t>
            </w:r>
            <w:r>
              <w:rPr>
                <w:rFonts w:ascii="Calibri"/>
                <w:color w:val="212121"/>
                <w:spacing w:val="-9"/>
                <w:sz w:val="22"/>
              </w:rPr>
              <w:t> </w:t>
            </w:r>
            <w:r>
              <w:rPr>
                <w:rFonts w:ascii="Calibri"/>
                <w:color w:val="212121"/>
                <w:spacing w:val="-2"/>
                <w:sz w:val="22"/>
              </w:rPr>
              <w:t>Model)</w:t>
            </w:r>
          </w:p>
        </w:tc>
        <w:tc>
          <w:tcPr>
            <w:tcW w:w="4465" w:type="dxa"/>
          </w:tcPr>
          <w:p>
            <w:pPr>
              <w:pStyle w:val="TableParagraph"/>
              <w:spacing w:line="240" w:lineRule="auto" w:before="44"/>
              <w:ind w:left="150"/>
              <w:rPr>
                <w:sz w:val="24"/>
              </w:rPr>
            </w:pPr>
            <w:r>
              <w:rPr>
                <w:sz w:val="24"/>
              </w:rPr>
              <w:t>Revenue can be generated through SaaS subscriptions</w:t>
            </w:r>
            <w:r>
              <w:rPr>
                <w:spacing w:val="-11"/>
                <w:sz w:val="24"/>
              </w:rPr>
              <w:t> </w:t>
            </w:r>
            <w:r>
              <w:rPr>
                <w:sz w:val="24"/>
              </w:rPr>
              <w:t>for</w:t>
            </w:r>
            <w:r>
              <w:rPr>
                <w:spacing w:val="-11"/>
                <w:sz w:val="24"/>
              </w:rPr>
              <w:t> </w:t>
            </w:r>
            <w:r>
              <w:rPr>
                <w:sz w:val="24"/>
              </w:rPr>
              <w:t>municipalities</w:t>
            </w:r>
            <w:r>
              <w:rPr>
                <w:spacing w:val="-11"/>
                <w:sz w:val="24"/>
              </w:rPr>
              <w:t> </w:t>
            </w:r>
            <w:r>
              <w:rPr>
                <w:sz w:val="24"/>
              </w:rPr>
              <w:t>and</w:t>
            </w:r>
            <w:r>
              <w:rPr>
                <w:spacing w:val="-11"/>
                <w:sz w:val="24"/>
              </w:rPr>
              <w:t> </w:t>
            </w:r>
            <w:r>
              <w:rPr>
                <w:sz w:val="24"/>
              </w:rPr>
              <w:t>traffic departments,</w:t>
            </w:r>
            <w:r>
              <w:rPr>
                <w:spacing w:val="-6"/>
                <w:sz w:val="24"/>
              </w:rPr>
              <w:t> </w:t>
            </w:r>
            <w:r>
              <w:rPr>
                <w:sz w:val="24"/>
              </w:rPr>
              <w:t>consulting</w:t>
            </w:r>
            <w:r>
              <w:rPr>
                <w:spacing w:val="-6"/>
                <w:sz w:val="24"/>
              </w:rPr>
              <w:t> </w:t>
            </w:r>
            <w:r>
              <w:rPr>
                <w:sz w:val="24"/>
              </w:rPr>
              <w:t>services</w:t>
            </w:r>
            <w:r>
              <w:rPr>
                <w:spacing w:val="-6"/>
                <w:sz w:val="24"/>
              </w:rPr>
              <w:t> </w:t>
            </w:r>
            <w:r>
              <w:rPr>
                <w:sz w:val="24"/>
              </w:rPr>
              <w:t>for</w:t>
            </w:r>
            <w:r>
              <w:rPr>
                <w:spacing w:val="-6"/>
                <w:sz w:val="24"/>
              </w:rPr>
              <w:t> </w:t>
            </w:r>
            <w:r>
              <w:rPr>
                <w:sz w:val="24"/>
              </w:rPr>
              <w:t>smart city</w:t>
            </w:r>
            <w:r>
              <w:rPr>
                <w:spacing w:val="-1"/>
                <w:sz w:val="24"/>
              </w:rPr>
              <w:t> </w:t>
            </w:r>
            <w:r>
              <w:rPr>
                <w:sz w:val="24"/>
              </w:rPr>
              <w:t>projects,</w:t>
            </w:r>
            <w:r>
              <w:rPr>
                <w:spacing w:val="-1"/>
                <w:sz w:val="24"/>
              </w:rPr>
              <w:t> </w:t>
            </w:r>
            <w:r>
              <w:rPr>
                <w:sz w:val="24"/>
              </w:rPr>
              <w:t>and</w:t>
            </w:r>
            <w:r>
              <w:rPr>
                <w:spacing w:val="-1"/>
                <w:sz w:val="24"/>
              </w:rPr>
              <w:t> </w:t>
            </w:r>
            <w:r>
              <w:rPr>
                <w:sz w:val="24"/>
              </w:rPr>
              <w:t>licensing</w:t>
            </w:r>
            <w:r>
              <w:rPr>
                <w:spacing w:val="-1"/>
                <w:sz w:val="24"/>
              </w:rPr>
              <w:t> </w:t>
            </w:r>
            <w:r>
              <w:rPr>
                <w:sz w:val="24"/>
              </w:rPr>
              <w:t>the </w:t>
            </w:r>
            <w:r>
              <w:rPr>
                <w:spacing w:val="-2"/>
                <w:sz w:val="24"/>
              </w:rPr>
              <w:t>technology</w:t>
            </w:r>
          </w:p>
        </w:tc>
      </w:tr>
    </w:tbl>
    <w:p>
      <w:pPr>
        <w:pStyle w:val="TableParagraph"/>
        <w:spacing w:after="0" w:line="240" w:lineRule="auto"/>
        <w:rPr>
          <w:sz w:val="24"/>
        </w:rPr>
        <w:sectPr>
          <w:type w:val="continuous"/>
          <w:pgSz w:w="11910" w:h="16840"/>
          <w:pgMar w:top="1400" w:bottom="1381" w:left="1417" w:right="1133"/>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1"/>
        <w:gridCol w:w="4045"/>
        <w:gridCol w:w="4465"/>
      </w:tblGrid>
      <w:tr>
        <w:trPr>
          <w:trHeight w:val="818" w:hRule="atLeast"/>
        </w:trPr>
        <w:tc>
          <w:tcPr>
            <w:tcW w:w="701" w:type="dxa"/>
          </w:tcPr>
          <w:p>
            <w:pPr>
              <w:pStyle w:val="TableParagraph"/>
              <w:spacing w:line="240" w:lineRule="auto"/>
              <w:ind w:left="0"/>
              <w:rPr>
                <w:sz w:val="22"/>
              </w:rPr>
            </w:pPr>
          </w:p>
        </w:tc>
        <w:tc>
          <w:tcPr>
            <w:tcW w:w="4045" w:type="dxa"/>
          </w:tcPr>
          <w:p>
            <w:pPr>
              <w:pStyle w:val="TableParagraph"/>
              <w:spacing w:line="240" w:lineRule="auto"/>
              <w:ind w:left="0"/>
              <w:rPr>
                <w:sz w:val="22"/>
              </w:rPr>
            </w:pPr>
          </w:p>
        </w:tc>
        <w:tc>
          <w:tcPr>
            <w:tcW w:w="4465" w:type="dxa"/>
          </w:tcPr>
          <w:p>
            <w:pPr>
              <w:pStyle w:val="TableParagraph"/>
              <w:spacing w:line="240" w:lineRule="auto" w:before="45"/>
              <w:ind w:left="150"/>
              <w:rPr>
                <w:sz w:val="24"/>
              </w:rPr>
            </w:pPr>
            <w:r>
              <w:rPr>
                <w:sz w:val="24"/>
              </w:rPr>
              <w:t>to</w:t>
            </w:r>
            <w:r>
              <w:rPr>
                <w:spacing w:val="-9"/>
                <w:sz w:val="24"/>
              </w:rPr>
              <w:t> </w:t>
            </w:r>
            <w:r>
              <w:rPr>
                <w:sz w:val="24"/>
              </w:rPr>
              <w:t>private</w:t>
            </w:r>
            <w:r>
              <w:rPr>
                <w:spacing w:val="-10"/>
                <w:sz w:val="24"/>
              </w:rPr>
              <w:t> </w:t>
            </w:r>
            <w:r>
              <w:rPr>
                <w:sz w:val="24"/>
              </w:rPr>
              <w:t>transportation</w:t>
            </w:r>
            <w:r>
              <w:rPr>
                <w:spacing w:val="-7"/>
                <w:sz w:val="24"/>
              </w:rPr>
              <w:t> </w:t>
            </w:r>
            <w:r>
              <w:rPr>
                <w:sz w:val="24"/>
              </w:rPr>
              <w:t>companies</w:t>
            </w:r>
            <w:r>
              <w:rPr>
                <w:spacing w:val="-9"/>
                <w:sz w:val="24"/>
              </w:rPr>
              <w:t> </w:t>
            </w:r>
            <w:r>
              <w:rPr>
                <w:sz w:val="24"/>
              </w:rPr>
              <w:t>or</w:t>
            </w:r>
            <w:r>
              <w:rPr>
                <w:spacing w:val="-9"/>
                <w:sz w:val="24"/>
              </w:rPr>
              <w:t> </w:t>
            </w:r>
            <w:r>
              <w:rPr>
                <w:sz w:val="24"/>
              </w:rPr>
              <w:t>app </w:t>
            </w:r>
            <w:r>
              <w:rPr>
                <w:spacing w:val="-2"/>
                <w:sz w:val="24"/>
              </w:rPr>
              <w:t>developers.</w:t>
            </w:r>
          </w:p>
        </w:tc>
      </w:tr>
      <w:tr>
        <w:trPr>
          <w:trHeight w:val="2111" w:hRule="atLeast"/>
        </w:trPr>
        <w:tc>
          <w:tcPr>
            <w:tcW w:w="701" w:type="dxa"/>
          </w:tcPr>
          <w:p>
            <w:pPr>
              <w:pStyle w:val="TableParagraph"/>
              <w:rPr>
                <w:rFonts w:ascii="Calibri"/>
                <w:sz w:val="22"/>
              </w:rPr>
            </w:pPr>
            <w:r>
              <w:rPr>
                <w:rFonts w:ascii="Calibri"/>
                <w:spacing w:val="-5"/>
                <w:sz w:val="22"/>
              </w:rPr>
              <w:t>6.</w:t>
            </w:r>
          </w:p>
        </w:tc>
        <w:tc>
          <w:tcPr>
            <w:tcW w:w="4045" w:type="dxa"/>
          </w:tcPr>
          <w:p>
            <w:pPr>
              <w:pStyle w:val="TableParagraph"/>
              <w:rPr>
                <w:rFonts w:ascii="Calibri"/>
                <w:sz w:val="22"/>
              </w:rPr>
            </w:pPr>
            <w:r>
              <w:rPr>
                <w:rFonts w:ascii="Calibri"/>
                <w:color w:val="212121"/>
                <w:sz w:val="22"/>
              </w:rPr>
              <w:t>Scalability</w:t>
            </w:r>
            <w:r>
              <w:rPr>
                <w:rFonts w:ascii="Calibri"/>
                <w:color w:val="212121"/>
                <w:spacing w:val="-5"/>
                <w:sz w:val="22"/>
              </w:rPr>
              <w:t> </w:t>
            </w:r>
            <w:r>
              <w:rPr>
                <w:rFonts w:ascii="Calibri"/>
                <w:color w:val="212121"/>
                <w:sz w:val="22"/>
              </w:rPr>
              <w:t>of</w:t>
            </w:r>
            <w:r>
              <w:rPr>
                <w:rFonts w:ascii="Calibri"/>
                <w:color w:val="212121"/>
                <w:spacing w:val="-2"/>
                <w:sz w:val="22"/>
              </w:rPr>
              <w:t> </w:t>
            </w:r>
            <w:r>
              <w:rPr>
                <w:rFonts w:ascii="Calibri"/>
                <w:color w:val="212121"/>
                <w:sz w:val="22"/>
              </w:rPr>
              <w:t>the</w:t>
            </w:r>
            <w:r>
              <w:rPr>
                <w:rFonts w:ascii="Calibri"/>
                <w:color w:val="212121"/>
                <w:spacing w:val="-2"/>
                <w:sz w:val="22"/>
              </w:rPr>
              <w:t> Solution</w:t>
            </w:r>
          </w:p>
        </w:tc>
        <w:tc>
          <w:tcPr>
            <w:tcW w:w="4465" w:type="dxa"/>
          </w:tcPr>
          <w:p>
            <w:pPr>
              <w:pStyle w:val="TableParagraph"/>
              <w:spacing w:line="240" w:lineRule="auto" w:before="87"/>
              <w:ind w:left="196" w:right="152"/>
              <w:rPr>
                <w:sz w:val="24"/>
              </w:rPr>
            </w:pPr>
            <w:r>
              <w:rPr>
                <w:sz w:val="24"/>
              </w:rPr>
              <w:t>The</w:t>
            </w:r>
            <w:r>
              <w:rPr>
                <w:spacing w:val="-11"/>
                <w:sz w:val="24"/>
              </w:rPr>
              <w:t> </w:t>
            </w:r>
            <w:r>
              <w:rPr>
                <w:sz w:val="24"/>
              </w:rPr>
              <w:t>modular</w:t>
            </w:r>
            <w:r>
              <w:rPr>
                <w:spacing w:val="-10"/>
                <w:sz w:val="24"/>
              </w:rPr>
              <w:t> </w:t>
            </w:r>
            <w:r>
              <w:rPr>
                <w:sz w:val="24"/>
              </w:rPr>
              <w:t>architecture</w:t>
            </w:r>
            <w:r>
              <w:rPr>
                <w:spacing w:val="-9"/>
                <w:sz w:val="24"/>
              </w:rPr>
              <w:t> </w:t>
            </w:r>
            <w:r>
              <w:rPr>
                <w:sz w:val="24"/>
              </w:rPr>
              <w:t>and</w:t>
            </w:r>
            <w:r>
              <w:rPr>
                <w:spacing w:val="-10"/>
                <w:sz w:val="24"/>
              </w:rPr>
              <w:t> </w:t>
            </w:r>
            <w:r>
              <w:rPr>
                <w:sz w:val="24"/>
              </w:rPr>
              <w:t>cloud-</w:t>
            </w:r>
            <w:r>
              <w:rPr>
                <w:sz w:val="24"/>
              </w:rPr>
              <w:t>based infrastructure of Traffictelligence allow it to be easily deployed across cities of various sizes. It can integrate new data sources, scale to monitor multiple intersections, and adapt to different regional traffic norms.</w:t>
            </w:r>
          </w:p>
        </w:tc>
      </w:tr>
    </w:tbl>
    <w:sectPr>
      <w:type w:val="continuous"/>
      <w:pgSz w:w="11910" w:h="16840"/>
      <w:pgMar w:top="1400" w:bottom="280" w:left="1417" w:right="113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1"/>
    </w:pPr>
    <w:rPr>
      <w:rFonts w:ascii="Calibri" w:hAnsi="Calibri" w:eastAsia="Calibri" w:cs="Calibri"/>
      <w:sz w:val="22"/>
      <w:szCs w:val="22"/>
      <w:lang w:val="en-US" w:eastAsia="en-US" w:bidi="ar-SA"/>
    </w:rPr>
  </w:style>
  <w:style w:styleId="Title" w:type="paragraph">
    <w:name w:val="Title"/>
    <w:basedOn w:val="Normal"/>
    <w:uiPriority w:val="1"/>
    <w:qFormat/>
    <w:pPr>
      <w:spacing w:before="21"/>
      <w:ind w:left="2884" w:right="2530" w:firstLine="439"/>
    </w:pPr>
    <w:rPr>
      <w:rFonts w:ascii="Calibri" w:hAnsi="Calibri" w:eastAsia="Calibri" w:cs="Calibri"/>
      <w:b/>
      <w:b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line="268" w:lineRule="exact"/>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meda jahnavi</dc:creator>
  <dcterms:created xsi:type="dcterms:W3CDTF">2025-06-28T12:20:14Z</dcterms:created>
  <dcterms:modified xsi:type="dcterms:W3CDTF">2025-06-28T12:20:14Z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2025-06-27T00:00:00Z</vt:filetime>
  </property>
  <property fmtid="{D5CDD505-2E9C-101B-9397-08002B2CF9AE}" pid="3" name="Creator">
    <vt:lpwstr>Microsoft® Word 2021</vt:lpwstr>
  </property>
  <property fmtid="{D5CDD505-2E9C-101B-9397-08002B2CF9AE}" pid="4" name="LastSaved">
    <vt:filetime>2025-06-28T00:00:00Z</vt:filetime>
  </property>
  <property fmtid="{D5CDD505-2E9C-101B-9397-08002B2CF9AE}" pid="5" name="Producer">
    <vt:lpwstr>Microsoft® Word 2021</vt:lpwstr>
  </property>
</Properties>
</file>