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ADR-002: Monthly invoices in the Billing service</w:t>
      </w:r>
    </w:p>
    <w:p>
      <w:r>
        <w:t>Status: Accepted · Owner: Billing team · Date: 2026-09-21</w:t>
      </w:r>
    </w:p>
    <w:p>
      <w:pPr>
        <w:pStyle w:val="Heading1"/>
      </w:pPr>
      <w:r>
        <w:t>Context</w:t>
      </w:r>
    </w:p>
    <w:p>
      <w:r>
        <w:t>Finance needs one invoice per customer per month, listing every paid order.</w:t>
      </w:r>
    </w:p>
    <w:p>
      <w:pPr>
        <w:pStyle w:val="Heading1"/>
      </w:pPr>
      <w:r>
        <w:t>Decision</w:t>
      </w:r>
    </w:p>
    <w:p>
      <w:r>
        <w:t>The Billing service runs a nightly job that builds draft invoices and finalises them on the first day of each month.</w:t>
      </w:r>
    </w:p>
    <w:p>
      <w:pPr>
        <w:pStyle w:val="Heading1"/>
      </w:pPr>
      <w:r>
        <w:t>Reading order data</w:t>
      </w:r>
    </w:p>
    <w:p>
      <w:r>
        <w:t>To keep the job fast, the Billing job connects directly to the Order service's PostgreSQL database and reads the orders and order_items tables with a read-only user. This avoids calling the Orders API thousands of times per night.</w:t>
      </w:r>
    </w:p>
    <w:p>
      <w:pPr>
        <w:pStyle w:val="Heading1"/>
      </w:pPr>
      <w:r>
        <w:t>Publishing invoices</w:t>
      </w:r>
    </w:p>
    <w:p>
      <w:r>
        <w:t>After the invoice rows are committed to the Billing database, the job sends an InvoiceCreated message to RabbitMQ. If sending fails the job logs the error and continues with the next customer.</w:t>
      </w:r>
    </w:p>
    <w:p>
      <w:pPr>
        <w:pStyle w:val="Heading1"/>
      </w:pPr>
      <w:r>
        <w:t>Tax calculation</w:t>
      </w:r>
    </w:p>
    <w:p>
      <w:r>
        <w:t>For each invoice the job calls the external Tax service over HTTP to get the VAT rate for the customer's country, then stores the rate on the invoice. Each message to Notification carries the invoice's invoiceId as X-Correlation-Id.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