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564943"/>
        <w:docPartObj>
          <w:docPartGallery w:val="Cover Pages"/>
          <w:docPartUnique/>
        </w:docPartObj>
      </w:sdtPr>
      <w:sdtContent>
        <w:p w:rsidR="004B441F" w:rsidRDefault="004B441F"/>
        <w:p w:rsidR="004B441F" w:rsidRDefault="004B441F">
          <w:pPr>
            <w:spacing w:after="160" w:line="259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4B441F" w:rsidRDefault="004B441F" w:rsidP="004B441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Pr="004B441F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en-US"/>
                                        </w:rPr>
                                        <w:t>Topshiriq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4B441F" w:rsidRDefault="004B441F" w:rsidP="004B441F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Pr="004B441F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en-US"/>
                                  </w:rPr>
                                  <w:t>Topshiriq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="Times New Roman" w:hAnsi="Times New Roman" w:cs="Times New Roman"/>
                                    <w:color w:val="002060"/>
                                    <w:sz w:val="36"/>
                                    <w:szCs w:val="36"/>
                                    <w:lang w:val="en-US"/>
                                  </w:rPr>
                                  <w:alias w:val="По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B441F" w:rsidRPr="004B441F" w:rsidRDefault="004B441F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4B441F">
                                      <w:rPr>
                                        <w:rFonts w:ascii="Times New Roman" w:eastAsia="Times New Roman" w:hAnsi="Times New Roman" w:cs="Times New Roman"/>
                                        <w:color w:val="002060"/>
                                        <w:sz w:val="36"/>
                                        <w:szCs w:val="36"/>
                                        <w:lang w:val="en-US"/>
                                      </w:rPr>
                                      <w:t>Tekshiridi</w:t>
                                    </w:r>
                                    <w:proofErr w:type="spellEnd"/>
                                    <w:r w:rsidRPr="004B441F">
                                      <w:rPr>
                                        <w:rFonts w:ascii="Times New Roman" w:eastAsia="Times New Roman" w:hAnsi="Times New Roman" w:cs="Times New Roman"/>
                                        <w:color w:val="002060"/>
                                        <w:sz w:val="36"/>
                                        <w:szCs w:val="36"/>
                                        <w:lang w:val="en-US"/>
                                      </w:rPr>
                                      <w:t>:</w:t>
                                    </w:r>
                                    <w:r w:rsidRPr="004B441F">
                                      <w:rPr>
                                        <w:rFonts w:ascii="Times New Roman" w:eastAsia="Times New Roman" w:hAnsi="Times New Roman" w:cs="Times New Roman"/>
                                        <w:color w:val="002060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B441F">
                                      <w:rPr>
                                        <w:rFonts w:ascii="Times New Roman" w:eastAsia="Times New Roman" w:hAnsi="Times New Roman" w:cs="Times New Roman"/>
                                        <w:color w:val="002060"/>
                                        <w:sz w:val="36"/>
                                        <w:szCs w:val="36"/>
                                        <w:lang w:val="en-US"/>
                                      </w:rPr>
                                      <w:t>Raxmonova</w:t>
                                    </w:r>
                                    <w:proofErr w:type="spellEnd"/>
                                    <w:r w:rsidRPr="004B441F">
                                      <w:rPr>
                                        <w:rFonts w:ascii="Times New Roman" w:eastAsia="Times New Roman" w:hAnsi="Times New Roman" w:cs="Times New Roman"/>
                                        <w:color w:val="002060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32"/>
                                    <w:lang w:val="en-US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B441F" w:rsidRPr="00100646" w:rsidRDefault="004B441F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  <w:lang w:val="en-US"/>
                                      </w:rPr>
                                    </w:pPr>
                                    <w:r w:rsidRPr="00100646"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  <w:lang w:val="en-US"/>
                                      </w:rPr>
                                      <w:t>bajardi</w:t>
                                    </w:r>
                                    <w:proofErr w:type="gramStart"/>
                                    <w:r w:rsidRPr="00100646"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  <w:lang w:val="en-US"/>
                                      </w:rPr>
                                      <w:t>:maxammadiyev</w:t>
                                    </w:r>
                                    <w:proofErr w:type="gramEnd"/>
                                    <w:r w:rsidRPr="00100646"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jahongir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color w:val="002060"/>
                              <w:sz w:val="36"/>
                              <w:szCs w:val="36"/>
                              <w:lang w:val="en-US"/>
                            </w:rPr>
                            <w:alias w:val="По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B441F" w:rsidRPr="004B441F" w:rsidRDefault="004B441F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4B441F">
                                <w:rPr>
                                  <w:rFonts w:ascii="Times New Roman" w:eastAsia="Times New Roman" w:hAnsi="Times New Roman" w:cs="Times New Roman"/>
                                  <w:color w:val="002060"/>
                                  <w:sz w:val="36"/>
                                  <w:szCs w:val="36"/>
                                  <w:lang w:val="en-US"/>
                                </w:rPr>
                                <w:t>Tekshiridi</w:t>
                              </w:r>
                              <w:proofErr w:type="spellEnd"/>
                              <w:r w:rsidRPr="004B441F">
                                <w:rPr>
                                  <w:rFonts w:ascii="Times New Roman" w:eastAsia="Times New Roman" w:hAnsi="Times New Roman" w:cs="Times New Roman"/>
                                  <w:color w:val="002060"/>
                                  <w:sz w:val="36"/>
                                  <w:szCs w:val="36"/>
                                  <w:lang w:val="en-US"/>
                                </w:rPr>
                                <w:t>:</w:t>
                              </w:r>
                              <w:r w:rsidRPr="004B441F">
                                <w:rPr>
                                  <w:rFonts w:ascii="Times New Roman" w:eastAsia="Times New Roman" w:hAnsi="Times New Roman" w:cs="Times New Roman"/>
                                  <w:color w:val="002060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B441F">
                                <w:rPr>
                                  <w:rFonts w:ascii="Times New Roman" w:eastAsia="Times New Roman" w:hAnsi="Times New Roman" w:cs="Times New Roman"/>
                                  <w:color w:val="002060"/>
                                  <w:sz w:val="36"/>
                                  <w:szCs w:val="36"/>
                                  <w:lang w:val="en-US"/>
                                </w:rPr>
                                <w:t>Raxmonova</w:t>
                              </w:r>
                              <w:proofErr w:type="spellEnd"/>
                              <w:r w:rsidRPr="004B441F">
                                <w:rPr>
                                  <w:rFonts w:ascii="Times New Roman" w:eastAsia="Times New Roman" w:hAnsi="Times New Roman" w:cs="Times New Roman"/>
                                  <w:color w:val="002060"/>
                                  <w:sz w:val="36"/>
                                  <w:szCs w:val="36"/>
                                  <w:lang w:val="en-US"/>
                                </w:rPr>
                                <w:t xml:space="preserve"> 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32"/>
                              <w:szCs w:val="32"/>
                              <w:lang w:val="en-US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B441F" w:rsidRPr="00100646" w:rsidRDefault="004B441F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100646">
                                <w:rPr>
                                  <w:caps/>
                                  <w:color w:val="4472C4" w:themeColor="accent5"/>
                                  <w:sz w:val="32"/>
                                  <w:szCs w:val="32"/>
                                  <w:lang w:val="en-US"/>
                                </w:rPr>
                                <w:t>bajardi</w:t>
                              </w:r>
                              <w:proofErr w:type="gramStart"/>
                              <w:r w:rsidRPr="00100646">
                                <w:rPr>
                                  <w:caps/>
                                  <w:color w:val="4472C4" w:themeColor="accent5"/>
                                  <w:sz w:val="32"/>
                                  <w:szCs w:val="32"/>
                                  <w:lang w:val="en-US"/>
                                </w:rPr>
                                <w:t>:maxammadiyev</w:t>
                              </w:r>
                              <w:proofErr w:type="gramEnd"/>
                              <w:r w:rsidRPr="00100646">
                                <w:rPr>
                                  <w:caps/>
                                  <w:color w:val="4472C4" w:themeColor="accent5"/>
                                  <w:sz w:val="32"/>
                                  <w:szCs w:val="32"/>
                                  <w:lang w:val="en-US"/>
                                </w:rPr>
                                <w:t xml:space="preserve"> jahongir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B441F" w:rsidRDefault="004B441F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B441F" w:rsidRDefault="004B441F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7C504A" w:rsidRPr="004B441F" w:rsidRDefault="004B441F" w:rsidP="004B441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B441F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1-topshiriq</w:t>
      </w:r>
    </w:p>
    <w:p w:rsidR="004B441F" w:rsidRPr="004B441F" w:rsidRDefault="004B441F" w:rsidP="004B441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B441F">
        <w:rPr>
          <w:rFonts w:ascii="Times New Roman" w:eastAsia="Times New Roman" w:hAnsi="Times New Roman" w:cs="Times New Roman"/>
          <w:b/>
          <w:bCs/>
          <w:i/>
          <w:sz w:val="32"/>
          <w:szCs w:val="32"/>
          <w:lang w:val="uz-Cyrl-UZ" w:eastAsia="ru-RU"/>
        </w:rPr>
        <w:t>Metrologiyaning asosiy tushunchalari</w:t>
      </w:r>
    </w:p>
    <w:tbl>
      <w:tblPr>
        <w:tblpPr w:leftFromText="180" w:rightFromText="180" w:vertAnchor="text" w:horzAnchor="margin" w:tblpY="116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288"/>
        <w:gridCol w:w="1583"/>
        <w:gridCol w:w="2148"/>
      </w:tblGrid>
      <w:tr w:rsidR="004B441F" w:rsidRPr="003F5001" w:rsidTr="004B441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41F" w:rsidRPr="00B11565" w:rsidRDefault="004B441F" w:rsidP="004B441F">
            <w:pPr>
              <w:pStyle w:val="a3"/>
              <w:numPr>
                <w:ilvl w:val="0"/>
                <w:numId w:val="1"/>
              </w:numPr>
              <w:ind w:left="34"/>
              <w:jc w:val="center"/>
              <w:rPr>
                <w:rFonts w:ascii="Arial" w:hAnsi="Arial" w:cs="Arial"/>
                <w:color w:val="3D464C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441F" w:rsidRPr="00FC292A" w:rsidRDefault="004B441F" w:rsidP="004B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Muhammadiev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441F" w:rsidRPr="00FC292A" w:rsidRDefault="004B441F" w:rsidP="004B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Jahongir</w:t>
            </w:r>
            <w:proofErr w:type="spellEnd"/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441F" w:rsidRPr="0053425C" w:rsidRDefault="004B441F" w:rsidP="004B4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342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6.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41F" w:rsidRPr="003F5001" w:rsidRDefault="004B441F" w:rsidP="004B4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342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6,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</w:tr>
    </w:tbl>
    <w:p w:rsidR="004B441F" w:rsidRDefault="004B441F" w:rsidP="006006B5">
      <w:pPr>
        <w:rPr>
          <w:sz w:val="32"/>
          <w:szCs w:val="32"/>
          <w:lang w:val="en-US"/>
        </w:rPr>
      </w:pPr>
    </w:p>
    <w:p w:rsidR="00E33C36" w:rsidRPr="004B441F" w:rsidRDefault="006006B5" w:rsidP="006006B5">
      <w:pPr>
        <w:rPr>
          <w:b/>
          <w:sz w:val="32"/>
          <w:szCs w:val="32"/>
          <w:lang w:val="en-US"/>
        </w:rPr>
      </w:pPr>
      <w:proofErr w:type="gramStart"/>
      <w:r w:rsidRPr="004B441F">
        <w:rPr>
          <w:b/>
          <w:sz w:val="32"/>
          <w:szCs w:val="32"/>
          <w:lang w:val="en-US"/>
        </w:rPr>
        <w:t>1.</w:t>
      </w:r>
      <w:r w:rsidR="00E33C36" w:rsidRPr="004B441F">
        <w:rPr>
          <w:b/>
          <w:sz w:val="32"/>
          <w:szCs w:val="32"/>
          <w:lang w:val="en-US"/>
        </w:rPr>
        <w:t>Nazariy</w:t>
      </w:r>
      <w:proofErr w:type="gramEnd"/>
      <w:r w:rsidR="00E33C36" w:rsidRPr="004B441F">
        <w:rPr>
          <w:b/>
          <w:sz w:val="32"/>
          <w:szCs w:val="32"/>
          <w:lang w:val="en-US"/>
        </w:rPr>
        <w:t xml:space="preserve"> </w:t>
      </w:r>
      <w:proofErr w:type="spellStart"/>
      <w:r w:rsidR="00E33C36" w:rsidRPr="004B441F">
        <w:rPr>
          <w:b/>
          <w:sz w:val="32"/>
          <w:szCs w:val="32"/>
          <w:lang w:val="en-US"/>
        </w:rPr>
        <w:t>savollar</w:t>
      </w:r>
      <w:proofErr w:type="spellEnd"/>
      <w:r w:rsidR="00E33C36" w:rsidRPr="004B441F">
        <w:rPr>
          <w:b/>
          <w:sz w:val="32"/>
          <w:szCs w:val="32"/>
          <w:lang w:val="en-US"/>
        </w:rPr>
        <w:t>:</w:t>
      </w:r>
    </w:p>
    <w:p w:rsidR="00E33C36" w:rsidRPr="004B441F" w:rsidRDefault="00E33C36" w:rsidP="004B441F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z-Cyrl-UZ" w:eastAsia="ru-RU"/>
        </w:rPr>
      </w:pPr>
      <w:r w:rsidRPr="004B441F">
        <w:rPr>
          <w:sz w:val="32"/>
          <w:szCs w:val="32"/>
          <w:lang w:val="en-US"/>
        </w:rPr>
        <w:t>1.</w:t>
      </w:r>
      <w:r w:rsidRPr="004B441F">
        <w:rPr>
          <w:rFonts w:ascii="Times New Roman" w:eastAsia="Times New Roman" w:hAnsi="Times New Roman" w:cs="Times New Roman"/>
          <w:sz w:val="32"/>
          <w:szCs w:val="32"/>
          <w:lang w:val="uz-Cyrl-UZ" w:eastAsia="ru-RU"/>
        </w:rPr>
        <w:t xml:space="preserve"> </w:t>
      </w:r>
      <w:r w:rsidRPr="004B441F">
        <w:rPr>
          <w:rFonts w:ascii="Times New Roman" w:eastAsia="Times New Roman" w:hAnsi="Times New Roman" w:cs="Times New Roman"/>
          <w:sz w:val="32"/>
          <w:szCs w:val="32"/>
          <w:lang w:val="uz-Cyrl-UZ" w:eastAsia="ru-RU"/>
        </w:rPr>
        <w:t xml:space="preserve">Amper, volt, </w:t>
      </w:r>
      <w:proofErr w:type="gramStart"/>
      <w:r w:rsidRPr="004B441F">
        <w:rPr>
          <w:rFonts w:ascii="Times New Roman" w:eastAsia="Times New Roman" w:hAnsi="Times New Roman" w:cs="Times New Roman"/>
          <w:sz w:val="32"/>
          <w:szCs w:val="32"/>
          <w:lang w:val="uz-Cyrl-UZ" w:eastAsia="ru-RU"/>
        </w:rPr>
        <w:t>om</w:t>
      </w:r>
      <w:proofErr w:type="gramEnd"/>
      <w:r w:rsidRPr="004B441F">
        <w:rPr>
          <w:rFonts w:ascii="Times New Roman" w:eastAsia="Times New Roman" w:hAnsi="Times New Roman" w:cs="Times New Roman"/>
          <w:sz w:val="32"/>
          <w:szCs w:val="32"/>
          <w:lang w:val="uz-Cyrl-UZ" w:eastAsia="ru-RU"/>
        </w:rPr>
        <w:t xml:space="preserve"> va simenis nimaligini ta’riflab bering.</w:t>
      </w:r>
    </w:p>
    <w:p w:rsidR="00E33C36" w:rsidRPr="004B441F" w:rsidRDefault="00E33C36" w:rsidP="004B441F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z-Cyrl-UZ"/>
        </w:rPr>
      </w:pPr>
      <w:r w:rsidRPr="004B441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2.</w:t>
      </w:r>
      <w:r w:rsidRPr="004B441F">
        <w:rPr>
          <w:rFonts w:ascii="Times New Roman" w:eastAsia="Times New Roman" w:hAnsi="Times New Roman" w:cs="Times New Roman"/>
          <w:sz w:val="32"/>
          <w:szCs w:val="32"/>
          <w:lang w:val="uz-Cyrl-UZ"/>
        </w:rPr>
        <w:t xml:space="preserve"> </w:t>
      </w:r>
      <w:r w:rsidRPr="004B441F">
        <w:rPr>
          <w:rFonts w:ascii="Times New Roman" w:eastAsia="Times New Roman" w:hAnsi="Times New Roman" w:cs="Times New Roman"/>
          <w:sz w:val="32"/>
          <w:szCs w:val="32"/>
          <w:lang w:val="uz-Cyrl-UZ"/>
        </w:rPr>
        <w:t>O‘lchash vositalarining metrologik tavsiflari.</w:t>
      </w:r>
    </w:p>
    <w:p w:rsidR="00E33C36" w:rsidRDefault="00E33C36" w:rsidP="00E33C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</w:p>
    <w:p w:rsidR="00E33C36" w:rsidRPr="00E33C36" w:rsidRDefault="00E33C36" w:rsidP="00E33C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E33C36">
        <w:rPr>
          <w:rFonts w:ascii="Times New Roman" w:eastAsia="Times New Roman" w:hAnsi="Times New Roman" w:cs="Times New Roman"/>
          <w:sz w:val="28"/>
          <w:szCs w:val="28"/>
          <w:lang w:val="uz-Cyrl-UZ"/>
        </w:rPr>
        <w:t>Javoblar</w:t>
      </w:r>
    </w:p>
    <w:p w:rsidR="00E33C36" w:rsidRDefault="004B441F" w:rsidP="006006B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4B441F">
        <w:rPr>
          <w:rFonts w:ascii="Times New Roman" w:eastAsia="Times New Roman" w:hAnsi="Times New Roman" w:cs="Times New Roman"/>
          <w:sz w:val="28"/>
          <w:szCs w:val="28"/>
          <w:lang w:val="uz-Cyrl-UZ"/>
        </w:rPr>
        <w:t>1</w:t>
      </w:r>
      <w:r w:rsidR="00E33C36" w:rsidRPr="00E33C36">
        <w:rPr>
          <w:rFonts w:ascii="Times New Roman" w:eastAsia="Times New Roman" w:hAnsi="Times New Roman" w:cs="Times New Roman"/>
          <w:sz w:val="28"/>
          <w:szCs w:val="28"/>
          <w:lang w:val="uz-Cyrl-UZ"/>
        </w:rPr>
        <w:t>.Amper-vakumda bir-biridan 1 metr masofa uzoqlikda joylashgan cheksiz uzunn va o’ta kichik ko’</w:t>
      </w:r>
      <w:r w:rsidR="00E33C36">
        <w:rPr>
          <w:rFonts w:ascii="Times New Roman" w:eastAsia="Times New Roman" w:hAnsi="Times New Roman" w:cs="Times New Roman"/>
          <w:sz w:val="28"/>
          <w:szCs w:val="28"/>
          <w:lang w:val="uz-Cyrl-UZ"/>
        </w:rPr>
        <w:t>ndalang kesimga ega paral</w:t>
      </w:r>
      <w:r w:rsidR="00E33C36" w:rsidRPr="00E33C36">
        <w:rPr>
          <w:rFonts w:ascii="Times New Roman" w:eastAsia="Times New Roman" w:hAnsi="Times New Roman" w:cs="Times New Roman"/>
          <w:sz w:val="28"/>
          <w:szCs w:val="28"/>
          <w:lang w:val="uz-Cyrl-UZ"/>
        </w:rPr>
        <w:t>lel o’tkazgichdan o’tganda,o’tkazgichning har 1 metr uzunligiga 2*10^-7 Nyuton o’zaro ta’sir kuchi hosil qilingan o’zgarmas tok kuchiga aytiladi.</w:t>
      </w:r>
    </w:p>
    <w:p w:rsidR="00E33C36" w:rsidRDefault="00E33C36" w:rsidP="006006B5">
      <w:p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E33C3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>Amper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 – 1) SI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tizimida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elektr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tok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kuchi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birligi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. A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bilan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belgilanadi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. A.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Amper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sharafiga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qo‘yilgan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. 2) SI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tizimida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magnit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yurituvchi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kuch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birligi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zeki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nomi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–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amper-o‘ram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). </w:t>
      </w:r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SGSE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birligi</w:t>
      </w:r>
      <w:proofErr w:type="spellEnd"/>
    </w:p>
    <w:p w:rsidR="00E33C36" w:rsidRDefault="00E33C36" w:rsidP="006006B5">
      <w:p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proofErr w:type="spellStart"/>
      <w:r w:rsidRPr="00E33C3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Volt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—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Xalqaro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birliklar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tizimi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(SI)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da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elektr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kuchlanish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elektr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potensiallari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ayirmasi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va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elektr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yurituvchi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kuch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</w:t>
      </w:r>
      <w:proofErr w:type="spellStart"/>
      <w:proofErr w:type="gram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e.yu.k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.)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ning</w:t>
      </w:r>
      <w:proofErr w:type="spellEnd"/>
      <w:proofErr w:type="gram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oʻlchov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birligi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A.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Volta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nomiga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qoʻyilgan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V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bilan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belgilanadi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IB —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elektr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zanjirda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1Vt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quvvat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sarflaganda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kuchi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1A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oʻzgarmas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tok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vujudga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keltiruvchi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elektr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kuchlanish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Ikkinchi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tomondan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IB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elektr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maydon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nuqtasining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shunday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potensialiki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unda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joylashgan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1Kl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zaryad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1J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potensial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energiyaga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ega</w:t>
      </w:r>
      <w:proofErr w:type="spellEnd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33C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boʻladi</w:t>
      </w:r>
      <w:proofErr w:type="spellEnd"/>
      <w:r w:rsid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.</w:t>
      </w:r>
    </w:p>
    <w:p w:rsidR="00AE333B" w:rsidRDefault="00AE333B" w:rsidP="006006B5">
      <w:p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 w:rsidRPr="00AE333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>Om</w:t>
      </w:r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 — </w:t>
      </w:r>
      <w:proofErr w:type="spellStart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Xalqaro</w:t>
      </w:r>
      <w:proofErr w:type="spellEnd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birliklar</w:t>
      </w:r>
      <w:proofErr w:type="spellEnd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tizimi</w:t>
      </w:r>
      <w:proofErr w:type="spellEnd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SI </w:t>
      </w:r>
      <w:proofErr w:type="spellStart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dagi</w:t>
      </w:r>
      <w:proofErr w:type="spellEnd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elektr</w:t>
      </w:r>
      <w:proofErr w:type="spellEnd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karshilik</w:t>
      </w:r>
      <w:proofErr w:type="spellEnd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birligi</w:t>
      </w:r>
      <w:proofErr w:type="spellEnd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. Om </w:t>
      </w:r>
      <w:proofErr w:type="spellStart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bilan</w:t>
      </w:r>
      <w:proofErr w:type="spellEnd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belgilanadi</w:t>
      </w:r>
      <w:proofErr w:type="spellEnd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Oʻtkazgichdan</w:t>
      </w:r>
      <w:proofErr w:type="spellEnd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oʻtayotgan</w:t>
      </w:r>
      <w:proofErr w:type="spellEnd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oʻzgarmas</w:t>
      </w:r>
      <w:proofErr w:type="spellEnd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tok</w:t>
      </w:r>
      <w:proofErr w:type="spellEnd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kuchi</w:t>
      </w:r>
      <w:proofErr w:type="spellEnd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1 </w:t>
      </w:r>
      <w:proofErr w:type="spellStart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amper</w:t>
      </w:r>
      <w:proofErr w:type="spellEnd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va</w:t>
      </w:r>
      <w:proofErr w:type="spellEnd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uning</w:t>
      </w:r>
      <w:proofErr w:type="spellEnd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uchlaridagi</w:t>
      </w:r>
      <w:proofErr w:type="spellEnd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kuchlanish</w:t>
      </w:r>
      <w:proofErr w:type="spellEnd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1 volt </w:t>
      </w:r>
      <w:proofErr w:type="spellStart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boʻlganda</w:t>
      </w:r>
      <w:proofErr w:type="spellEnd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uning</w:t>
      </w:r>
      <w:proofErr w:type="spellEnd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qarshiligi</w:t>
      </w:r>
      <w:proofErr w:type="spellEnd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1 Om </w:t>
      </w:r>
      <w:proofErr w:type="spellStart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ga</w:t>
      </w:r>
      <w:proofErr w:type="spellEnd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teng</w:t>
      </w:r>
      <w:proofErr w:type="spellEnd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boʻla</w:t>
      </w:r>
      <w:proofErr w:type="spellEnd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-di, </w:t>
      </w:r>
      <w:proofErr w:type="spellStart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yaʼni</w:t>
      </w:r>
      <w:proofErr w:type="spellEnd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1 Om=V/A. G. S. Om </w:t>
      </w:r>
      <w:proofErr w:type="spellStart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sharafiga</w:t>
      </w:r>
      <w:proofErr w:type="spellEnd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E33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qoʻyilgan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.</w:t>
      </w:r>
    </w:p>
    <w:p w:rsidR="00AE333B" w:rsidRDefault="00AE333B" w:rsidP="006006B5">
      <w:p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 w:rsidRPr="00AE333B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  <w:lang w:val="en-US"/>
        </w:rPr>
        <w:t>Siemens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o’tkazuvchanlikni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ifaodalaydi.Asosan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Om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birlii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qarshilik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bildirsa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Siemens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o’tkazinchalikni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ifodalaydi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.</w:t>
      </w:r>
    </w:p>
    <w:p w:rsidR="006006B5" w:rsidRPr="006006B5" w:rsidRDefault="00AE333B" w:rsidP="006006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lastRenderedPageBreak/>
        <w:t>2.</w:t>
      </w:r>
      <w:r w:rsidR="006006B5" w:rsidRPr="006006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6B5" w:rsidRPr="006006B5">
        <w:rPr>
          <w:rFonts w:ascii="Times New Roman" w:hAnsi="Times New Roman" w:cs="Times New Roman"/>
          <w:sz w:val="28"/>
          <w:szCs w:val="28"/>
          <w:lang w:val="en-US"/>
        </w:rPr>
        <w:t>O’lchash</w:t>
      </w:r>
      <w:proofErr w:type="spellEnd"/>
      <w:r w:rsidR="006006B5"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6B5" w:rsidRPr="006006B5">
        <w:rPr>
          <w:rFonts w:ascii="Times New Roman" w:hAnsi="Times New Roman" w:cs="Times New Roman"/>
          <w:sz w:val="28"/>
          <w:szCs w:val="28"/>
          <w:lang w:val="en-US"/>
        </w:rPr>
        <w:t>xatolliklarini</w:t>
      </w:r>
      <w:proofErr w:type="spellEnd"/>
      <w:r w:rsidR="006006B5"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6B5" w:rsidRPr="006006B5">
        <w:rPr>
          <w:rFonts w:ascii="Times New Roman" w:hAnsi="Times New Roman" w:cs="Times New Roman"/>
          <w:sz w:val="28"/>
          <w:szCs w:val="28"/>
          <w:lang w:val="en-US"/>
        </w:rPr>
        <w:t>metrologok</w:t>
      </w:r>
      <w:proofErr w:type="spellEnd"/>
      <w:r w:rsidR="006006B5"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6B5" w:rsidRPr="006006B5">
        <w:rPr>
          <w:rFonts w:ascii="Times New Roman" w:hAnsi="Times New Roman" w:cs="Times New Roman"/>
          <w:sz w:val="28"/>
          <w:szCs w:val="28"/>
          <w:lang w:val="en-US"/>
        </w:rPr>
        <w:t>tavsiflari</w:t>
      </w:r>
      <w:proofErr w:type="spellEnd"/>
      <w:r w:rsidR="006006B5"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006B5" w:rsidRPr="006006B5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="006006B5"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6006B5" w:rsidRPr="006006B5">
        <w:rPr>
          <w:rFonts w:ascii="Times New Roman" w:hAnsi="Times New Roman" w:cs="Times New Roman"/>
          <w:sz w:val="28"/>
          <w:szCs w:val="28"/>
          <w:lang w:val="en-US"/>
        </w:rPr>
        <w:t>xarakteristikari</w:t>
      </w:r>
      <w:proofErr w:type="spellEnd"/>
      <w:r w:rsidR="006006B5"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6006B5" w:rsidRPr="006006B5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="006006B5"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6B5" w:rsidRPr="006006B5">
        <w:rPr>
          <w:rFonts w:ascii="Times New Roman" w:hAnsi="Times New Roman" w:cs="Times New Roman"/>
          <w:sz w:val="28"/>
          <w:szCs w:val="28"/>
          <w:lang w:val="en-US"/>
        </w:rPr>
        <w:t>quyidagilar</w:t>
      </w:r>
      <w:proofErr w:type="spellEnd"/>
      <w:r w:rsidR="006006B5"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6B5" w:rsidRPr="006006B5">
        <w:rPr>
          <w:rFonts w:ascii="Times New Roman" w:hAnsi="Times New Roman" w:cs="Times New Roman"/>
          <w:sz w:val="28"/>
          <w:szCs w:val="28"/>
          <w:lang w:val="en-US"/>
        </w:rPr>
        <w:t>kiradi</w:t>
      </w:r>
      <w:proofErr w:type="spellEnd"/>
      <w:r w:rsidR="006006B5"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6006B5" w:rsidRPr="006006B5" w:rsidRDefault="006006B5" w:rsidP="006006B5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>Normalangan</w:t>
      </w:r>
      <w:proofErr w:type="spellEnd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>metrologik</w:t>
      </w:r>
      <w:proofErr w:type="spellEnd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>xarakteristika</w:t>
      </w:r>
      <w:proofErr w:type="spellEnd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(NMH)</w:t>
      </w:r>
    </w:p>
    <w:p w:rsidR="006006B5" w:rsidRPr="006006B5" w:rsidRDefault="006006B5" w:rsidP="006006B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Normalangan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metrologik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xarakteristika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(NMH)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hujjatlar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o'rnatiladi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Amaliyotda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o'lchash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vositasining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metrologik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xarakteristikalari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keng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tarqalgan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06B5" w:rsidRPr="006006B5" w:rsidRDefault="006006B5" w:rsidP="006006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>O'lchash</w:t>
      </w:r>
      <w:proofErr w:type="spellEnd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>diapazoni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o'lchanayotgan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kattalikning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qiymatlar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sohasidirki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o'lchash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vositasi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xatoliklarning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yo'l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qo'yiladigan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chegarasi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me'yorlangan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06B5" w:rsidRPr="006006B5" w:rsidRDefault="006006B5" w:rsidP="006006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>O'lchash</w:t>
      </w:r>
      <w:proofErr w:type="spellEnd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>chegarasi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o'lchash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diapazonining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006B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qiymati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06B5" w:rsidRPr="006006B5" w:rsidRDefault="006006B5" w:rsidP="006006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>Shkalaning</w:t>
      </w:r>
      <w:proofErr w:type="spellEnd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>bo'lim</w:t>
      </w:r>
      <w:proofErr w:type="spellEnd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>qiymati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kattalik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qiymatlarining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farqi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shkalaning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qo'shni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belgisiga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Tekis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shkalali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priborlar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bo'lim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qiymatiga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notekis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shkalalilari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o'zgaruvchan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bo'lim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qiymatiga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06B5" w:rsidRPr="006006B5" w:rsidRDefault="006006B5" w:rsidP="006006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>Sezgirlik</w:t>
      </w:r>
      <w:proofErr w:type="spellEnd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S=</w:t>
      </w:r>
      <w:proofErr w:type="spellStart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>Δy</w:t>
      </w:r>
      <w:proofErr w:type="spellEnd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/ </w:t>
      </w:r>
      <w:proofErr w:type="spellStart"/>
      <w:proofErr w:type="gramStart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>Δx</w:t>
      </w:r>
      <w:proofErr w:type="spellEnd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o'q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chiqishidagi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signal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o'zgarishi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Δy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o'zgarishni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keltirgan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kirishdagi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Δx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signal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o'zgarishiga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nisbatidir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bunda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sezgirlik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tok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kuchlanish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sezgirlik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tushuniladi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06B5" w:rsidRPr="006006B5" w:rsidRDefault="006006B5" w:rsidP="006006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>Variatsiya</w:t>
      </w:r>
      <w:proofErr w:type="spellEnd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sharoitlar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o'zgarmas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bo'lganida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o'lchash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diapazonining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nuqtasida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kattalik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qiymatini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orttirib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kamaytirib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o'lchashdagi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o'lchash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vositasi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ko'rsatishlari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farq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06B5" w:rsidRPr="006006B5" w:rsidRDefault="006006B5" w:rsidP="006006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6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06B5">
        <w:rPr>
          <w:rFonts w:ascii="Times New Roman" w:hAnsi="Times New Roman" w:cs="Times New Roman"/>
          <w:sz w:val="28"/>
          <w:szCs w:val="28"/>
          <w:lang w:val="en-US"/>
        </w:rPr>
        <w:tab/>
        <w:t>H = |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Xort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Xkam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6006B5" w:rsidRPr="006006B5" w:rsidRDefault="006006B5" w:rsidP="006006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>O'lchash</w:t>
      </w:r>
      <w:proofErr w:type="spellEnd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>vositasi</w:t>
      </w:r>
      <w:proofErr w:type="spellEnd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>xatolligi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006B5">
        <w:rPr>
          <w:rFonts w:ascii="Times New Roman" w:hAnsi="Times New Roman" w:cs="Times New Roman"/>
          <w:sz w:val="28"/>
          <w:szCs w:val="28"/>
          <w:lang w:val="en-US"/>
        </w:rPr>
        <w:t>metrologik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xarakteristikasidir</w:t>
      </w:r>
      <w:proofErr w:type="spellEnd"/>
      <w:proofErr w:type="gramEnd"/>
      <w:r w:rsidRPr="006006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06B5" w:rsidRPr="006006B5" w:rsidRDefault="006006B5" w:rsidP="006006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6B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>Asosiy</w:t>
      </w:r>
      <w:proofErr w:type="spellEnd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>xatollik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o'lchash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vositasining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normal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ekspluatatsiya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sharoitidagi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xatoligidir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06B5" w:rsidRDefault="006006B5" w:rsidP="006006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>Darajalash</w:t>
      </w:r>
      <w:proofErr w:type="spellEnd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>xarakteristikasi</w:t>
      </w:r>
      <w:proofErr w:type="spellEnd"/>
      <w:r w:rsidRPr="006006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(DX) -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eksperiment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yo'li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o'lchash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vositasi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006B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signali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boqlanishga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aytiladi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harakteristika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analitik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grafik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006B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jadval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ko'rinishida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berilishi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. DX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006B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sabablar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ta'sirida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o'zgarishi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tokning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tez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o'zgarishida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o'lchash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vositasi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006B5">
        <w:rPr>
          <w:rFonts w:ascii="Times New Roman" w:hAnsi="Times New Roman" w:cs="Times New Roman"/>
          <w:sz w:val="28"/>
          <w:szCs w:val="28"/>
          <w:lang w:val="en-US"/>
        </w:rPr>
        <w:t>qo'zg’almas</w:t>
      </w:r>
      <w:proofErr w:type="spellEnd"/>
      <w:proofErr w:type="gram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qismi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inertsiyasiga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tok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o'zgarishini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kuzata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6B5">
        <w:rPr>
          <w:rFonts w:ascii="Times New Roman" w:hAnsi="Times New Roman" w:cs="Times New Roman"/>
          <w:sz w:val="28"/>
          <w:szCs w:val="28"/>
          <w:lang w:val="en-US"/>
        </w:rPr>
        <w:t>olmaydi</w:t>
      </w:r>
      <w:proofErr w:type="spellEnd"/>
      <w:r w:rsidRPr="006006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06B5" w:rsidRDefault="006006B5" w:rsidP="006006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2.Amaliy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topshiriq</w:t>
      </w:r>
      <w:proofErr w:type="spellEnd"/>
    </w:p>
    <w:tbl>
      <w:tblPr>
        <w:tblW w:w="9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8"/>
        <w:gridCol w:w="1946"/>
        <w:gridCol w:w="2408"/>
        <w:gridCol w:w="2256"/>
      </w:tblGrid>
      <w:tr w:rsidR="006006B5" w:rsidRPr="0053425C" w:rsidTr="00100646">
        <w:trPr>
          <w:trHeight w:val="2080"/>
          <w:jc w:val="center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6B5" w:rsidRPr="0053425C" w:rsidRDefault="006006B5" w:rsidP="009A52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</w:pPr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T [</w:t>
            </w:r>
            <w:proofErr w:type="spellStart"/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Tera</w:t>
            </w:r>
            <w:proofErr w:type="spellEnd"/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 = 10</w:t>
            </w:r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12</w:t>
            </w:r>
          </w:p>
          <w:p w:rsidR="006006B5" w:rsidRPr="0053425C" w:rsidRDefault="006006B5" w:rsidP="009A52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</w:pPr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 [Giga] = 10</w:t>
            </w:r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9</w:t>
            </w:r>
          </w:p>
          <w:p w:rsidR="006006B5" w:rsidRPr="0053425C" w:rsidRDefault="006006B5" w:rsidP="009A52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</w:pPr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  <w:t xml:space="preserve">M </w:t>
            </w:r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[Mega] = 10</w:t>
            </w:r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6</w:t>
            </w:r>
          </w:p>
          <w:p w:rsidR="006006B5" w:rsidRPr="0053425C" w:rsidRDefault="006006B5" w:rsidP="009A52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  <w:t xml:space="preserve">K </w:t>
            </w:r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Kilo</w:t>
            </w:r>
            <w:proofErr w:type="spellEnd"/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 = 10</w:t>
            </w:r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6</w:t>
            </w:r>
          </w:p>
          <w:p w:rsidR="006006B5" w:rsidRPr="0053425C" w:rsidRDefault="006006B5" w:rsidP="009A52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</w:pPr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  <w:t xml:space="preserve">G </w:t>
            </w:r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Gekto</w:t>
            </w:r>
            <w:proofErr w:type="spellEnd"/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 = 10</w:t>
            </w:r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6B5" w:rsidRPr="0053425C" w:rsidRDefault="006006B5" w:rsidP="009A5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</w:pPr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  <w:t>K &gt; 0 - karrali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6B5" w:rsidRPr="0053425C" w:rsidRDefault="006006B5" w:rsidP="009A52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</w:pPr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 [</w:t>
            </w:r>
            <w:proofErr w:type="spellStart"/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detse</w:t>
            </w:r>
            <w:proofErr w:type="spellEnd"/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 = 10</w:t>
            </w:r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-1</w:t>
            </w:r>
          </w:p>
          <w:p w:rsidR="006006B5" w:rsidRPr="0053425C" w:rsidRDefault="006006B5" w:rsidP="009A52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</w:pPr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 [</w:t>
            </w:r>
            <w:proofErr w:type="spellStart"/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santi</w:t>
            </w:r>
            <w:proofErr w:type="spellEnd"/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 = 10</w:t>
            </w:r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-2</w:t>
            </w:r>
          </w:p>
          <w:p w:rsidR="006006B5" w:rsidRPr="0053425C" w:rsidRDefault="006006B5" w:rsidP="009A52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</w:pPr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 [</w:t>
            </w:r>
            <w:proofErr w:type="spellStart"/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milli</w:t>
            </w:r>
            <w:proofErr w:type="spellEnd"/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 = 10</w:t>
            </w:r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-3</w:t>
            </w:r>
          </w:p>
          <w:p w:rsidR="006006B5" w:rsidRPr="0053425C" w:rsidRDefault="006006B5" w:rsidP="009A52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proofErr w:type="spellStart"/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mk</w:t>
            </w:r>
            <w:proofErr w:type="spellEnd"/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mikro</w:t>
            </w:r>
            <w:proofErr w:type="spellEnd"/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 = 10</w:t>
            </w:r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-6</w:t>
            </w:r>
          </w:p>
          <w:p w:rsidR="006006B5" w:rsidRPr="0053425C" w:rsidRDefault="006006B5" w:rsidP="009A52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 [</w:t>
            </w:r>
            <w:proofErr w:type="spellStart"/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nano</w:t>
            </w:r>
            <w:proofErr w:type="spellEnd"/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 = 10</w:t>
            </w:r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-9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6B5" w:rsidRPr="0053425C" w:rsidRDefault="006006B5" w:rsidP="009A5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</w:pPr>
            <w:r w:rsidRPr="0053425C"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  <w:t>K &lt; 0 - ulushli</w:t>
            </w:r>
          </w:p>
        </w:tc>
      </w:tr>
    </w:tbl>
    <w:p w:rsidR="006006B5" w:rsidRDefault="006006B5" w:rsidP="006006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0646" w:rsidRDefault="00100646" w:rsidP="006006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288"/>
        <w:gridCol w:w="1583"/>
        <w:gridCol w:w="2148"/>
      </w:tblGrid>
      <w:tr w:rsidR="00100646" w:rsidRPr="003F5001" w:rsidTr="009A520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646" w:rsidRPr="00B11565" w:rsidRDefault="00100646" w:rsidP="00100646">
            <w:pPr>
              <w:pStyle w:val="a3"/>
              <w:numPr>
                <w:ilvl w:val="0"/>
                <w:numId w:val="1"/>
              </w:numPr>
              <w:ind w:left="34"/>
              <w:jc w:val="center"/>
              <w:rPr>
                <w:rFonts w:ascii="Arial" w:hAnsi="Arial" w:cs="Arial"/>
                <w:color w:val="3D464C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0646" w:rsidRPr="00FC292A" w:rsidRDefault="00100646" w:rsidP="009A5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Muhammadiev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0646" w:rsidRPr="00FC292A" w:rsidRDefault="00100646" w:rsidP="009A5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Jahongir</w:t>
            </w:r>
            <w:proofErr w:type="spellEnd"/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46" w:rsidRPr="0053425C" w:rsidRDefault="00100646" w:rsidP="009A5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342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6.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46" w:rsidRPr="003F5001" w:rsidRDefault="00100646" w:rsidP="009A5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342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6,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</w:tr>
    </w:tbl>
    <w:p w:rsidR="00100646" w:rsidRDefault="00100646" w:rsidP="006006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0646" w:rsidRPr="00100646" w:rsidRDefault="00100646" w:rsidP="00100646">
      <w:pPr>
        <w:shd w:val="clear" w:color="auto" w:fill="FFFF00"/>
        <w:spacing w:after="0" w:line="360" w:lineRule="auto"/>
        <w:ind w:firstLine="709"/>
        <w:jc w:val="both"/>
        <w:rPr>
          <w:rFonts w:ascii="Arial Rounded MT Bold" w:eastAsia="Times New Roman" w:hAnsi="Arial Rounded MT Bold" w:cs="Times New Roman"/>
          <w:b/>
          <w:sz w:val="28"/>
          <w:szCs w:val="28"/>
          <w:u w:val="single"/>
          <w:lang w:val="en-US" w:eastAsia="ru-RU"/>
        </w:rPr>
      </w:pPr>
      <w:r w:rsidRPr="0029573E">
        <w:rPr>
          <w:rFonts w:ascii="Arial Rounded MT Bold" w:eastAsia="Times New Roman" w:hAnsi="Arial Rounded MT Bold" w:cs="Times New Roman"/>
          <w:b/>
          <w:sz w:val="28"/>
          <w:szCs w:val="28"/>
          <w:u w:val="single"/>
          <w:lang w:val="en-US" w:eastAsia="ru-RU"/>
        </w:rPr>
        <w:t>_3.</w:t>
      </w:r>
      <w:r w:rsidRPr="0029573E">
        <w:rPr>
          <w:rFonts w:ascii="Arial Rounded MT Bold" w:eastAsia="Times New Roman" w:hAnsi="Arial Rounded MT Bold" w:cs="Times New Roman"/>
          <w:b/>
          <w:sz w:val="28"/>
          <w:szCs w:val="28"/>
          <w:u w:val="single"/>
          <w:lang w:val="uz-Cyrl-UZ" w:eastAsia="ru-RU"/>
        </w:rPr>
        <w:t xml:space="preserve">Keltirilgan fizik kattaliklarning qiymatlarini karrali </w:t>
      </w:r>
      <w:proofErr w:type="gramStart"/>
      <w:r w:rsidRPr="0029573E">
        <w:rPr>
          <w:rFonts w:ascii="Arial Rounded MT Bold" w:eastAsia="Times New Roman" w:hAnsi="Arial Rounded MT Bold" w:cs="Times New Roman"/>
          <w:b/>
          <w:sz w:val="28"/>
          <w:szCs w:val="28"/>
          <w:u w:val="single"/>
          <w:lang w:val="uz-Cyrl-UZ" w:eastAsia="ru-RU"/>
        </w:rPr>
        <w:t>va</w:t>
      </w:r>
      <w:proofErr w:type="gramEnd"/>
      <w:r w:rsidRPr="0029573E">
        <w:rPr>
          <w:rFonts w:ascii="Arial Rounded MT Bold" w:eastAsia="Times New Roman" w:hAnsi="Arial Rounded MT Bold" w:cs="Times New Roman"/>
          <w:b/>
          <w:sz w:val="28"/>
          <w:szCs w:val="28"/>
          <w:u w:val="single"/>
          <w:lang w:val="uz-Cyrl-UZ" w:eastAsia="ru-RU"/>
        </w:rPr>
        <w:t xml:space="preserve"> ulushli birliklar ko‘rinishida ifodalang</w:t>
      </w:r>
      <w:r w:rsidRPr="0029573E">
        <w:rPr>
          <w:rFonts w:ascii="Arial Rounded MT Bold" w:eastAsia="Times New Roman" w:hAnsi="Arial Rounded MT Bold" w:cs="Times New Roman"/>
          <w:b/>
          <w:sz w:val="28"/>
          <w:szCs w:val="28"/>
          <w:u w:val="single"/>
          <w:lang w:val="en-US" w:eastAsia="ru-RU"/>
        </w:rPr>
        <w:t xml:space="preserve"> (3-jadval </w:t>
      </w:r>
      <w:proofErr w:type="spellStart"/>
      <w:r w:rsidRPr="0029573E">
        <w:rPr>
          <w:rFonts w:ascii="Arial Rounded MT Bold" w:eastAsia="Times New Roman" w:hAnsi="Arial Rounded MT Bold" w:cs="Times New Roman"/>
          <w:b/>
          <w:sz w:val="28"/>
          <w:szCs w:val="28"/>
          <w:u w:val="single"/>
          <w:lang w:val="en-US" w:eastAsia="ru-RU"/>
        </w:rPr>
        <w:t>asosida</w:t>
      </w:r>
      <w:proofErr w:type="spellEnd"/>
      <w:r w:rsidRPr="0029573E">
        <w:rPr>
          <w:rFonts w:ascii="Arial Rounded MT Bold" w:eastAsia="Times New Roman" w:hAnsi="Arial Rounded MT Bold" w:cs="Times New Roman"/>
          <w:b/>
          <w:sz w:val="28"/>
          <w:szCs w:val="28"/>
          <w:u w:val="single"/>
          <w:lang w:val="en-US" w:eastAsia="ru-RU"/>
        </w:rPr>
        <w:t>)</w:t>
      </w:r>
    </w:p>
    <w:p w:rsidR="00100646" w:rsidRDefault="00100646" w:rsidP="006006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6006B5" w:rsidRPr="00100646" w:rsidRDefault="006006B5" w:rsidP="006006B5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  <w:t>0,01·10</w:t>
      </w:r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  <w:lang w:val="uz-Cyrl-UZ" w:eastAsia="ru-RU"/>
        </w:rPr>
        <w:t>7</w:t>
      </w:r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  <w:t>V</w:t>
      </w:r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= 100∙10</w:t>
      </w:r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  <w:lang w:val="en-US" w:eastAsia="ru-RU"/>
        </w:rPr>
        <w:t>3</w:t>
      </w:r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= 100 KV(</w:t>
      </w:r>
      <w:proofErr w:type="spellStart"/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KiloVolt</w:t>
      </w:r>
      <w:proofErr w:type="spellEnd"/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)</w:t>
      </w:r>
    </w:p>
    <w:p w:rsidR="006006B5" w:rsidRPr="00100646" w:rsidRDefault="006006B5" w:rsidP="006006B5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  <w:t>35·10</w:t>
      </w:r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  <w:lang w:val="uz-Cyrl-UZ" w:eastAsia="ru-RU"/>
        </w:rPr>
        <w:t>-8</w:t>
      </w:r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  <w:t>F</w:t>
      </w:r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= 350 ∙10</w:t>
      </w:r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  <w:lang w:val="en-US" w:eastAsia="ru-RU"/>
        </w:rPr>
        <w:t>-9</w:t>
      </w:r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= 350nF</w:t>
      </w:r>
    </w:p>
    <w:p w:rsidR="006006B5" w:rsidRPr="00100646" w:rsidRDefault="006006B5" w:rsidP="006006B5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  <w:t>2·10</w:t>
      </w:r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  <w:lang w:val="uz-Cyrl-UZ" w:eastAsia="ru-RU"/>
        </w:rPr>
        <w:t>-4</w:t>
      </w:r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  <w:t>A</w:t>
      </w:r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= 20∙10</w:t>
      </w:r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  <w:lang w:val="en-US" w:eastAsia="ru-RU"/>
        </w:rPr>
        <w:t xml:space="preserve">-3 </w:t>
      </w:r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 = 20mA(</w:t>
      </w:r>
      <w:proofErr w:type="spellStart"/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mili</w:t>
      </w:r>
      <w:proofErr w:type="spellEnd"/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Amper</w:t>
      </w:r>
      <w:proofErr w:type="spellEnd"/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)</w:t>
      </w:r>
    </w:p>
    <w:p w:rsidR="006006B5" w:rsidRPr="00100646" w:rsidRDefault="006006B5" w:rsidP="006006B5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  <w:t>0,1·10</w:t>
      </w:r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  <w:lang w:val="uz-Cyrl-UZ" w:eastAsia="ru-RU"/>
        </w:rPr>
        <w:t>8</w:t>
      </w:r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Om = 10∙10</w:t>
      </w:r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  <w:lang w:val="en-US" w:eastAsia="ru-RU"/>
        </w:rPr>
        <w:t>6</w:t>
      </w:r>
      <w:r w:rsidR="00F278D0"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Om = 10MOm (Mega Om)</w:t>
      </w:r>
    </w:p>
    <w:p w:rsidR="00F278D0" w:rsidRPr="00100646" w:rsidRDefault="00F278D0" w:rsidP="006006B5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  <w:t>0,0000005S</w:t>
      </w:r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= 500∙10</w:t>
      </w:r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  <w:lang w:val="en-US" w:eastAsia="ru-RU"/>
        </w:rPr>
        <w:t>-9</w:t>
      </w:r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S = 500 </w:t>
      </w:r>
      <w:proofErr w:type="spellStart"/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nS</w:t>
      </w:r>
      <w:proofErr w:type="spellEnd"/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</w:t>
      </w:r>
      <w:proofErr w:type="spellStart"/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nano</w:t>
      </w:r>
      <w:proofErr w:type="spellEnd"/>
      <w:r w:rsidRPr="00100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Siemens)</w:t>
      </w:r>
    </w:p>
    <w:p w:rsidR="00F278D0" w:rsidRPr="004B441F" w:rsidRDefault="00F278D0" w:rsidP="00F278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 w:eastAsia="ru-RU"/>
        </w:rPr>
      </w:pPr>
      <w:proofErr w:type="spellStart"/>
      <w:r w:rsidRPr="004B441F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 w:eastAsia="ru-RU"/>
        </w:rPr>
        <w:t>Xulosa</w:t>
      </w:r>
      <w:proofErr w:type="spellEnd"/>
    </w:p>
    <w:p w:rsidR="00F278D0" w:rsidRPr="004B441F" w:rsidRDefault="00F278D0" w:rsidP="004B441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Men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topshiriqni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bajarish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mobaynida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Metrologiya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faning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asosaiy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tushunchalari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fanning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ahamiyati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haqida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nazariy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amaliy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bilimlarni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bilib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oldim.Albatta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fanning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ahamiyati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juda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katta.Ayniqsa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fan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bo’yicha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nazariy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ma’lumotlar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ham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keng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yoritib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berildi.O’lchash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vositalari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haqida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ko’plab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tushunchalarga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ega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bo’ldim.O’z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o’rnida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o’lchash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vositalarini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ham fanning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ajralmas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qismi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hisoblanib,ko’plab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o’lchash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bo’yicha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B852E9"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nazariy</w:t>
      </w:r>
      <w:proofErr w:type="spellEnd"/>
      <w:r w:rsidR="00B852E9"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B852E9"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ma’lumotrlarni</w:t>
      </w:r>
      <w:proofErr w:type="spellEnd"/>
      <w:r w:rsidR="00B852E9"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B852E9"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o’z</w:t>
      </w:r>
      <w:proofErr w:type="spellEnd"/>
      <w:r w:rsidR="00B852E9"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B852E9"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ichiga</w:t>
      </w:r>
      <w:proofErr w:type="spellEnd"/>
      <w:r w:rsidR="00B852E9"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B852E9"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oladi</w:t>
      </w:r>
      <w:proofErr w:type="spellEnd"/>
      <w:r w:rsidR="00B852E9"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B852E9" w:rsidRDefault="00B852E9" w:rsidP="004B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Bundan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tashqari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fizik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kattaliklar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bilan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ham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tanishib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chiqdik.Bu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topshiriq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bajarish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mobaynida</w:t>
      </w:r>
      <w:proofErr w:type="spellEnd"/>
      <w:r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4B441F"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ko’plab</w:t>
      </w:r>
      <w:proofErr w:type="spellEnd"/>
      <w:r w:rsidR="004B441F"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4B441F"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nazariy</w:t>
      </w:r>
      <w:proofErr w:type="spellEnd"/>
      <w:r w:rsidR="004B441F"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4B441F"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proofErr w:type="gramEnd"/>
      <w:r w:rsidR="004B441F"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4B441F"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amaliy</w:t>
      </w:r>
      <w:proofErr w:type="spellEnd"/>
      <w:r w:rsidR="004B441F"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4B441F"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bilimlarga</w:t>
      </w:r>
      <w:proofErr w:type="spellEnd"/>
      <w:r w:rsidR="004B441F"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4B441F"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ega</w:t>
      </w:r>
      <w:proofErr w:type="spellEnd"/>
      <w:r w:rsidR="004B441F"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4B441F" w:rsidRP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bo’ldim</w:t>
      </w:r>
      <w:proofErr w:type="spellEnd"/>
      <w:r w:rsidR="004B44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4B441F" w:rsidRPr="0029573E" w:rsidRDefault="004B441F" w:rsidP="004B441F">
      <w:pPr>
        <w:shd w:val="clear" w:color="auto" w:fill="8DB3E2"/>
        <w:tabs>
          <w:tab w:val="left" w:pos="-284"/>
        </w:tabs>
        <w:spacing w:after="0" w:line="360" w:lineRule="auto"/>
        <w:ind w:left="-426"/>
        <w:jc w:val="both"/>
        <w:rPr>
          <w:rFonts w:ascii="Arial Rounded MT Bold" w:eastAsia="Times New Roman" w:hAnsi="Arial Rounded MT Bold" w:cs="Times New Roman"/>
          <w:b/>
          <w:bCs/>
          <w:iCs/>
          <w:sz w:val="28"/>
          <w:szCs w:val="28"/>
          <w:u w:val="single"/>
          <w:lang w:val="uz-Cyrl-UZ" w:eastAsia="ru-RU"/>
        </w:rPr>
      </w:pPr>
      <w:r w:rsidRPr="0029573E">
        <w:rPr>
          <w:rFonts w:ascii="Arial Rounded MT Bold" w:eastAsia="Times New Roman" w:hAnsi="Arial Rounded MT Bold" w:cs="Times New Roman"/>
          <w:b/>
          <w:bCs/>
          <w:iCs/>
          <w:sz w:val="28"/>
          <w:szCs w:val="28"/>
          <w:u w:val="single"/>
          <w:lang w:val="uz-Cyrl-UZ" w:eastAsia="ru-RU"/>
        </w:rPr>
        <w:t>Foydalanilgan adabiyotlar va internet xavolalari ruyhati</w:t>
      </w:r>
    </w:p>
    <w:p w:rsidR="004B441F" w:rsidRPr="0029573E" w:rsidRDefault="004B441F" w:rsidP="004B441F">
      <w:pPr>
        <w:pStyle w:val="a3"/>
        <w:numPr>
          <w:ilvl w:val="0"/>
          <w:numId w:val="4"/>
        </w:numPr>
        <w:spacing w:line="360" w:lineRule="auto"/>
        <w:rPr>
          <w:rFonts w:ascii="Arial Rounded MT Bold" w:hAnsi="Arial Rounded MT Bold"/>
          <w:b/>
          <w:i/>
          <w:sz w:val="28"/>
          <w:szCs w:val="28"/>
          <w:u w:val="single"/>
          <w:lang w:val="uz-Cyrl-UZ"/>
        </w:rPr>
      </w:pPr>
      <w:r w:rsidRPr="0029573E">
        <w:rPr>
          <w:rFonts w:ascii="Arial Rounded MT Bold" w:hAnsi="Arial Rounded MT Bold"/>
          <w:b/>
          <w:i/>
          <w:sz w:val="28"/>
          <w:szCs w:val="28"/>
          <w:u w:val="single"/>
          <w:lang w:val="uz-Cyrl-UZ"/>
        </w:rPr>
        <w:t>Isaev R.I., Karimova U.N.</w:t>
      </w:r>
      <w:r w:rsidRPr="0029573E">
        <w:rPr>
          <w:rFonts w:ascii="Arial Rounded MT Bold" w:hAnsi="Arial Rounded MT Bold"/>
          <w:b/>
          <w:i/>
          <w:sz w:val="28"/>
          <w:szCs w:val="28"/>
          <w:u w:val="single"/>
          <w:lang w:val="en-US"/>
        </w:rPr>
        <w:t xml:space="preserve">, </w:t>
      </w:r>
      <w:proofErr w:type="spellStart"/>
      <w:r w:rsidRPr="0029573E">
        <w:rPr>
          <w:rFonts w:ascii="Arial Rounded MT Bold" w:hAnsi="Arial Rounded MT Bold"/>
          <w:b/>
          <w:i/>
          <w:sz w:val="28"/>
          <w:szCs w:val="28"/>
          <w:u w:val="single"/>
          <w:lang w:val="en-US"/>
        </w:rPr>
        <w:t>Raxmonova</w:t>
      </w:r>
      <w:proofErr w:type="spellEnd"/>
      <w:r w:rsidRPr="0029573E">
        <w:rPr>
          <w:rFonts w:ascii="Arial Rounded MT Bold" w:hAnsi="Arial Rounded MT Bold"/>
          <w:b/>
          <w:i/>
          <w:sz w:val="28"/>
          <w:szCs w:val="28"/>
          <w:u w:val="single"/>
          <w:lang w:val="en-US"/>
        </w:rPr>
        <w:t xml:space="preserve"> G.S</w:t>
      </w:r>
      <w:r w:rsidRPr="0029573E">
        <w:rPr>
          <w:rFonts w:ascii="Arial Rounded MT Bold" w:hAnsi="Arial Rounded MT Bold"/>
          <w:b/>
          <w:i/>
          <w:sz w:val="28"/>
          <w:szCs w:val="28"/>
          <w:u w:val="single"/>
          <w:lang w:val="uz-Cyrl-UZ"/>
        </w:rPr>
        <w:t>. «Metrologiya standartlashtirish va sertifikatlashtirish» darslik. T:. «</w:t>
      </w:r>
      <w:proofErr w:type="spellStart"/>
      <w:r w:rsidRPr="0029573E">
        <w:rPr>
          <w:rFonts w:ascii="Arial Rounded MT Bold" w:hAnsi="Arial Rounded MT Bold"/>
          <w:b/>
          <w:i/>
          <w:sz w:val="28"/>
          <w:szCs w:val="28"/>
          <w:u w:val="single"/>
          <w:lang w:val="en-US"/>
        </w:rPr>
        <w:t>Aloqachi</w:t>
      </w:r>
      <w:proofErr w:type="spellEnd"/>
      <w:r w:rsidRPr="0029573E">
        <w:rPr>
          <w:rFonts w:ascii="Arial Rounded MT Bold" w:hAnsi="Arial Rounded MT Bold"/>
          <w:b/>
          <w:i/>
          <w:sz w:val="28"/>
          <w:szCs w:val="28"/>
          <w:u w:val="single"/>
          <w:lang w:val="uz-Cyrl-UZ"/>
        </w:rPr>
        <w:t>», 201</w:t>
      </w:r>
      <w:r w:rsidRPr="0029573E">
        <w:rPr>
          <w:rFonts w:ascii="Arial Rounded MT Bold" w:hAnsi="Arial Rounded MT Bold"/>
          <w:b/>
          <w:i/>
          <w:sz w:val="28"/>
          <w:szCs w:val="28"/>
          <w:u w:val="single"/>
          <w:lang w:val="en-US"/>
        </w:rPr>
        <w:t>7</w:t>
      </w:r>
      <w:r w:rsidRPr="0029573E">
        <w:rPr>
          <w:rFonts w:ascii="Arial Rounded MT Bold" w:hAnsi="Arial Rounded MT Bold"/>
          <w:b/>
          <w:i/>
          <w:sz w:val="28"/>
          <w:szCs w:val="28"/>
          <w:u w:val="single"/>
          <w:lang w:val="uz-Cyrl-UZ"/>
        </w:rPr>
        <w:t>,</w:t>
      </w:r>
      <w:r w:rsidRPr="0029573E">
        <w:rPr>
          <w:rFonts w:ascii="Arial Rounded MT Bold" w:hAnsi="Arial Rounded MT Bold"/>
          <w:b/>
          <w:i/>
          <w:sz w:val="28"/>
          <w:szCs w:val="28"/>
          <w:u w:val="single"/>
          <w:lang w:val="en-US"/>
        </w:rPr>
        <w:t xml:space="preserve"> 697</w:t>
      </w:r>
      <w:r w:rsidRPr="0029573E">
        <w:rPr>
          <w:rFonts w:ascii="Arial Rounded MT Bold" w:hAnsi="Arial Rounded MT Bold"/>
          <w:b/>
          <w:i/>
          <w:sz w:val="28"/>
          <w:szCs w:val="28"/>
          <w:u w:val="single"/>
          <w:lang w:val="uz-Cyrl-UZ"/>
        </w:rPr>
        <w:t>b.</w:t>
      </w:r>
    </w:p>
    <w:p w:rsidR="004B441F" w:rsidRPr="0029573E" w:rsidRDefault="004B441F" w:rsidP="004B441F">
      <w:pPr>
        <w:spacing w:line="360" w:lineRule="auto"/>
        <w:ind w:left="360"/>
        <w:jc w:val="both"/>
        <w:rPr>
          <w:rFonts w:ascii="Arial Rounded MT Bold" w:hAnsi="Arial Rounded MT Bold"/>
          <w:b/>
          <w:i/>
          <w:sz w:val="28"/>
          <w:szCs w:val="28"/>
          <w:u w:val="single"/>
          <w:lang w:val="uz-Cyrl-UZ"/>
        </w:rPr>
      </w:pPr>
      <w:r w:rsidRPr="0029573E">
        <w:rPr>
          <w:rFonts w:ascii="Arial Rounded MT Bold" w:hAnsi="Arial Rounded MT Bold"/>
          <w:b/>
          <w:i/>
          <w:sz w:val="28"/>
          <w:szCs w:val="28"/>
          <w:u w:val="single"/>
          <w:lang w:val="uz-Cyrl-UZ"/>
        </w:rPr>
        <w:t>2. Toru Yoshizava, Handbook of optical metrology, 2008.</w:t>
      </w:r>
    </w:p>
    <w:p w:rsidR="004B441F" w:rsidRPr="004B441F" w:rsidRDefault="004B441F" w:rsidP="004B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</w:p>
    <w:p w:rsidR="004B441F" w:rsidRPr="004B441F" w:rsidRDefault="004B441F" w:rsidP="004B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</w:p>
    <w:p w:rsidR="006006B5" w:rsidRPr="006006B5" w:rsidRDefault="006006B5" w:rsidP="006006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6B5" w:rsidRPr="006006B5" w:rsidRDefault="006006B5" w:rsidP="006006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E333B" w:rsidRPr="00AE333B" w:rsidRDefault="00AE333B" w:rsidP="00E33C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33C36" w:rsidRPr="00E33C36" w:rsidRDefault="00E33C36">
      <w:pPr>
        <w:rPr>
          <w:lang w:val="uz-Cyrl-UZ"/>
        </w:rPr>
      </w:pPr>
    </w:p>
    <w:sectPr w:rsidR="00E33C36" w:rsidRPr="00E33C36" w:rsidSect="004B441F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0D9" w:rsidRDefault="00C200D9" w:rsidP="004B441F">
      <w:pPr>
        <w:spacing w:after="0" w:line="240" w:lineRule="auto"/>
      </w:pPr>
      <w:r>
        <w:separator/>
      </w:r>
    </w:p>
  </w:endnote>
  <w:endnote w:type="continuationSeparator" w:id="0">
    <w:p w:rsidR="00C200D9" w:rsidRDefault="00C200D9" w:rsidP="004B4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0D9" w:rsidRDefault="00C200D9" w:rsidP="004B441F">
      <w:pPr>
        <w:spacing w:after="0" w:line="240" w:lineRule="auto"/>
      </w:pPr>
      <w:r>
        <w:separator/>
      </w:r>
    </w:p>
  </w:footnote>
  <w:footnote w:type="continuationSeparator" w:id="0">
    <w:p w:rsidR="00C200D9" w:rsidRDefault="00C200D9" w:rsidP="004B4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A227E"/>
    <w:multiLevelType w:val="hybridMultilevel"/>
    <w:tmpl w:val="56183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B0D9F"/>
    <w:multiLevelType w:val="hybridMultilevel"/>
    <w:tmpl w:val="65A6E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E3A2F"/>
    <w:multiLevelType w:val="hybridMultilevel"/>
    <w:tmpl w:val="83C24E1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CF87F6D"/>
    <w:multiLevelType w:val="hybridMultilevel"/>
    <w:tmpl w:val="83C24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29"/>
    <w:rsid w:val="00100646"/>
    <w:rsid w:val="004B441F"/>
    <w:rsid w:val="006006B5"/>
    <w:rsid w:val="007C504A"/>
    <w:rsid w:val="00975929"/>
    <w:rsid w:val="00AE333B"/>
    <w:rsid w:val="00B852E9"/>
    <w:rsid w:val="00C200D9"/>
    <w:rsid w:val="00E33C36"/>
    <w:rsid w:val="00F2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5A8D"/>
  <w15:chartTrackingRefBased/>
  <w15:docId w15:val="{22AD1A69-2D34-459E-BC1F-076F13B6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C3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C36"/>
    <w:pPr>
      <w:widowControl w:val="0"/>
      <w:autoSpaceDE w:val="0"/>
      <w:autoSpaceDN w:val="0"/>
      <w:adjustRightInd w:val="0"/>
      <w:spacing w:after="0" w:line="240" w:lineRule="auto"/>
      <w:ind w:left="720" w:firstLine="2300"/>
      <w:contextualSpacing/>
      <w:jc w:val="both"/>
    </w:pPr>
    <w:rPr>
      <w:rFonts w:ascii="Times New Roman" w:eastAsia="Times New Roman" w:hAnsi="Times New Roman" w:cs="Times New Roman"/>
      <w:sz w:val="64"/>
      <w:szCs w:val="64"/>
      <w:lang w:eastAsia="ru-RU"/>
    </w:rPr>
  </w:style>
  <w:style w:type="character" w:styleId="a4">
    <w:name w:val="Strong"/>
    <w:basedOn w:val="a0"/>
    <w:uiPriority w:val="22"/>
    <w:qFormat/>
    <w:rsid w:val="00E33C36"/>
    <w:rPr>
      <w:b/>
      <w:bCs/>
    </w:rPr>
  </w:style>
  <w:style w:type="paragraph" w:styleId="a5">
    <w:name w:val="No Spacing"/>
    <w:link w:val="a6"/>
    <w:uiPriority w:val="1"/>
    <w:qFormat/>
    <w:rsid w:val="004B441F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4B441F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Topshiriq</dc:title>
  <dc:subject>Tekshiridi: Raxmonova G</dc:subject>
  <dc:creator>bajardi:maxammadiyev jahongir</dc:creator>
  <cp:keywords/>
  <dc:description/>
  <cp:lastModifiedBy>Пользователь Windows</cp:lastModifiedBy>
  <cp:revision>2</cp:revision>
  <cp:lastPrinted>2021-11-29T05:24:00Z</cp:lastPrinted>
  <dcterms:created xsi:type="dcterms:W3CDTF">2021-11-29T04:15:00Z</dcterms:created>
  <dcterms:modified xsi:type="dcterms:W3CDTF">2021-11-29T05:24:00Z</dcterms:modified>
</cp:coreProperties>
</file>