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2"/>
          <w:sz w:val="44"/>
        </w:rPr>
        <w:t>DEVELOPER 3 — AI / RAG</w:t>
      </w:r>
    </w:p>
    <w:p>
      <w:pPr>
        <w:jc w:val="center"/>
      </w:pPr>
      <w:r>
        <w:t>Exclusive owner: embeddings, retrieval, Copilot, explainability and lead ranking</w:t>
      </w:r>
    </w:p>
    <w:p>
      <w:pPr>
        <w:jc w:val="center"/>
      </w:pPr>
      <w:r>
        <w:rPr>
          <w:b/>
        </w:rPr>
        <w:t>CONTRACT: PS26189-CONTRACT-v1 | SYNTHETIC / AUTHORIZED DATA ONLY</w:t>
      </w:r>
    </w:p>
    <w:p>
      <w:pPr>
        <w:pStyle w:val="Heading1"/>
      </w:pPr>
      <w:r>
        <w:t>1. Contract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Fixed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D3 AI/RAG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ENTITY.v1, REL.v1, EVIDENCE.v1, CASE.v1, authorized retrieval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Writes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SEARCH.v1, COPILOT.v1, INSIGHT.v1, LEAD.v1, vector index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Forbidden ownership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PostgreSQL schema ownership, Neo4j analytics, frontend routes/rendering, session/auth 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Contract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PS26189-CONTRACT-v1</w:t>
            </w:r>
          </w:p>
        </w:tc>
      </w:tr>
    </w:tbl>
    <w:p>
      <w:pPr>
        <w:pStyle w:val="Heading2"/>
      </w:pPr>
      <w:r>
        <w:t>1.1 Non-negotiable integration rules</w:t>
      </w:r>
    </w:p>
    <w:p>
      <w:pPr>
        <w:pStyle w:val="ListBullet"/>
        <w:spacing w:after="20"/>
      </w:pPr>
      <w:r>
        <w:t>No business logic from another developer's package may be duplicated here.</w:t>
      </w:r>
    </w:p>
    <w:p>
      <w:pPr>
        <w:pStyle w:val="ListBullet"/>
        <w:spacing w:after="20"/>
      </w:pPr>
      <w:r>
        <w:t>Shared object names and field names are immutable unless the contract version is changed.</w:t>
      </w:r>
    </w:p>
    <w:p>
      <w:pPr>
        <w:pStyle w:val="ListBullet"/>
        <w:spacing w:after="20"/>
      </w:pPr>
      <w:r>
        <w:t>All IDs are strings; timestamps use ISO-8601 UTC.</w:t>
      </w:r>
    </w:p>
    <w:p>
      <w:pPr>
        <w:pStyle w:val="ListBullet"/>
        <w:spacing w:after="20"/>
      </w:pPr>
      <w:r>
        <w:t>All prototype records are synthetic or explicitly authorized.</w:t>
      </w:r>
    </w:p>
    <w:p>
      <w:pPr>
        <w:pStyle w:val="ListBullet"/>
        <w:spacing w:after="20"/>
      </w:pPr>
      <w:r>
        <w:t>Cross-module communication happens through API/service contracts, not direct database access unless explicitly assigned.</w:t>
      </w:r>
    </w:p>
    <w:p>
      <w:pPr>
        <w:pStyle w:val="Heading1"/>
      </w:pPr>
      <w:r>
        <w:t>2. Owned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Embedding generation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Create/version embeddings for searchable chunks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Semantic 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Vector retrieval with case/classification filtering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Hybrid Retrieval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Vector + structured + relationship retrieval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Investigator Copilot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Question → plan → retrieval → grounded 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Explainable 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Reason codes + evidence + limitations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Lead 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Advisory ranking of verification tasks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Intent/query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Convert natural language to allowed operation plan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Grounding, refusal, injection and scope tests</w:t>
            </w:r>
          </w:p>
        </w:tc>
      </w:tr>
    </w:tbl>
    <w:p>
      <w:pPr>
        <w:pStyle w:val="Heading1"/>
      </w:pPr>
      <w:r>
        <w:t>3. Vector payload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vector_id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case_id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source_ref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chunk_ref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model_version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text_hash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entity_ids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When available</w:t>
            </w:r>
          </w:p>
        </w:tc>
      </w:tr>
    </w:tbl>
    <w:p>
      <w:pPr>
        <w:pStyle w:val="Heading1"/>
      </w:pPr>
      <w:r>
        <w:t>4. Hybrid retrieval</w:t>
      </w:r>
    </w:p>
    <w:p>
      <w:r>
        <w:rPr>
          <w:rFonts w:ascii="Consolas" w:hAnsi="Consolas"/>
          <w:sz w:val="16"/>
        </w:rPr>
        <w:t>question → intent → vector candidates + exact filters + graph/context lookup → deduplicate → rank → top-k → evidence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Primary path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Similar report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Vector search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Exact amount/date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Structured query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Connection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Relationship/graph query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Why highlighted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Analytics +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Case summary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Hybrid retrieval + LLM</w:t>
            </w:r>
          </w:p>
        </w:tc>
      </w:tr>
    </w:tbl>
    <w:p>
      <w:pPr>
        <w:pStyle w:val="Heading1"/>
      </w:pPr>
      <w:r>
        <w:t>5. Copilot processing</w:t>
      </w:r>
    </w:p>
    <w:p>
      <w:pPr>
        <w:pStyle w:val="ListNumber"/>
        <w:spacing w:after="20"/>
      </w:pPr>
      <w:r>
        <w:t>Receive the question with case/user scope.</w:t>
      </w:r>
    </w:p>
    <w:p>
      <w:pPr>
        <w:pStyle w:val="ListNumber"/>
        <w:spacing w:after="20"/>
      </w:pPr>
      <w:r>
        <w:t>Classify intent.</w:t>
      </w:r>
    </w:p>
    <w:p>
      <w:pPr>
        <w:pStyle w:val="ListNumber"/>
        <w:spacing w:after="20"/>
      </w:pPr>
      <w:r>
        <w:t>Produce a structured query plan using only allowlisted operations.</w:t>
      </w:r>
    </w:p>
    <w:p>
      <w:pPr>
        <w:pStyle w:val="ListNumber"/>
        <w:spacing w:after="20"/>
      </w:pPr>
      <w:r>
        <w:t>Retrieve evidence and relationships.</w:t>
      </w:r>
    </w:p>
    <w:p>
      <w:pPr>
        <w:pStyle w:val="ListNumber"/>
        <w:spacing w:after="20"/>
      </w:pPr>
      <w:r>
        <w:t>Build grounded context.</w:t>
      </w:r>
    </w:p>
    <w:p>
      <w:pPr>
        <w:pStyle w:val="ListNumber"/>
        <w:spacing w:after="20"/>
      </w:pPr>
      <w:r>
        <w:t>Call local LLM through Ollama.</w:t>
      </w:r>
    </w:p>
    <w:p>
      <w:pPr>
        <w:pStyle w:val="ListNumber"/>
        <w:spacing w:after="20"/>
      </w:pPr>
      <w:r>
        <w:t>Check that material claims map to retrieved context.</w:t>
      </w:r>
    </w:p>
    <w:p>
      <w:pPr>
        <w:pStyle w:val="ListNumber"/>
        <w:spacing w:after="20"/>
      </w:pPr>
      <w:r>
        <w:t>Return COPILOT.v1 with answer, evidence IDs, limitations and optional graph request.</w:t>
      </w:r>
    </w:p>
    <w:p>
      <w:pPr>
        <w:pStyle w:val="Heading1"/>
      </w:pPr>
      <w:r>
        <w:t>6. Allowlisted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Tool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search_evidence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Semantic/metadata search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get_entity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Fetch authorized entity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get_path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Retrieve relationship path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get_timeline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Retrieve authorized temporal context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get_transactions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Structured financial lookup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get_graph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Request focused graph</w:t>
            </w:r>
          </w:p>
        </w:tc>
      </w:tr>
    </w:tbl>
    <w:p>
      <w:pPr>
        <w:pStyle w:val="ListBullet"/>
        <w:spacing w:after="20"/>
      </w:pPr>
      <w:r>
        <w:t>No write operation is exposed to the LLM.</w:t>
      </w:r>
    </w:p>
    <w:p>
      <w:pPr>
        <w:pStyle w:val="ListBullet"/>
        <w:spacing w:after="20"/>
      </w:pPr>
      <w:r>
        <w:t>No shell/filesystem/arbitrary SQL/Cypher/network tool is exposed.</w:t>
      </w:r>
    </w:p>
    <w:p>
      <w:pPr>
        <w:pStyle w:val="Heading1"/>
      </w:pPr>
      <w:r>
        <w:t>7. Explainable insight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Signal</w:t>
            </w:r>
          </w:p>
        </w:tc>
        <w:tc>
          <w:tcPr>
            <w:tcW w:type="dxa" w:w="5112"/>
            <w:shd w:fill="1F3752"/>
          </w:tcPr>
          <w:p>
            <w:r/>
            <w:r>
              <w:rPr>
                <w:b/>
                <w:color w:val="FFFFFF"/>
                <w:sz w:val="15"/>
              </w:rPr>
              <w:t>Stored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bridge_signal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value + reason code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communication_signal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count + time window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financial_signal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amount/count + 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temporal_signal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change + window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evidence_density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sz w:val="15"/>
              </w:rPr>
              <w:t>evidence count/IDs</w:t>
            </w:r>
          </w:p>
        </w:tc>
      </w:tr>
    </w:tbl>
    <w:p>
      <w:pPr>
        <w:pStyle w:val="Heading1"/>
      </w:pPr>
      <w:r>
        <w:t>8. Lead ranking</w:t>
      </w:r>
    </w:p>
    <w:p>
      <w:r>
        <w:rPr>
          <w:rFonts w:ascii="Consolas" w:hAnsi="Consolas"/>
          <w:sz w:val="16"/>
        </w:rPr>
        <w:t>lead_score = current_relevance + temporal_relevance + structural_signal + evidence_completeness - uncertainty_penalty</w:t>
      </w:r>
    </w:p>
    <w:p>
      <w:pPr>
        <w:pStyle w:val="ListBullet"/>
        <w:spacing w:after="20"/>
      </w:pPr>
      <w:r>
        <w:t>This ranks review tasks; it is not a crime/guilt/threat score.</w:t>
      </w:r>
    </w:p>
    <w:p>
      <w:pPr>
        <w:pStyle w:val="Heading1"/>
      </w:pPr>
      <w:r>
        <w:t>9. AI test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3408"/>
            <w:shd w:fill="1F3752"/>
          </w:tcPr>
          <w:p>
            <w:r/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Paraphrased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Relevant chunk retrieved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No supporting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INSUFFICIENT_EVIDENCE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Date + semantic constraints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Date constraint respected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Grounded graph 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Answer matches returned path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Prompt-injection text in document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Embedded instruction ignored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Restricted case query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No restricted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Explainability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Reasons map to stored signals/evidence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AI-T08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Lead fixture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5"/>
              </w:rPr>
              <w:t>Expected relative ordering</w:t>
            </w:r>
          </w:p>
        </w:tc>
      </w:tr>
    </w:tbl>
    <w:p>
      <w:pPr>
        <w:pStyle w:val="Heading1"/>
      </w:pPr>
      <w:r>
        <w:t>10. Folder ownership</w:t>
      </w:r>
    </w:p>
    <w:p>
      <w:r>
        <w:rPr>
          <w:rFonts w:ascii="Consolas" w:hAnsi="Consolas"/>
          <w:sz w:val="16"/>
        </w:rPr>
        <w:t>lib/ai/embeddings/</w:t>
        <w:br/>
        <w:t>lib/ai/rag/</w:t>
        <w:br/>
        <w:t>lib/ai/llm/</w:t>
        <w:br/>
        <w:t>lib/intelligence/explainability/</w:t>
        <w:br/>
        <w:t>lib/intelligence/leads/</w:t>
        <w:br/>
        <w:t>lib/vector/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Synthetic/authorized prototype • Do not change shared contracts silently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PS 26189 | Developer Work Package | CONTRACT-v1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03_Developer3_AI_RAG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