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D6D61" w14:textId="68FC8C2C" w:rsidR="00080735" w:rsidRDefault="00DC72B3">
      <w:pPr>
        <w:rPr>
          <w:b/>
          <w:bCs/>
          <w:sz w:val="32"/>
          <w:szCs w:val="32"/>
        </w:rPr>
      </w:pPr>
      <w:r w:rsidRPr="00DC72B3">
        <w:rPr>
          <w:b/>
          <w:bCs/>
          <w:sz w:val="32"/>
          <w:szCs w:val="32"/>
        </w:rPr>
        <w:t>GAMING SECTOR LAUNCHES</w:t>
      </w:r>
      <w:r>
        <w:rPr>
          <w:b/>
          <w:bCs/>
          <w:sz w:val="32"/>
          <w:szCs w:val="32"/>
        </w:rPr>
        <w:t xml:space="preserve"> (Jan’25)</w:t>
      </w:r>
    </w:p>
    <w:p w14:paraId="5254F43D" w14:textId="77777777" w:rsidR="00DC72B3" w:rsidRPr="00DC72B3" w:rsidRDefault="00DC72B3">
      <w:pPr>
        <w:rPr>
          <w:b/>
          <w:bCs/>
          <w:sz w:val="40"/>
          <w:szCs w:val="40"/>
        </w:rPr>
      </w:pPr>
    </w:p>
    <w:p w14:paraId="4448E0E5" w14:textId="77777777" w:rsidR="00DC72B3" w:rsidRPr="00A71D1D" w:rsidRDefault="00DC72B3" w:rsidP="00DC72B3">
      <w:pPr>
        <w:numPr>
          <w:ilvl w:val="0"/>
          <w:numId w:val="1"/>
        </w:numPr>
      </w:pPr>
      <w:r w:rsidRPr="00DC72B3">
        <w:rPr>
          <w:b/>
          <w:bCs/>
        </w:rPr>
        <w:t>GeForce RTX 50 Series GPUs</w:t>
      </w:r>
      <w:r w:rsidRPr="00DC72B3">
        <w:t>: Nvidia introduced the RTX 50 series graphics cards, including models like RTX 5070, RTX 5070 Ti, RTX 5080, and RTX 5090. These GPUs are powered by the latest Blackwell architecture, featuring fifth-generation Tensor Cores and fourth-generation Ray Tracing Cores.</w:t>
      </w:r>
    </w:p>
    <w:p w14:paraId="5CAC4B41" w14:textId="1EC6371A" w:rsidR="00DC72B3" w:rsidRPr="00A71D1D" w:rsidRDefault="00DC72B3" w:rsidP="00DC72B3">
      <w:pPr>
        <w:numPr>
          <w:ilvl w:val="0"/>
          <w:numId w:val="1"/>
        </w:numPr>
      </w:pPr>
      <w:r w:rsidRPr="00A71D1D">
        <w:rPr>
          <w:b/>
          <w:bCs/>
        </w:rPr>
        <w:t>DLSS 4:</w:t>
      </w:r>
      <w:r w:rsidRPr="00A71D1D">
        <w:t xml:space="preserve"> </w:t>
      </w:r>
      <w:r w:rsidRPr="00A71D1D">
        <w:t>The latest iteration of Nvidia’s Deep Learning Super Sampling (DLSS) technology, DLSS 4, includes multi-frame generation and improved AI features for better game performance</w:t>
      </w:r>
      <w:r w:rsidRPr="00A71D1D">
        <w:t>.</w:t>
      </w:r>
    </w:p>
    <w:p w14:paraId="34CFB101" w14:textId="71AB0B1C" w:rsidR="00DC72B3" w:rsidRPr="00A71D1D" w:rsidRDefault="00DC72B3" w:rsidP="00DC72B3">
      <w:pPr>
        <w:numPr>
          <w:ilvl w:val="0"/>
          <w:numId w:val="1"/>
        </w:numPr>
      </w:pPr>
      <w:r w:rsidRPr="00A71D1D">
        <w:rPr>
          <w:b/>
          <w:bCs/>
        </w:rPr>
        <w:t>GeForce NOW Updates</w:t>
      </w:r>
      <w:r w:rsidRPr="00A71D1D">
        <w:rPr>
          <w:b/>
          <w:bCs/>
        </w:rPr>
        <w:t xml:space="preserve">: </w:t>
      </w:r>
      <w:r w:rsidRPr="00A71D1D">
        <w:t>Nvidia announced updates to its cloud gaming service, GeForce NOW, including native support for Steam Deck and expansion into new regions like India and Latin America.</w:t>
      </w:r>
    </w:p>
    <w:p w14:paraId="3A30D60A" w14:textId="6B09A7F4" w:rsidR="00DC72B3" w:rsidRPr="00A71D1D" w:rsidRDefault="00DC72B3" w:rsidP="00DC72B3">
      <w:pPr>
        <w:numPr>
          <w:ilvl w:val="0"/>
          <w:numId w:val="1"/>
        </w:numPr>
      </w:pPr>
      <w:r w:rsidRPr="00A71D1D">
        <w:rPr>
          <w:b/>
          <w:bCs/>
        </w:rPr>
        <w:t>Nvidia Reflex 2</w:t>
      </w:r>
      <w:r w:rsidRPr="00A71D1D">
        <w:t>:</w:t>
      </w:r>
      <w:r w:rsidRPr="00A71D1D">
        <w:t xml:space="preserve"> </w:t>
      </w:r>
      <w:r w:rsidRPr="00A71D1D">
        <w:t>This technology aims to reduce PC latency, enhancing the gaming experience by making it more responsive.</w:t>
      </w:r>
    </w:p>
    <w:p w14:paraId="2B6F7B22" w14:textId="6C5C8169" w:rsidR="00DC72B3" w:rsidRPr="00A71D1D" w:rsidRDefault="00DC72B3" w:rsidP="00DC72B3">
      <w:pPr>
        <w:numPr>
          <w:ilvl w:val="0"/>
          <w:numId w:val="1"/>
        </w:numPr>
      </w:pPr>
      <w:r w:rsidRPr="00A71D1D">
        <w:rPr>
          <w:b/>
          <w:bCs/>
        </w:rPr>
        <w:t>AI Features for Nvidia Broadcast</w:t>
      </w:r>
      <w:r w:rsidRPr="00A71D1D">
        <w:rPr>
          <w:b/>
          <w:bCs/>
        </w:rPr>
        <w:t>:</w:t>
      </w:r>
      <w:r w:rsidRPr="00A71D1D">
        <w:t> New AI-powered features for Nvidia Broadcast were introduced, aimed at content creators to improve their streaming and recording quality.</w:t>
      </w:r>
    </w:p>
    <w:p w14:paraId="503A24AA" w14:textId="77777777" w:rsidR="00DC72B3" w:rsidRPr="00A71D1D" w:rsidRDefault="00DC72B3" w:rsidP="00DC72B3"/>
    <w:p w14:paraId="5E72A68F" w14:textId="77777777" w:rsidR="00A71D1D" w:rsidRDefault="00A71D1D" w:rsidP="00DC72B3">
      <w:pPr>
        <w:rPr>
          <w:sz w:val="20"/>
          <w:szCs w:val="20"/>
        </w:rPr>
      </w:pPr>
    </w:p>
    <w:p w14:paraId="3592A2D9" w14:textId="77777777" w:rsidR="00A71D1D" w:rsidRDefault="00A71D1D" w:rsidP="00DC72B3">
      <w:pPr>
        <w:rPr>
          <w:sz w:val="20"/>
          <w:szCs w:val="20"/>
        </w:rPr>
      </w:pPr>
    </w:p>
    <w:p w14:paraId="62B9198A" w14:textId="77777777" w:rsidR="00A71D1D" w:rsidRDefault="00A71D1D" w:rsidP="00DC72B3">
      <w:pPr>
        <w:rPr>
          <w:sz w:val="20"/>
          <w:szCs w:val="20"/>
        </w:rPr>
      </w:pPr>
    </w:p>
    <w:p w14:paraId="444A7613" w14:textId="77777777" w:rsidR="00A71D1D" w:rsidRDefault="00A71D1D" w:rsidP="00DC72B3">
      <w:pPr>
        <w:rPr>
          <w:sz w:val="20"/>
          <w:szCs w:val="20"/>
        </w:rPr>
      </w:pPr>
    </w:p>
    <w:p w14:paraId="7122ED27" w14:textId="0C222D60" w:rsidR="00DC72B3" w:rsidRDefault="00DC72B3" w:rsidP="00DC72B3">
      <w:pPr>
        <w:rPr>
          <w:sz w:val="20"/>
          <w:szCs w:val="20"/>
        </w:rPr>
      </w:pPr>
      <w:r w:rsidRPr="00DC72B3">
        <w:rPr>
          <w:sz w:val="20"/>
          <w:szCs w:val="20"/>
        </w:rPr>
        <w:drawing>
          <wp:inline distT="0" distB="0" distL="0" distR="0" wp14:anchorId="7F27F9A8" wp14:editId="164229A4">
            <wp:extent cx="2515902" cy="1841500"/>
            <wp:effectExtent l="0" t="0" r="0" b="6350"/>
            <wp:docPr id="20947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8101" name=""/>
                    <pic:cNvPicPr/>
                  </pic:nvPicPr>
                  <pic:blipFill>
                    <a:blip r:embed="rId5"/>
                    <a:stretch>
                      <a:fillRect/>
                    </a:stretch>
                  </pic:blipFill>
                  <pic:spPr>
                    <a:xfrm>
                      <a:off x="0" y="0"/>
                      <a:ext cx="2528744" cy="1850900"/>
                    </a:xfrm>
                    <a:prstGeom prst="rect">
                      <a:avLst/>
                    </a:prstGeom>
                  </pic:spPr>
                </pic:pic>
              </a:graphicData>
            </a:graphic>
          </wp:inline>
        </w:drawing>
      </w:r>
      <w:r>
        <w:rPr>
          <w:sz w:val="20"/>
          <w:szCs w:val="20"/>
        </w:rPr>
        <w:t xml:space="preserve">                          </w:t>
      </w:r>
      <w:r w:rsidRPr="00DC72B3">
        <w:rPr>
          <w:sz w:val="20"/>
          <w:szCs w:val="20"/>
        </w:rPr>
        <w:drawing>
          <wp:inline distT="0" distB="0" distL="0" distR="0" wp14:anchorId="16336490" wp14:editId="5DBD054F">
            <wp:extent cx="2736850" cy="1790700"/>
            <wp:effectExtent l="0" t="0" r="6350" b="0"/>
            <wp:docPr id="18801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24032" name=""/>
                    <pic:cNvPicPr/>
                  </pic:nvPicPr>
                  <pic:blipFill>
                    <a:blip r:embed="rId6"/>
                    <a:stretch>
                      <a:fillRect/>
                    </a:stretch>
                  </pic:blipFill>
                  <pic:spPr>
                    <a:xfrm>
                      <a:off x="0" y="0"/>
                      <a:ext cx="2770513" cy="1812725"/>
                    </a:xfrm>
                    <a:prstGeom prst="rect">
                      <a:avLst/>
                    </a:prstGeom>
                  </pic:spPr>
                </pic:pic>
              </a:graphicData>
            </a:graphic>
          </wp:inline>
        </w:drawing>
      </w:r>
    </w:p>
    <w:p w14:paraId="6D2F1AA8" w14:textId="6A091F5E" w:rsidR="00DC72B3" w:rsidRPr="00DC72B3" w:rsidRDefault="00DC72B3" w:rsidP="00DC72B3">
      <w:pPr>
        <w:rPr>
          <w:sz w:val="20"/>
          <w:szCs w:val="20"/>
        </w:rPr>
      </w:pPr>
      <w:r>
        <w:rPr>
          <w:b/>
          <w:bCs/>
          <w:sz w:val="20"/>
          <w:szCs w:val="20"/>
        </w:rPr>
        <w:t xml:space="preserve">             </w:t>
      </w:r>
      <w:r w:rsidRPr="00DC72B3">
        <w:rPr>
          <w:b/>
          <w:bCs/>
          <w:sz w:val="20"/>
          <w:szCs w:val="20"/>
        </w:rPr>
        <w:t>GeForce RTX 50 Series GPUs</w:t>
      </w:r>
      <w:r>
        <w:rPr>
          <w:b/>
          <w:bCs/>
          <w:sz w:val="20"/>
          <w:szCs w:val="20"/>
        </w:rPr>
        <w:t xml:space="preserve">                                                                                  </w:t>
      </w:r>
      <w:r w:rsidR="00A71D1D" w:rsidRPr="00DC72B3">
        <w:rPr>
          <w:b/>
          <w:bCs/>
          <w:sz w:val="20"/>
          <w:szCs w:val="20"/>
        </w:rPr>
        <w:t>Nvidia Reflex 2</w:t>
      </w:r>
    </w:p>
    <w:p w14:paraId="1F4503C9" w14:textId="77777777" w:rsidR="00DC72B3" w:rsidRPr="00DC72B3" w:rsidRDefault="00DC72B3">
      <w:pPr>
        <w:rPr>
          <w:sz w:val="16"/>
          <w:szCs w:val="16"/>
        </w:rPr>
      </w:pPr>
    </w:p>
    <w:sectPr w:rsidR="00DC72B3" w:rsidRPr="00DC72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15F0C"/>
    <w:multiLevelType w:val="multilevel"/>
    <w:tmpl w:val="2992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505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2B3"/>
    <w:rsid w:val="00033443"/>
    <w:rsid w:val="00080735"/>
    <w:rsid w:val="00A71D1D"/>
    <w:rsid w:val="00DB60AB"/>
    <w:rsid w:val="00DC7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166A"/>
  <w15:chartTrackingRefBased/>
  <w15:docId w15:val="{2B4268D7-ADFD-4C9F-B0D0-56820218C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7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7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7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7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7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7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2B3"/>
    <w:rPr>
      <w:rFonts w:eastAsiaTheme="majorEastAsia" w:cstheme="majorBidi"/>
      <w:color w:val="272727" w:themeColor="text1" w:themeTint="D8"/>
    </w:rPr>
  </w:style>
  <w:style w:type="paragraph" w:styleId="Title">
    <w:name w:val="Title"/>
    <w:basedOn w:val="Normal"/>
    <w:next w:val="Normal"/>
    <w:link w:val="TitleChar"/>
    <w:uiPriority w:val="10"/>
    <w:qFormat/>
    <w:rsid w:val="00DC7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2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2B3"/>
    <w:rPr>
      <w:i/>
      <w:iCs/>
      <w:color w:val="404040" w:themeColor="text1" w:themeTint="BF"/>
    </w:rPr>
  </w:style>
  <w:style w:type="paragraph" w:styleId="ListParagraph">
    <w:name w:val="List Paragraph"/>
    <w:basedOn w:val="Normal"/>
    <w:uiPriority w:val="34"/>
    <w:qFormat/>
    <w:rsid w:val="00DC72B3"/>
    <w:pPr>
      <w:ind w:left="720"/>
      <w:contextualSpacing/>
    </w:pPr>
  </w:style>
  <w:style w:type="character" w:styleId="IntenseEmphasis">
    <w:name w:val="Intense Emphasis"/>
    <w:basedOn w:val="DefaultParagraphFont"/>
    <w:uiPriority w:val="21"/>
    <w:qFormat/>
    <w:rsid w:val="00DC72B3"/>
    <w:rPr>
      <w:i/>
      <w:iCs/>
      <w:color w:val="0F4761" w:themeColor="accent1" w:themeShade="BF"/>
    </w:rPr>
  </w:style>
  <w:style w:type="paragraph" w:styleId="IntenseQuote">
    <w:name w:val="Intense Quote"/>
    <w:basedOn w:val="Normal"/>
    <w:next w:val="Normal"/>
    <w:link w:val="IntenseQuoteChar"/>
    <w:uiPriority w:val="30"/>
    <w:qFormat/>
    <w:rsid w:val="00DC7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2B3"/>
    <w:rPr>
      <w:i/>
      <w:iCs/>
      <w:color w:val="0F4761" w:themeColor="accent1" w:themeShade="BF"/>
    </w:rPr>
  </w:style>
  <w:style w:type="character" w:styleId="IntenseReference">
    <w:name w:val="Intense Reference"/>
    <w:basedOn w:val="DefaultParagraphFont"/>
    <w:uiPriority w:val="32"/>
    <w:qFormat/>
    <w:rsid w:val="00DC72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704609">
      <w:bodyDiv w:val="1"/>
      <w:marLeft w:val="0"/>
      <w:marRight w:val="0"/>
      <w:marTop w:val="0"/>
      <w:marBottom w:val="0"/>
      <w:divBdr>
        <w:top w:val="none" w:sz="0" w:space="0" w:color="auto"/>
        <w:left w:val="none" w:sz="0" w:space="0" w:color="auto"/>
        <w:bottom w:val="none" w:sz="0" w:space="0" w:color="auto"/>
        <w:right w:val="none" w:sz="0" w:space="0" w:color="auto"/>
      </w:divBdr>
    </w:div>
    <w:div w:id="451479731">
      <w:bodyDiv w:val="1"/>
      <w:marLeft w:val="0"/>
      <w:marRight w:val="0"/>
      <w:marTop w:val="0"/>
      <w:marBottom w:val="0"/>
      <w:divBdr>
        <w:top w:val="none" w:sz="0" w:space="0" w:color="auto"/>
        <w:left w:val="none" w:sz="0" w:space="0" w:color="auto"/>
        <w:bottom w:val="none" w:sz="0" w:space="0" w:color="auto"/>
        <w:right w:val="none" w:sz="0" w:space="0" w:color="auto"/>
      </w:divBdr>
    </w:div>
    <w:div w:id="634680238">
      <w:bodyDiv w:val="1"/>
      <w:marLeft w:val="0"/>
      <w:marRight w:val="0"/>
      <w:marTop w:val="0"/>
      <w:marBottom w:val="0"/>
      <w:divBdr>
        <w:top w:val="none" w:sz="0" w:space="0" w:color="auto"/>
        <w:left w:val="none" w:sz="0" w:space="0" w:color="auto"/>
        <w:bottom w:val="none" w:sz="0" w:space="0" w:color="auto"/>
        <w:right w:val="none" w:sz="0" w:space="0" w:color="auto"/>
      </w:divBdr>
    </w:div>
    <w:div w:id="1337534951">
      <w:bodyDiv w:val="1"/>
      <w:marLeft w:val="0"/>
      <w:marRight w:val="0"/>
      <w:marTop w:val="0"/>
      <w:marBottom w:val="0"/>
      <w:divBdr>
        <w:top w:val="none" w:sz="0" w:space="0" w:color="auto"/>
        <w:left w:val="none" w:sz="0" w:space="0" w:color="auto"/>
        <w:bottom w:val="none" w:sz="0" w:space="0" w:color="auto"/>
        <w:right w:val="none" w:sz="0" w:space="0" w:color="auto"/>
      </w:divBdr>
    </w:div>
    <w:div w:id="196480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173</Words>
  <Characters>989</Characters>
  <Application>Microsoft Office Word</Application>
  <DocSecurity>0</DocSecurity>
  <Lines>8</Lines>
  <Paragraphs>2</Paragraphs>
  <ScaleCrop>false</ScaleCrop>
  <Company/>
  <LinksUpToDate>false</LinksUpToDate>
  <CharactersWithSpaces>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Rathore, Jaivardhan Singh</dc:creator>
  <cp:keywords/>
  <dc:description/>
  <cp:lastModifiedBy>Rathore, Jaivardhan Singh</cp:lastModifiedBy>
  <cp:revision>1</cp:revision>
  <dcterms:created xsi:type="dcterms:W3CDTF">2025-03-10T03:53:00Z</dcterms:created>
  <dcterms:modified xsi:type="dcterms:W3CDTF">2025-03-10T04:07:00Z</dcterms:modified>
</cp:coreProperties>
</file>