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Side Hustle Research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Research date:</w:t>
      </w:r>
      <w:r w:rsidDel="00000000" w:rsidR="00000000" w:rsidRPr="00000000">
        <w:rPr>
          <w:rtl w:val="0"/>
        </w:rPr>
        <w:t xml:space="preserve"> September 22, 2026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Timing:</w:t>
      </w:r>
      <w:r w:rsidDel="00000000" w:rsidR="00000000" w:rsidRPr="00000000">
        <w:rPr>
          <w:rtl w:val="0"/>
        </w:rPr>
        <w:t xml:space="preserve"> This research happened during NAT-TEST N4 exam week. The plan is to start executing after the exam on September 27, 2026.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Quick take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Best near-term fit:</w:t>
      </w:r>
      <w:r w:rsidDel="00000000" w:rsidR="00000000" w:rsidRPr="00000000">
        <w:rPr>
          <w:rtl w:val="0"/>
        </w:rPr>
        <w:t xml:space="preserve"> Paid research studies and small freelance dev/data gigs. They match an AI/data profile and can be tested without building an audience first.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Good experiments:</w:t>
      </w:r>
      <w:r w:rsidDel="00000000" w:rsidR="00000000" w:rsidRPr="00000000">
        <w:rPr>
          <w:rtl w:val="0"/>
        </w:rPr>
        <w:t xml:space="preserve"> Resume writing, UGC work, user testing, and a small no-code or AI tool.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Slow-burn option:</w:t>
      </w:r>
      <w:r w:rsidDel="00000000" w:rsidR="00000000" w:rsidRPr="00000000">
        <w:rPr>
          <w:rtl w:val="0"/>
        </w:rPr>
        <w:t xml:space="preserve"> YouTube Shorts can build reach, but ad revenue takes substantial scale and Indian-audience RPMs tend to sit at the low end.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Low relevance from India:</w:t>
      </w:r>
      <w:r w:rsidDel="00000000" w:rsidR="00000000" w:rsidRPr="00000000">
        <w:rPr>
          <w:rtl w:val="0"/>
        </w:rPr>
        <w:t xml:space="preserve"> US class-action settlement finder apps.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Ideas from Cynny Studio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Cynny Studio is a creator based in Auckland, New Zealand. Her videos cover practical side-hustle ideas and examples of products and services she has tried.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User testing.</w:t>
      </w:r>
      <w:r w:rsidDel="00000000" w:rsidR="00000000" w:rsidRPr="00000000">
        <w:rPr>
          <w:rtl w:val="0"/>
        </w:rPr>
        <w:t xml:space="preserve"> Brands may pay roughly $10-$60 per website test before launch, with free signup.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TikTok, part 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Furniture assembly.</w:t>
      </w:r>
      <w:r w:rsidDel="00000000" w:rsidR="00000000" w:rsidRPr="00000000">
        <w:rPr>
          <w:rtl w:val="0"/>
        </w:rPr>
        <w:t xml:space="preserve"> An offline service idea presented as requiring no prior experience.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Watch the video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 invoice generator.</w:t>
      </w:r>
      <w:r w:rsidDel="00000000" w:rsidR="00000000" w:rsidRPr="00000000">
        <w:rPr>
          <w:rtl w:val="0"/>
        </w:rPr>
        <w:t xml:space="preserve"> She built a no-code app and sells it, showing a productized-tool route rather than hourly freelancing.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Watch the video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Resume writing.</w:t>
      </w:r>
      <w:r w:rsidDel="00000000" w:rsidR="00000000" w:rsidRPr="00000000">
        <w:rPr>
          <w:rtl w:val="0"/>
        </w:rPr>
        <w:t xml:space="preserve"> A service that can start with a few sample transformations and a clear niche.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Watch the video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YouTube Shorts with an AI angle.</w:t>
      </w:r>
      <w:r w:rsidDel="00000000" w:rsidR="00000000" w:rsidRPr="00000000">
        <w:rPr>
          <w:rtl w:val="0"/>
        </w:rPr>
        <w:t xml:space="preserve"> A content route that may build reach, but monetization takes time and volume.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Watch the video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Creator links:</w:t>
      </w: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  <w:t xml:space="preserve"> ·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TikTok profile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YouTube monetization math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Figures current as of September 2026: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Format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Typical revenue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Monetization threshold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YouTube Shorts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About $0.01-$0.10 per 1,000 views. 100,000 views may earn roughly $1-$10.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1,000 subscribers plus 10 million Shorts views in 90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Long-form video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About $1-$10 per 1,000 views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1,000 subscribers plus 4,000 watch hours</w:t>
            </w:r>
          </w:p>
        </w:tc>
      </w:tr>
    </w:tbl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Reality check:</w:t>
      </w:r>
      <w:r w:rsidDel="00000000" w:rsidR="00000000" w:rsidRPr="00000000">
        <w:rPr>
          <w:rtl w:val="0"/>
        </w:rPr>
        <w:t xml:space="preserve"> This is a slow ramp. Revenue varies by niche and viewer geography, and Indian-audience RPMs are usually toward the low end of these ranges.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vidIQ - YouTube Shorts monetization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Paid research studies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User Interviews</w:t>
        </w:r>
      </w:hyperlink>
      <w:r w:rsidDel="00000000" w:rsidR="00000000" w:rsidRPr="00000000">
        <w:rPr>
          <w:rtl w:val="0"/>
        </w:rPr>
        <w:t xml:space="preserve"> supports participants in India. The flow is to join the participant panel, apply to individual studies, complete a screener, and wait for acceptance. Typical studies may pay about $20-$100 or more, depending on the format and target profile.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Live matches seen on September 22, 2026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tools buying study:</w:t>
      </w:r>
      <w:r w:rsidDel="00000000" w:rsidR="00000000" w:rsidRPr="00000000">
        <w:rPr>
          <w:rtl w:val="0"/>
        </w:rPr>
        <w:t xml:space="preserve"> 40-minute interview, about $50-$75, with a likely fit for a developer/data profile.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Apply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 shopping choices:</w:t>
      </w:r>
      <w:r w:rsidDel="00000000" w:rsidR="00000000" w:rsidRPr="00000000">
        <w:rPr>
          <w:rtl w:val="0"/>
        </w:rPr>
        <w:t xml:space="preserve"> 20 minutes, about $22.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Household budget study:</w:t>
      </w:r>
      <w:r w:rsidDel="00000000" w:rsidR="00000000" w:rsidRPr="00000000">
        <w:rPr>
          <w:rtl w:val="0"/>
        </w:rPr>
        <w:t xml:space="preserve"> 20 minutes, about $20.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Apply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Caveats:</w:t>
      </w:r>
      <w:r w:rsidDel="00000000" w:rsidR="00000000" w:rsidRPr="00000000">
        <w:rPr>
          <w:rtl w:val="0"/>
        </w:rPr>
        <w:t xml:space="preserve"> The listed deadlines were in early October. Pay figures came from a third-party mirror rather than the official listings, and each screener determines whether the applicant is accepted.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Settlement finder apps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Apps and sites such as Settlemate, Collect / settlementfinder.com, ClaimBee, SettleScout, and Payout help people find class-action lawsuit settlements they may qualify for and file claims.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Fit:</w:t>
      </w:r>
      <w:r w:rsidDel="00000000" w:rsidR="00000000" w:rsidRPr="00000000">
        <w:rPr>
          <w:rtl w:val="0"/>
        </w:rPr>
        <w:t xml:space="preserve"> These services are mainly aimed at US consumers and are likely to be mostly useless from India.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Other lanes discussed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Freelance dev/data gigs:</w:t>
      </w:r>
      <w:r w:rsidDel="00000000" w:rsidR="00000000" w:rsidRPr="00000000">
        <w:rPr>
          <w:rtl w:val="0"/>
        </w:rPr>
        <w:t xml:space="preserve"> Upwork, Fiverr, and Contra. A narrow offer is easier to sell than a general “I can code” profile, such as dashboard cleanup, Python automation, data analysis, or small AI integrations.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UGC video work:</w:t>
      </w:r>
      <w:r w:rsidDel="00000000" w:rsidR="00000000" w:rsidRPr="00000000">
        <w:rPr>
          <w:rtl w:val="0"/>
        </w:rPr>
        <w:t xml:space="preserve"> Create videos for brands on a per-video basis. Followers are not required because brands pay for the content itself, not access to an existing audience.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Micro1-style AI data work:</w:t>
      </w:r>
      <w:r w:rsidDel="00000000" w:rsidR="00000000" w:rsidRPr="00000000">
        <w:rPr>
          <w:rtl w:val="0"/>
        </w:rPr>
        <w:t xml:space="preserve"> A previous application quoted $31/hour for 20 hours per week. The next-stage link lapses on September 24, 2026 because exam prep takes priority. Revisit similar work after N4.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After-exam starting plan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Apply to the three live User Interviews studies while they are still open.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Choose one narrow freelance dev/data offer and prepare one proof sample.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Pick one lightweight experiment from resume writing, UGC, or a small no-code AI tool.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Treat YouTube as a longer-term audience project, not immediate income.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Sources and links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Cynny Studio on TikTok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Cynny Studio 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vidIQ monetization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User Interviews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vidiq.com/blog/post/youtube-shorts-monetization/" TargetMode="External"/><Relationship Id="rId11" Type="http://schemas.openxmlformats.org/officeDocument/2006/relationships/hyperlink" Target="https://cynnystudio.my.canva.site" TargetMode="External"/><Relationship Id="rId10" Type="http://schemas.openxmlformats.org/officeDocument/2006/relationships/hyperlink" Target="https://www.tiktok.com/@cynnystudio/video/7644601153174457608" TargetMode="External"/><Relationship Id="rId21" Type="http://schemas.openxmlformats.org/officeDocument/2006/relationships/hyperlink" Target="https://www.userinterviews.com" TargetMode="External"/><Relationship Id="rId13" Type="http://schemas.openxmlformats.org/officeDocument/2006/relationships/hyperlink" Target="https://vidiq.com/blog/post/youtube-shorts-monetization/" TargetMode="External"/><Relationship Id="rId12" Type="http://schemas.openxmlformats.org/officeDocument/2006/relationships/hyperlink" Target="https://www.tiktok.com/@cynnystudi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iktok.com/@cynnystudio/video/7644860004020899080" TargetMode="External"/><Relationship Id="rId15" Type="http://schemas.openxmlformats.org/officeDocument/2006/relationships/hyperlink" Target="https://www.userinterviews.com/projects/UdCtG0UXFQ/apply" TargetMode="External"/><Relationship Id="rId14" Type="http://schemas.openxmlformats.org/officeDocument/2006/relationships/hyperlink" Target="https://www.userinterviews.com" TargetMode="External"/><Relationship Id="rId17" Type="http://schemas.openxmlformats.org/officeDocument/2006/relationships/hyperlink" Target="https://www.userinterviews.com/projects/VDAfR_eaoA/apply" TargetMode="External"/><Relationship Id="rId16" Type="http://schemas.openxmlformats.org/officeDocument/2006/relationships/hyperlink" Target="https://www.userinterviews.com/projects/o0FIs0hPSA/apply" TargetMode="External"/><Relationship Id="rId5" Type="http://schemas.openxmlformats.org/officeDocument/2006/relationships/styles" Target="styles.xml"/><Relationship Id="rId19" Type="http://schemas.openxmlformats.org/officeDocument/2006/relationships/hyperlink" Target="https://cynnystudio.my.canva.site" TargetMode="External"/><Relationship Id="rId6" Type="http://schemas.openxmlformats.org/officeDocument/2006/relationships/hyperlink" Target="https://www.tiktok.com/@cynnystudio/video/7650745159134579976" TargetMode="External"/><Relationship Id="rId18" Type="http://schemas.openxmlformats.org/officeDocument/2006/relationships/hyperlink" Target="https://www.tiktok.com/@cynnystudio" TargetMode="External"/><Relationship Id="rId7" Type="http://schemas.openxmlformats.org/officeDocument/2006/relationships/hyperlink" Target="https://www.tiktok.com/@cynnystudio/video/7646708703650974984" TargetMode="External"/><Relationship Id="rId8" Type="http://schemas.openxmlformats.org/officeDocument/2006/relationships/hyperlink" Target="https://www.tiktok.com/@cynnystudio/video/764558746619963315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