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Segoe UI" w:hAnsi="Segoe UI"/>
          <w:b/>
          <w:color w:val="1B365D"/>
          <w:sz w:val="44"/>
        </w:rPr>
        <w:t>OntoKB v2: Subsystem 04 — Reading, Visualization &amp; Exploration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Module Scope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src/ontokb/reading.py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src/ontokb/visualize.py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Architectural Layer</w:t>
      </w:r>
      <w:r>
        <w:rPr>
          <w:rFonts w:ascii="Segoe UI" w:hAnsi="Segoe UI"/>
          <w:color w:val="24292F"/>
          <w:sz w:val="21"/>
        </w:rPr>
        <w:t>: Layer 4 — Cognitive Reading, Graph Walk Extraction &amp; Visual Layout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Dependencies</w:t>
      </w:r>
      <w:r>
        <w:rPr>
          <w:rFonts w:ascii="Segoe UI" w:hAnsi="Segoe UI"/>
          <w:color w:val="24292F"/>
          <w:sz w:val="21"/>
        </w:rPr>
        <w:t>: Python standard library (</w:t>
      </w:r>
      <w:r>
        <w:rPr>
          <w:rFonts w:ascii="Consolas" w:hAnsi="Consolas"/>
          <w:color w:val="0550AE"/>
          <w:sz w:val="20"/>
        </w:rPr>
        <w:t>re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json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hashlib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urllib</w:t>
      </w:r>
      <w:r>
        <w:rPr>
          <w:rFonts w:ascii="Segoe UI" w:hAnsi="Segoe UI"/>
          <w:color w:val="24292F"/>
          <w:sz w:val="21"/>
        </w:rPr>
        <w:t>), internal (</w:t>
      </w:r>
      <w:r>
        <w:rPr>
          <w:rFonts w:ascii="Consolas" w:hAnsi="Consolas"/>
          <w:color w:val="0550AE"/>
          <w:sz w:val="20"/>
        </w:rPr>
        <w:t>GraphStore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Pipeline</w:t>
      </w:r>
      <w:r>
        <w:rPr>
          <w:rFonts w:ascii="Segoe UI" w:hAnsi="Segoe UI"/>
          <w:color w:val="24292F"/>
          <w:sz w:val="21"/>
        </w:rPr>
        <w:t>).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1. Architectural Overview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Subsystem 04 bridges the underlying relational knowledge graph with user-facing cognitive exploration: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Source-Grounded Graph Walks (`reading.py`)</w:t>
      </w:r>
      <w:r>
        <w:rPr>
          <w:rFonts w:ascii="Segoe UI" w:hAnsi="Segoe UI"/>
          <w:color w:val="24292F"/>
          <w:sz w:val="21"/>
        </w:rPr>
        <w:t>: Breaks down document summaries into discrete semantic sentences, extracts the exact entities mentioned in each step, and queries incident relationships restricted strictly to that document.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Dynamic Categorization &amp; Ingestion (`reading.py`)</w:t>
      </w:r>
      <w:r>
        <w:rPr>
          <w:rFonts w:ascii="Segoe UI" w:hAnsi="Segoe UI"/>
          <w:color w:val="24292F"/>
          <w:sz w:val="21"/>
        </w:rPr>
        <w:t>: Allows users to paste raw article text directly into the web UI or categorize documents into browsing channels (</w:t>
      </w:r>
      <w:r>
        <w:rPr>
          <w:rFonts w:ascii="Consolas" w:hAnsi="Consolas"/>
          <w:color w:val="0550AE"/>
          <w:sz w:val="20"/>
        </w:rPr>
        <w:t>历史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科技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时政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经济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Interactive Visualization Engine (`visualize.py`)</w:t>
      </w:r>
      <w:r>
        <w:rPr>
          <w:rFonts w:ascii="Segoe UI" w:hAnsi="Segoe UI"/>
          <w:color w:val="24292F"/>
          <w:sz w:val="21"/>
        </w:rPr>
        <w:t>: Synthesizes the full graph dataset and reading library, inlines all CSS/JS bundles, and renders a zero-dependency standalone D3.js force-directed HTML graph.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graph TD</w:t>
              <w:br/>
              <w:t xml:space="preserve">    DB[("SQLite: contents, entities, triples")] --&gt; Lib[reading.py: reading_library]</w:t>
              <w:br/>
              <w:t xml:space="preserve">    </w:t>
              <w:br/>
              <w:t xml:space="preserve">    subgraph GraphWalkLogic ["Deterministic Graph Walk Algorithm"]</w:t>
              <w:br/>
              <w:t xml:space="preserve">        Summary[Document Summary Sentences] --&gt; MatchMention["_mentioned(): Exact &amp; Aliases"]</w:t>
              <w:br/>
              <w:t xml:space="preserve">        MatchMention --&gt; DirectNodes[Step Direct Entities]</w:t>
              <w:br/>
              <w:t xml:space="preserve">        DirectNodes --&gt; FilterEdges["Filter Edges: Source-Scoped Facts"]</w:t>
              <w:br/>
              <w:t xml:space="preserve">        FilterEdges --&gt; Neighbors[1-Hop Neighbor Nodes]</w:t>
              <w:br/>
              <w:t xml:space="preserve">        Neighbors --&gt; StepPackage["Step: {text, entities, neighbors, edges}"]</w:t>
              <w:br/>
              <w:t xml:space="preserve">    end</w:t>
              <w:br/>
              <w:br/>
              <w:t xml:space="preserve">    Lib --&gt; Vis[visualize.py: graph_data]</w:t>
              <w:br/>
              <w:t xml:space="preserve">    Vis --&gt; HTML[visualize.py: render_html]</w:t>
              <w:br/>
              <w:t xml:space="preserve">    HTML --&gt; Browser["Interactive D3 Force Layout Stage (reading.html)"]</w:t>
            </w:r>
          </w:p>
        </w:tc>
      </w:tr>
    </w:tbl>
    <w:p>
      <w:pPr>
        <w:spacing w:after="80"/>
      </w:pP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2. Module: `src/ontokb/reading.py`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2.1 File Purpose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Houses the reading library synthesis engine. Implements strict, source-scoped graph walking that prevents the common hallucination where two entities appearing in the same summary sentence are falsely assumed to share a direct edge.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2.2 Functions Reference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1. `_mentioned(text: str, name: str) -&gt; bool`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_mentioned(text: str, name: str) -&gt; bool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Robust entity mention detector across mixed English and Chinese text.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Guards against empty names.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ASCII / Latin Names</w:t>
      </w:r>
      <w:r>
        <w:rPr>
          <w:rFonts w:ascii="Segoe UI" w:hAnsi="Segoe UI"/>
          <w:color w:val="24292F"/>
          <w:sz w:val="21"/>
        </w:rPr>
        <w:t>: Evaluates regular expression with regex boundary lookarounds:</w:t>
      </w:r>
    </w:p>
    <w:p>
      <w:pPr>
        <w:spacing w:before="60" w:after="80" w:line="288" w:lineRule="auto"/>
      </w:pPr>
      <w:r>
        <w:rPr>
          <w:rFonts w:ascii="Consolas" w:hAnsi="Consolas"/>
          <w:color w:val="0550AE"/>
          <w:sz w:val="20"/>
        </w:rPr>
        <w:t>(?&lt;![A-Za-z0-9_])&lt;escaped_name&gt;(?![A-Za-z0-9_])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This ensures words like </w:t>
      </w:r>
      <w:r>
        <w:rPr>
          <w:rFonts w:ascii="Consolas" w:hAnsi="Consolas"/>
          <w:color w:val="0550AE"/>
          <w:sz w:val="20"/>
        </w:rPr>
        <w:t>Go</w:t>
      </w:r>
      <w:r>
        <w:rPr>
          <w:rFonts w:ascii="Segoe UI" w:hAnsi="Segoe UI"/>
          <w:color w:val="24292F"/>
          <w:sz w:val="21"/>
        </w:rPr>
        <w:t xml:space="preserve"> or </w:t>
      </w:r>
      <w:r>
        <w:rPr>
          <w:rFonts w:ascii="Consolas" w:hAnsi="Consolas"/>
          <w:color w:val="0550AE"/>
          <w:sz w:val="20"/>
        </w:rPr>
        <w:t>AI</w:t>
      </w:r>
      <w:r>
        <w:rPr>
          <w:rFonts w:ascii="Segoe UI" w:hAnsi="Segoe UI"/>
          <w:color w:val="24292F"/>
          <w:sz w:val="21"/>
        </w:rPr>
        <w:t xml:space="preserve"> do not trigger on substrings inside </w:t>
      </w:r>
      <w:r>
        <w:rPr>
          <w:rFonts w:ascii="Consolas" w:hAnsi="Consolas"/>
          <w:color w:val="0550AE"/>
          <w:sz w:val="20"/>
        </w:rPr>
        <w:t>Google</w:t>
      </w:r>
      <w:r>
        <w:rPr>
          <w:rFonts w:ascii="Segoe UI" w:hAnsi="Segoe UI"/>
          <w:color w:val="24292F"/>
          <w:sz w:val="21"/>
        </w:rPr>
        <w:t xml:space="preserve"> or </w:t>
      </w:r>
      <w:r>
        <w:rPr>
          <w:rFonts w:ascii="Consolas" w:hAnsi="Consolas"/>
          <w:color w:val="0550AE"/>
          <w:sz w:val="20"/>
        </w:rPr>
        <w:t>FAIL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CJK Characters</w:t>
      </w:r>
      <w:r>
        <w:rPr>
          <w:rFonts w:ascii="Segoe UI" w:hAnsi="Segoe UI"/>
          <w:color w:val="24292F"/>
          <w:sz w:val="21"/>
        </w:rPr>
        <w:t xml:space="preserve">: Uses case-folded substring containment: </w:t>
      </w:r>
      <w:r>
        <w:rPr>
          <w:rFonts w:ascii="Consolas" w:hAnsi="Consolas"/>
          <w:color w:val="0550AE"/>
          <w:sz w:val="20"/>
        </w:rPr>
        <w:t>name.casefold() in text.casefold()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bool</w:t>
      </w:r>
      <w:r>
        <w:rPr>
          <w:rFonts w:ascii="Segoe UI" w:hAnsi="Segoe UI"/>
          <w:color w:val="24292F"/>
          <w:sz w:val="21"/>
        </w:rPr>
        <w:t>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2. `article_categories(title: str, meta: dict) -&gt; list[str]`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article_categories(title: str, meta: dict) -&gt; list[str]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Classifies documents into browsing filter categories.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Algorithm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Checks for manual human overrides: if </w:t>
      </w:r>
      <w:r>
        <w:rPr>
          <w:rFonts w:ascii="Consolas" w:hAnsi="Consolas"/>
          <w:color w:val="0550AE"/>
          <w:sz w:val="20"/>
        </w:rPr>
        <w:t>meta['categories']</w:t>
      </w:r>
      <w:r>
        <w:rPr>
          <w:rFonts w:ascii="Segoe UI" w:hAnsi="Segoe UI"/>
          <w:color w:val="24292F"/>
          <w:sz w:val="21"/>
        </w:rPr>
        <w:t xml:space="preserve"> is present and valid, returns it immediately.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Assembles composite search string: </w:t>
      </w:r>
      <w:r>
        <w:rPr>
          <w:rFonts w:ascii="Consolas" w:hAnsi="Consolas"/>
          <w:color w:val="0550AE"/>
          <w:sz w:val="20"/>
        </w:rPr>
        <w:t>title + summary + topics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Evaluates regex pattern dictionaries: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实证类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实证|随机对照|实验研究|数据分析|案例研究|调查研究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AI类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(?&lt;![a-zA-Z])AI(?![a-zA-Z])|人工智能|具身智能|机器人|大模型|机器学习|OpenAI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历史类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历史|政改|改革开放|文革|辛亥|近代|朝代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经济类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经济|金融|融资|投资|估值|泡沫|资本|通胀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Returns matched labels, or defaults to </w:t>
      </w:r>
      <w:r>
        <w:rPr>
          <w:rFonts w:ascii="Consolas" w:hAnsi="Consolas"/>
          <w:color w:val="0550AE"/>
          <w:sz w:val="20"/>
        </w:rPr>
        <w:t>['未分类']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>: List of category strings.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3. `set_article_category(graph, body: dict) -&gt; dict`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set_article_category(graph, body: dict) -&gt; dict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 xml:space="preserve">: Updates article classification in </w:t>
      </w:r>
      <w:r>
        <w:rPr>
          <w:rFonts w:ascii="Consolas" w:hAnsi="Consolas"/>
          <w:color w:val="0550AE"/>
          <w:sz w:val="20"/>
        </w:rPr>
        <w:t>contents.meta</w:t>
      </w:r>
      <w:r>
        <w:rPr>
          <w:rFonts w:ascii="Segoe UI" w:hAnsi="Segoe UI"/>
          <w:color w:val="24292F"/>
          <w:sz w:val="21"/>
        </w:rPr>
        <w:t xml:space="preserve"> without overwriting other properties.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Acquires non-blocking </w:t>
      </w:r>
      <w:r>
        <w:rPr>
          <w:rFonts w:ascii="Consolas" w:hAnsi="Consolas"/>
          <w:color w:val="0550AE"/>
          <w:sz w:val="20"/>
        </w:rPr>
        <w:t>_ingest_lock</w:t>
      </w:r>
      <w:r>
        <w:rPr>
          <w:rFonts w:ascii="Segoe UI" w:hAnsi="Segoe UI"/>
          <w:color w:val="24292F"/>
          <w:sz w:val="21"/>
        </w:rPr>
        <w:t xml:space="preserve">. Raises </w:t>
      </w:r>
      <w:r>
        <w:rPr>
          <w:rFonts w:ascii="Consolas" w:hAnsi="Consolas"/>
          <w:color w:val="0550AE"/>
          <w:sz w:val="20"/>
        </w:rPr>
        <w:t>ValueError</w:t>
      </w:r>
      <w:r>
        <w:rPr>
          <w:rFonts w:ascii="Segoe UI" w:hAnsi="Segoe UI"/>
          <w:color w:val="24292F"/>
          <w:sz w:val="21"/>
        </w:rPr>
        <w:t xml:space="preserve"> if an ingestion task is currently active.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Validates </w:t>
      </w:r>
      <w:r>
        <w:rPr>
          <w:rFonts w:ascii="Consolas" w:hAnsi="Consolas"/>
          <w:color w:val="0550AE"/>
          <w:sz w:val="20"/>
        </w:rPr>
        <w:t>content_id</w:t>
      </w:r>
      <w:r>
        <w:rPr>
          <w:rFonts w:ascii="Segoe UI" w:hAnsi="Segoe UI"/>
          <w:color w:val="24292F"/>
          <w:sz w:val="21"/>
        </w:rPr>
        <w:t xml:space="preserve"> and category (</w:t>
      </w:r>
      <w:r>
        <w:rPr>
          <w:rFonts w:ascii="Consolas" w:hAnsi="Consolas"/>
          <w:color w:val="0550AE"/>
          <w:sz w:val="20"/>
        </w:rPr>
        <w:t>历史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科技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时政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Reads existing JSON metadata from SQLite, updates </w:t>
      </w:r>
      <w:r>
        <w:rPr>
          <w:rFonts w:ascii="Consolas" w:hAnsi="Consolas"/>
          <w:color w:val="0550AE"/>
          <w:sz w:val="20"/>
        </w:rPr>
        <w:t>meta['categories'] = [category]</w:t>
      </w:r>
      <w:r>
        <w:rPr>
          <w:rFonts w:ascii="Segoe UI" w:hAnsi="Segoe UI"/>
          <w:color w:val="24292F"/>
          <w:sz w:val="21"/>
        </w:rPr>
        <w:t xml:space="preserve">, and writes back with </w:t>
      </w:r>
      <w:r>
        <w:rPr>
          <w:rFonts w:ascii="Consolas" w:hAnsi="Consolas"/>
          <w:color w:val="0550AE"/>
          <w:sz w:val="20"/>
        </w:rPr>
        <w:t>ensure_ascii=False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{'content_id': content_id, 'categories': [category]}</w:t>
      </w:r>
      <w:r>
        <w:rPr>
          <w:rFonts w:ascii="Segoe UI" w:hAnsi="Segoe UI"/>
          <w:color w:val="24292F"/>
          <w:sz w:val="21"/>
        </w:rPr>
        <w:t>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4. `reading_library(graph) -&gt; list[dict]`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reading_library(graph) -&gt; list[dict]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Compiles the comprehensive reading space dataset for all processed documents.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Step-by-Step Logic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Loads all entities and normalized aliases into memory.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Queries all triples joined with subject/object entity names.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Iterates over all rows in </w:t>
      </w:r>
      <w:r>
        <w:rPr>
          <w:rFonts w:ascii="Consolas" w:hAnsi="Consolas"/>
          <w:color w:val="0550AE"/>
          <w:sz w:val="20"/>
        </w:rPr>
        <w:t>contents</w:t>
      </w:r>
      <w:r>
        <w:rPr>
          <w:rFonts w:ascii="Segoe UI" w:hAnsi="Segoe UI"/>
          <w:color w:val="24292F"/>
          <w:sz w:val="21"/>
        </w:rPr>
        <w:t xml:space="preserve"> where </w:t>
      </w:r>
      <w:r>
        <w:rPr>
          <w:rFonts w:ascii="Consolas" w:hAnsi="Consolas"/>
          <w:color w:val="0550AE"/>
          <w:sz w:val="20"/>
        </w:rPr>
        <w:t>status = 'processed'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Filters entities and edges strictly belonging to the current document ID (</w:t>
      </w:r>
      <w:r>
        <w:rPr>
          <w:rFonts w:ascii="Consolas" w:hAnsi="Consolas"/>
          <w:color w:val="0550AE"/>
          <w:sz w:val="20"/>
        </w:rPr>
        <w:t>e['source'] == row['id']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Identifies document self-nodes (</w:t>
      </w:r>
      <w:r>
        <w:rPr>
          <w:rFonts w:ascii="Consolas" w:hAnsi="Consolas"/>
          <w:color w:val="0550AE"/>
          <w:sz w:val="20"/>
        </w:rPr>
        <w:t>CreativeWork</w:t>
      </w:r>
      <w:r>
        <w:rPr>
          <w:rFonts w:ascii="Segoe UI" w:hAnsi="Segoe UI"/>
          <w:color w:val="24292F"/>
          <w:sz w:val="21"/>
        </w:rPr>
        <w:t xml:space="preserve"> / </w:t>
      </w:r>
      <w:r>
        <w:rPr>
          <w:rFonts w:ascii="Consolas" w:hAnsi="Consolas"/>
          <w:color w:val="0550AE"/>
          <w:sz w:val="20"/>
        </w:rPr>
        <w:t>Article</w:t>
      </w:r>
      <w:r>
        <w:rPr>
          <w:rFonts w:ascii="Segoe UI" w:hAnsi="Segoe UI"/>
          <w:color w:val="24292F"/>
          <w:sz w:val="21"/>
        </w:rPr>
        <w:t>) and excludes them from candidate entity lists.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Tokenizes the summary text into discrete sentence steps using sentence-ending punctuation </w:t>
      </w:r>
      <w:r>
        <w:rPr>
          <w:rFonts w:ascii="Consolas" w:hAnsi="Consolas"/>
          <w:color w:val="0550AE"/>
          <w:sz w:val="20"/>
        </w:rPr>
        <w:t>(?&lt;=[。！？!?])\s*|\n+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For each sentence step: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Finds all entities directly mentioned in that sentence (matching canonical name or aliases via </w:t>
      </w:r>
      <w:r>
        <w:rPr>
          <w:rFonts w:ascii="Consolas" w:hAnsi="Consolas"/>
          <w:color w:val="0550AE"/>
          <w:sz w:val="20"/>
        </w:rPr>
        <w:t>_mentioned()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Gathers eligible factual edges connected to those mentioned entities that originated from </w:t>
      </w:r>
      <w:r>
        <w:rPr>
          <w:rFonts w:ascii="Segoe UI" w:hAnsi="Segoe UI"/>
          <w:b/>
          <w:color w:val="24292F"/>
          <w:sz w:val="21"/>
        </w:rPr>
        <w:t>this specific document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Sorts edges to prioritize relationships where </w:t>
      </w:r>
      <w:r>
        <w:rPr>
          <w:rFonts w:ascii="Segoe UI" w:hAnsi="Segoe UI"/>
          <w:b/>
          <w:color w:val="24292F"/>
          <w:sz w:val="21"/>
        </w:rPr>
        <w:t>both</w:t>
      </w:r>
      <w:r>
        <w:rPr>
          <w:rFonts w:ascii="Segoe UI" w:hAnsi="Segoe UI"/>
          <w:color w:val="24292F"/>
          <w:sz w:val="21"/>
        </w:rPr>
        <w:t xml:space="preserve"> endpoints were directly mentioned in the sentence.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Collects 1-hop neighbor entity names.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Emits a step object: </w:t>
      </w:r>
      <w:r>
        <w:rPr>
          <w:rFonts w:ascii="Consolas" w:hAnsi="Consolas"/>
          <w:color w:val="0550AE"/>
          <w:sz w:val="20"/>
        </w:rPr>
        <w:t>{'text': sentence, 'entities': direct, 'neighbors': neighbors, 'edges': edges}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Packages document record with title, URL, categories, key points, entity count, relation count, and steps.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>: List of document library dictionaries.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5. `ingest_article(store, body: dict, *, provider=None, model=None, fallback_model=None) -&gt; dict`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ingest_article(store, body: dict, *, provider=None, model=None, fallback_model=None) -&gt; dict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Handles web UI article pasting.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Validation &amp; Security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Validates title length (1–200 characters).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Validates body text length (20–100,000 characters).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Validates URL format (</w:t>
      </w:r>
      <w:r>
        <w:rPr>
          <w:rFonts w:ascii="Consolas" w:hAnsi="Consolas"/>
          <w:color w:val="0550AE"/>
          <w:sz w:val="20"/>
        </w:rPr>
        <w:t>http://</w:t>
      </w:r>
      <w:r>
        <w:rPr>
          <w:rFonts w:ascii="Segoe UI" w:hAnsi="Segoe UI"/>
          <w:color w:val="24292F"/>
          <w:sz w:val="21"/>
        </w:rPr>
        <w:t xml:space="preserve"> or </w:t>
      </w:r>
      <w:r>
        <w:rPr>
          <w:rFonts w:ascii="Consolas" w:hAnsi="Consolas"/>
          <w:color w:val="0550AE"/>
          <w:sz w:val="20"/>
        </w:rPr>
        <w:t>https://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Acquires </w:t>
      </w:r>
      <w:r>
        <w:rPr>
          <w:rFonts w:ascii="Consolas" w:hAnsi="Consolas"/>
          <w:color w:val="0550AE"/>
          <w:sz w:val="20"/>
        </w:rPr>
        <w:t>_ingest_lock</w:t>
      </w:r>
      <w:r>
        <w:rPr>
          <w:rFonts w:ascii="Segoe UI" w:hAnsi="Segoe UI"/>
          <w:color w:val="24292F"/>
          <w:sz w:val="21"/>
        </w:rPr>
        <w:t xml:space="preserve"> to prevent concurrency corruptions.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Checks if title collides with an existing non-document entity name.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Computes content ID: </w:t>
      </w:r>
      <w:r>
        <w:rPr>
          <w:rFonts w:ascii="Consolas" w:hAnsi="Consolas"/>
          <w:color w:val="0550AE"/>
          <w:sz w:val="20"/>
        </w:rPr>
        <w:t>article:&lt;sha256(title + url + text)[:24]&gt;</w:t>
      </w:r>
      <w:r>
        <w:rPr>
          <w:rFonts w:ascii="Segoe UI" w:hAnsi="Segoe UI"/>
          <w:color w:val="24292F"/>
          <w:sz w:val="21"/>
        </w:rPr>
        <w:t xml:space="preserve">. If already processed, returns immediately with </w:t>
      </w:r>
      <w:r>
        <w:rPr>
          <w:rFonts w:ascii="Consolas" w:hAnsi="Consolas"/>
          <w:color w:val="0550AE"/>
          <w:sz w:val="20"/>
        </w:rPr>
        <w:t>{'content_id': cid, 'reused': True}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Launches </w:t>
      </w:r>
      <w:r>
        <w:rPr>
          <w:rFonts w:ascii="Consolas" w:hAnsi="Consolas"/>
          <w:color w:val="0550AE"/>
          <w:sz w:val="20"/>
        </w:rPr>
        <w:t>Pipeline.ingest()</w:t>
      </w:r>
      <w:r>
        <w:rPr>
          <w:rFonts w:ascii="Segoe UI" w:hAnsi="Segoe UI"/>
          <w:color w:val="24292F"/>
          <w:sz w:val="21"/>
        </w:rPr>
        <w:t xml:space="preserve"> and returns result.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>: Processing metrics dictionary.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3. Module: `src/ontokb/visualize.py`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3.1 File Purpose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Exports or renders the knowledge base as a self-contained, responsive D3.js visualization web application.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3.2 Constants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_TYPE_COLORS</w:t>
      </w:r>
      <w:r>
        <w:rPr>
          <w:rFonts w:ascii="Segoe UI" w:hAnsi="Segoe UI"/>
          <w:color w:val="24292F"/>
          <w:sz w:val="21"/>
        </w:rPr>
        <w:t xml:space="preserve">: High-contrast semantic palette mapping Schema.org types to dual hex color tuples </w:t>
      </w:r>
      <w:r>
        <w:rPr>
          <w:rFonts w:ascii="Consolas" w:hAnsi="Consolas"/>
          <w:color w:val="0550AE"/>
          <w:sz w:val="20"/>
        </w:rPr>
        <w:t>(base_fill, dark_accent)</w:t>
      </w:r>
      <w:r>
        <w:rPr>
          <w:rFonts w:ascii="Segoe UI" w:hAnsi="Segoe UI"/>
          <w:color w:val="24292F"/>
          <w:sz w:val="21"/>
        </w:rPr>
        <w:t xml:space="preserve"> (e.g. </w:t>
      </w:r>
      <w:r>
        <w:rPr>
          <w:rFonts w:ascii="Consolas" w:hAnsi="Consolas"/>
          <w:color w:val="0550AE"/>
          <w:sz w:val="20"/>
        </w:rPr>
        <w:t>Person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#1D9E75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Organization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#7F77DD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Claim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#EF9F27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DefinedTerm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#378ADD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_TYPE_LABELS_CN</w:t>
      </w:r>
      <w:r>
        <w:rPr>
          <w:rFonts w:ascii="Segoe UI" w:hAnsi="Segoe UI"/>
          <w:color w:val="24292F"/>
          <w:sz w:val="21"/>
        </w:rPr>
        <w:t>: Chinese localization map for entity type badges.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3.3 Functions Reference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1. `graph_data(graph: GraphStore) -&gt; dict`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graph_data(graph: GraphStore) -&gt; dict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Assembles the complete JSON bundle needed by frontend visualization clients.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Queries </w:t>
      </w:r>
      <w:r>
        <w:rPr>
          <w:rFonts w:ascii="Consolas" w:hAnsi="Consolas"/>
          <w:color w:val="0550AE"/>
          <w:sz w:val="20"/>
        </w:rPr>
        <w:t>entities</w:t>
      </w:r>
      <w:r>
        <w:rPr>
          <w:rFonts w:ascii="Segoe UI" w:hAnsi="Segoe UI"/>
          <w:color w:val="24292F"/>
          <w:sz w:val="21"/>
        </w:rPr>
        <w:t xml:space="preserve"> table: extracts </w:t>
      </w:r>
      <w:r>
        <w:rPr>
          <w:rFonts w:ascii="Consolas" w:hAnsi="Consolas"/>
          <w:color w:val="0550AE"/>
          <w:sz w:val="20"/>
        </w:rPr>
        <w:t>name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entity_id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type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ontologyUri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reviewStatus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verificationStatus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Queries </w:t>
      </w:r>
      <w:r>
        <w:rPr>
          <w:rFonts w:ascii="Consolas" w:hAnsi="Consolas"/>
          <w:color w:val="0550AE"/>
          <w:sz w:val="20"/>
        </w:rPr>
        <w:t>triples</w:t>
      </w:r>
      <w:r>
        <w:rPr>
          <w:rFonts w:ascii="Segoe UI" w:hAnsi="Segoe UI"/>
          <w:color w:val="24292F"/>
          <w:sz w:val="21"/>
        </w:rPr>
        <w:t xml:space="preserve"> table: extracts distinct source </w:t>
      </w:r>
      <w:r>
        <w:rPr>
          <w:rFonts w:ascii="Consolas" w:hAnsi="Consolas"/>
          <w:color w:val="0550AE"/>
          <w:sz w:val="20"/>
        </w:rPr>
        <w:t>s</w:t>
      </w:r>
      <w:r>
        <w:rPr>
          <w:rFonts w:ascii="Segoe UI" w:hAnsi="Segoe UI"/>
          <w:color w:val="24292F"/>
          <w:sz w:val="21"/>
        </w:rPr>
        <w:t xml:space="preserve">, predicate </w:t>
      </w:r>
      <w:r>
        <w:rPr>
          <w:rFonts w:ascii="Consolas" w:hAnsi="Consolas"/>
          <w:color w:val="0550AE"/>
          <w:sz w:val="20"/>
        </w:rPr>
        <w:t>p</w:t>
      </w:r>
      <w:r>
        <w:rPr>
          <w:rFonts w:ascii="Segoe UI" w:hAnsi="Segoe UI"/>
          <w:color w:val="24292F"/>
          <w:sz w:val="21"/>
        </w:rPr>
        <w:t xml:space="preserve">, target </w:t>
      </w:r>
      <w:r>
        <w:rPr>
          <w:rFonts w:ascii="Consolas" w:hAnsi="Consolas"/>
          <w:color w:val="0550AE"/>
          <w:sz w:val="20"/>
        </w:rPr>
        <w:t>t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Calls </w:t>
      </w:r>
      <w:r>
        <w:rPr>
          <w:rFonts w:ascii="Consolas" w:hAnsi="Consolas"/>
          <w:color w:val="0550AE"/>
          <w:sz w:val="20"/>
        </w:rPr>
        <w:t>reading_library(graph)</w:t>
      </w:r>
      <w:r>
        <w:rPr>
          <w:rFonts w:ascii="Segoe UI" w:hAnsi="Segoe UI"/>
          <w:color w:val="24292F"/>
          <w:sz w:val="21"/>
        </w:rPr>
        <w:t xml:space="preserve"> to include document summaries and walking steps.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 xml:space="preserve">: Dictionary </w:t>
      </w:r>
      <w:r>
        <w:rPr>
          <w:rFonts w:ascii="Consolas" w:hAnsi="Consolas"/>
          <w:color w:val="0550AE"/>
          <w:sz w:val="20"/>
        </w:rPr>
        <w:t>{"nodes": [...], "edges": [...], "library": [...]}</w:t>
      </w:r>
      <w:r>
        <w:rPr>
          <w:rFonts w:ascii="Segoe UI" w:hAnsi="Segoe UI"/>
          <w:color w:val="24292F"/>
          <w:sz w:val="21"/>
        </w:rPr>
        <w:t>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2. `render_html(data: dict, title: str = "Knowledge graph") -&gt; str`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render_html(data: dict, title: str = "Knowledge graph") -&gt; str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Bundles HTML, CSS, JavaScript, and serialized database state into a single self-contained HTML file.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Security &amp; Inlining Mechanism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Serializes graph data with </w:t>
      </w:r>
      <w:r>
        <w:rPr>
          <w:rFonts w:ascii="Consolas" w:hAnsi="Consolas"/>
          <w:color w:val="0550AE"/>
          <w:sz w:val="20"/>
        </w:rPr>
        <w:t>replace("&lt;", "\\u003c")</w:t>
      </w:r>
      <w:r>
        <w:rPr>
          <w:rFonts w:ascii="Segoe UI" w:hAnsi="Segoe UI"/>
          <w:color w:val="24292F"/>
          <w:sz w:val="21"/>
        </w:rPr>
        <w:t xml:space="preserve"> to prevent script tag injection attacks when document titles contain HTML characters.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Loads </w:t>
      </w:r>
      <w:r>
        <w:rPr>
          <w:rFonts w:ascii="Consolas" w:hAnsi="Consolas"/>
          <w:color w:val="0550AE"/>
          <w:sz w:val="20"/>
        </w:rPr>
        <w:t>web/reading.html</w:t>
      </w:r>
      <w:r>
        <w:rPr>
          <w:rFonts w:ascii="Segoe UI" w:hAnsi="Segoe UI"/>
          <w:color w:val="24292F"/>
          <w:sz w:val="21"/>
        </w:rPr>
        <w:t xml:space="preserve"> template.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Reads and inlines stylesheets: </w:t>
      </w:r>
      <w:r>
        <w:rPr>
          <w:rFonts w:ascii="Consolas" w:hAnsi="Consolas"/>
          <w:color w:val="0550AE"/>
          <w:sz w:val="20"/>
        </w:rPr>
        <w:t>reading.css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editor.css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memory.css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Reads and inlines client scripts: </w:t>
      </w:r>
      <w:r>
        <w:rPr>
          <w:rFonts w:ascii="Consolas" w:hAnsi="Consolas"/>
          <w:color w:val="0550AE"/>
          <w:sz w:val="20"/>
        </w:rPr>
        <w:t>reading.js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assistant.js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editor.js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memory.js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Replaces placeholders: </w:t>
      </w:r>
      <w:r>
        <w:rPr>
          <w:rFonts w:ascii="Consolas" w:hAnsi="Consolas"/>
          <w:color w:val="0550AE"/>
          <w:sz w:val="20"/>
        </w:rPr>
        <w:t>__STYLE__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__SCRIPT__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__ASSISTANT__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__COLORS__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__FALLBACK__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__LABELS__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__TITLE__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__DATA__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>: Complete HTML string.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3. `export_html(graph: GraphStore, out_path: str | Path, title: str = "Knowledge graph") -&gt; Path`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export_html(graph: GraphStore, out_path: str | Path, title: str = "Knowledge graph") -&gt; Path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Writes the rendered self-contained HTML page to a local file on disk.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Path</w:t>
      </w:r>
      <w:r>
        <w:rPr>
          <w:rFonts w:ascii="Segoe UI" w:hAnsi="Segoe UI"/>
          <w:color w:val="24292F"/>
          <w:sz w:val="21"/>
        </w:rPr>
        <w:t xml:space="preserve"> of the exported file.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