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60"/>
      </w:pPr>
      <w:r>
        <w:rPr>
          <w:rFonts w:ascii="Segoe UI" w:hAnsi="Segoe UI"/>
          <w:b/>
          <w:color w:val="1B365D"/>
          <w:sz w:val="44"/>
        </w:rPr>
        <w:t>OntoKB v2: Codebase Architecture &amp; Function Catalog</w:t>
      </w:r>
    </w:p>
    <w:p>
      <w:pPr>
        <w:spacing w:before="60" w:after="80" w:line="288" w:lineRule="auto"/>
      </w:pPr>
      <w:r>
        <w:rPr>
          <w:rFonts w:ascii="Segoe UI" w:hAnsi="Segoe UI"/>
          <w:b/>
          <w:color w:val="24292F"/>
          <w:sz w:val="21"/>
        </w:rPr>
        <w:t>Documentation Suite</w:t>
      </w:r>
      <w:r>
        <w:rPr>
          <w:rFonts w:ascii="Segoe UI" w:hAnsi="Segoe UI"/>
          <w:color w:val="24292F"/>
          <w:sz w:val="21"/>
        </w:rPr>
        <w:t>: OntoKB Technical Reference Manual</w:t>
      </w:r>
    </w:p>
    <w:p>
      <w:pPr>
        <w:spacing w:before="60" w:after="80" w:line="288" w:lineRule="auto"/>
      </w:pPr>
      <w:r>
        <w:rPr>
          <w:rFonts w:ascii="Segoe UI" w:hAnsi="Segoe UI"/>
          <w:b/>
          <w:color w:val="24292F"/>
          <w:sz w:val="21"/>
        </w:rPr>
        <w:t>Version</w:t>
      </w:r>
      <w:r>
        <w:rPr>
          <w:rFonts w:ascii="Segoe UI" w:hAnsi="Segoe UI"/>
          <w:color w:val="24292F"/>
          <w:sz w:val="21"/>
        </w:rPr>
        <w:t>: 2.0.0</w:t>
      </w:r>
    </w:p>
    <w:p>
      <w:pPr>
        <w:spacing w:before="60" w:after="80" w:line="288" w:lineRule="auto"/>
      </w:pPr>
      <w:r>
        <w:rPr>
          <w:rFonts w:ascii="Segoe UI" w:hAnsi="Segoe UI"/>
          <w:b/>
          <w:color w:val="24292F"/>
          <w:sz w:val="21"/>
        </w:rPr>
        <w:t>Storage Directory</w:t>
      </w:r>
      <w:r>
        <w:rPr>
          <w:rFonts w:ascii="Segoe UI" w:hAnsi="Segoe UI"/>
          <w:color w:val="24292F"/>
          <w:sz w:val="21"/>
        </w:rPr>
        <w:t xml:space="preserve">: </w:t>
      </w:r>
      <w:r>
        <w:rPr>
          <w:rFonts w:ascii="Consolas" w:hAnsi="Consolas"/>
          <w:color w:val="0550AE"/>
          <w:sz w:val="20"/>
        </w:rPr>
        <w:t>codebase_documentation/</w:t>
      </w:r>
    </w:p>
    <w:p>
      <w:pPr>
        <w:spacing w:before="60" w:after="80" w:line="288" w:lineRule="auto"/>
      </w:pPr>
      <w:r>
        <w:rPr>
          <w:rFonts w:ascii="Segoe UI" w:hAnsi="Segoe UI"/>
          <w:b/>
          <w:color w:val="24292F"/>
          <w:sz w:val="21"/>
        </w:rPr>
        <w:t>Target Repository</w:t>
      </w:r>
      <w:r>
        <w:rPr>
          <w:rFonts w:ascii="Segoe UI" w:hAnsi="Segoe UI"/>
          <w:color w:val="24292F"/>
          <w:sz w:val="21"/>
        </w:rPr>
        <w:t xml:space="preserve">: </w:t>
      </w:r>
      <w:r>
        <w:rPr>
          <w:rFonts w:ascii="Consolas" w:hAnsi="Consolas"/>
          <w:color w:val="0550AE"/>
          <w:sz w:val="20"/>
        </w:rPr>
        <w:t>src/ontokb/</w:t>
      </w:r>
      <w:r>
        <w:rPr>
          <w:rFonts w:ascii="Segoe UI" w:hAnsi="Segoe UI"/>
          <w:color w:val="24292F"/>
          <w:sz w:val="21"/>
        </w:rPr>
        <w:t xml:space="preserve"> (20 Python modules, 4 Frontend Controllers)</w:t>
      </w:r>
    </w:p>
    <w:p>
      <w:pPr>
        <w:spacing w:before="60" w:after="80" w:line="288" w:lineRule="auto"/>
      </w:pPr>
      <w:r>
        <w:rPr>
          <w:rFonts w:ascii="Segoe UI" w:hAnsi="Segoe UI"/>
          <w:color w:val="24292F"/>
          <w:sz w:val="21"/>
        </w:rPr>
        <w:t>---</w:t>
      </w:r>
    </w:p>
    <w:p>
      <w:pPr>
        <w:keepNext/>
        <w:spacing w:before="320" w:after="120"/>
      </w:pPr>
      <w:r>
        <w:rPr>
          <w:rFonts w:ascii="Segoe UI Semibold" w:hAnsi="Segoe UI Semibold"/>
          <w:b/>
          <w:color w:val="1B365D"/>
          <w:sz w:val="30"/>
        </w:rPr>
        <w:t>Executive Summary</w:t>
      </w:r>
    </w:p>
    <w:p>
      <w:pPr>
        <w:spacing w:before="60" w:after="80" w:line="288" w:lineRule="auto"/>
      </w:pPr>
      <w:r>
        <w:rPr>
          <w:rFonts w:ascii="Segoe UI" w:hAnsi="Segoe UI"/>
          <w:color w:val="24292F"/>
          <w:sz w:val="21"/>
        </w:rPr>
        <w:t>OntoKB v2 is a local-first, schema-governed personal knowledge base and cognitive reading workspace. It continuously processes multimodal unstructured information (YouTube video transcripts, web articles, news), extracts structured entities and relational assertions compliant with a Schema.org profile, stores them in an ACID SQLite database, projects them into an Obsidian markdown vault with bidirectional links, and renders an interactive force-directed visual reading environment.</w:t>
      </w:r>
    </w:p>
    <w:p>
      <w:pPr>
        <w:spacing w:before="60" w:after="80" w:line="288" w:lineRule="auto"/>
      </w:pPr>
      <w:r>
        <w:rPr>
          <w:rFonts w:ascii="Segoe UI" w:hAnsi="Segoe UI"/>
          <w:color w:val="24292F"/>
          <w:sz w:val="21"/>
        </w:rPr>
        <w:t>This technical documentation suite provides an exhaustive, function-by-function and class-by-class audit of the entire codebase. Every module, public method, private helper, decorator, and frontend controller is analyzed with signatures, parameter definitions, algorithmic workflows, side effects, and failure recovery mechanics.</w:t>
      </w:r>
    </w:p>
    <w:p>
      <w:pPr>
        <w:spacing w:before="60" w:after="80" w:line="288" w:lineRule="auto"/>
      </w:pPr>
      <w:r>
        <w:rPr>
          <w:rFonts w:ascii="Segoe UI" w:hAnsi="Segoe UI"/>
          <w:color w:val="24292F"/>
          <w:sz w:val="21"/>
        </w:rPr>
        <w:t>---</w:t>
      </w:r>
    </w:p>
    <w:p>
      <w:pPr>
        <w:keepNext/>
        <w:spacing w:before="320" w:after="120"/>
      </w:pPr>
      <w:r>
        <w:rPr>
          <w:rFonts w:ascii="Segoe UI Semibold" w:hAnsi="Segoe UI Semibold"/>
          <w:b/>
          <w:color w:val="1B365D"/>
          <w:sz w:val="30"/>
        </w:rPr>
        <w:t>Master Document Navigation</w:t>
      </w:r>
    </w:p>
    <w:p>
      <w:pPr>
        <w:spacing w:before="60" w:after="80" w:line="288" w:lineRule="auto"/>
      </w:pPr>
      <w:r>
        <w:rPr>
          <w:rFonts w:ascii="Segoe UI" w:hAnsi="Segoe UI"/>
          <w:color w:val="24292F"/>
          <w:sz w:val="21"/>
        </w:rPr>
        <w:t>The documentation is organized both as a monolithic reference manual and as specialized subsystem deep dives available in both GitHub Flavored Markdown (</w:t>
      </w:r>
      <w:r>
        <w:rPr>
          <w:rFonts w:ascii="Consolas" w:hAnsi="Consolas"/>
          <w:color w:val="0550AE"/>
          <w:sz w:val="20"/>
        </w:rPr>
        <w:t>.md</w:t>
      </w:r>
      <w:r>
        <w:rPr>
          <w:rFonts w:ascii="Segoe UI" w:hAnsi="Segoe UI"/>
          <w:color w:val="24292F"/>
          <w:sz w:val="21"/>
        </w:rPr>
        <w:t>) and styled Microsoft Word (</w:t>
      </w:r>
      <w:r>
        <w:rPr>
          <w:rFonts w:ascii="Consolas" w:hAnsi="Consolas"/>
          <w:color w:val="0550AE"/>
          <w:sz w:val="20"/>
        </w:rPr>
        <w:t>.docx</w:t>
      </w:r>
      <w:r>
        <w:rPr>
          <w:rFonts w:ascii="Segoe UI" w:hAnsi="Segoe UI"/>
          <w:color w:val="24292F"/>
          <w:sz w:val="21"/>
        </w:rPr>
        <w:t>) formats.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fill="1B365D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60" w:after="60" w:line="276" w:lineRule="auto"/>
            </w:pPr>
            <w:r>
              <w:rPr>
                <w:rFonts w:ascii="Segoe UI Semibold" w:hAnsi="Segoe UI Semibold"/>
                <w:color w:val="FFFFFF"/>
                <w:sz w:val="20"/>
              </w:rPr>
              <w:t>Chapter / Subsystem</w:t>
            </w:r>
          </w:p>
        </w:tc>
        <w:tc>
          <w:tcPr>
            <w:tcW w:type="dxa" w:w="2412"/>
            <w:shd w:fill="1B365D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60" w:after="60" w:line="276" w:lineRule="auto"/>
            </w:pPr>
            <w:r>
              <w:rPr>
                <w:rFonts w:ascii="Segoe UI Semibold" w:hAnsi="Segoe UI Semibold"/>
                <w:color w:val="FFFFFF"/>
                <w:sz w:val="20"/>
              </w:rPr>
              <w:t>Primary Modules Covered</w:t>
            </w:r>
          </w:p>
        </w:tc>
        <w:tc>
          <w:tcPr>
            <w:tcW w:type="dxa" w:w="2412"/>
            <w:shd w:fill="1B365D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60" w:after="60" w:line="276" w:lineRule="auto"/>
            </w:pPr>
            <w:r>
              <w:rPr>
                <w:rFonts w:ascii="Segoe UI Semibold" w:hAnsi="Segoe UI Semibold"/>
                <w:color w:val="FFFFFF"/>
                <w:sz w:val="20"/>
              </w:rPr>
              <w:t>Focus &amp; Key Concepts</w:t>
            </w:r>
          </w:p>
        </w:tc>
        <w:tc>
          <w:tcPr>
            <w:tcW w:type="dxa" w:w="2412"/>
            <w:shd w:fill="1B365D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60" w:after="60" w:line="276" w:lineRule="auto"/>
            </w:pPr>
            <w:r>
              <w:rPr>
                <w:rFonts w:ascii="Segoe UI Semibold" w:hAnsi="Segoe UI Semibold"/>
                <w:color w:val="FFFFFF"/>
                <w:sz w:val="20"/>
              </w:rPr>
              <w:t>Documentation Files</w:t>
            </w:r>
          </w:p>
        </w:tc>
      </w:tr>
      <w:tr>
        <w:tc>
          <w:tcPr>
            <w:tcW w:type="dxa" w:w="2412"/>
            <w:shd w:fill="F8FAFC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pPr>
              <w:spacing w:before="60" w:after="60" w:line="276" w:lineRule="auto"/>
            </w:pPr>
            <w:r>
              <w:rPr>
                <w:rFonts w:ascii="Segoe UI" w:hAnsi="Segoe UI"/>
                <w:b/>
                <w:color w:val="24292F"/>
                <w:sz w:val="19"/>
              </w:rPr>
              <w:t>⭐ 10-Minute Executive Primer</w:t>
            </w:r>
          </w:p>
        </w:tc>
        <w:tc>
          <w:tcPr>
            <w:tcW w:type="dxa" w:w="2412"/>
            <w:shd w:fill="F8FAFC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pPr>
              <w:spacing w:before="60" w:after="60" w:line="276" w:lineRule="auto"/>
            </w:pPr>
            <w:r>
              <w:rPr>
                <w:rFonts w:ascii="Segoe UI" w:hAnsi="Segoe UI"/>
                <w:color w:val="24292F"/>
                <w:sz w:val="19"/>
              </w:rPr>
              <w:t>Core Concepts &amp; Architecture</w:t>
            </w:r>
          </w:p>
        </w:tc>
        <w:tc>
          <w:tcPr>
            <w:tcW w:type="dxa" w:w="2412"/>
            <w:shd w:fill="F8FAFC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pPr>
              <w:spacing w:before="60" w:after="60" w:line="276" w:lineRule="auto"/>
            </w:pPr>
            <w:r>
              <w:rPr>
                <w:rFonts w:ascii="Segoe UI" w:hAnsi="Segoe UI"/>
                <w:color w:val="24292F"/>
                <w:sz w:val="19"/>
              </w:rPr>
              <w:t>High-level mental models, 2-tier invariant, schema governance, and system dataflow</w:t>
            </w:r>
          </w:p>
        </w:tc>
        <w:tc>
          <w:tcPr>
            <w:tcW w:type="dxa" w:w="2412"/>
            <w:shd w:fill="F8FAFC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pPr>
              <w:spacing w:before="60" w:after="60" w:line="276" w:lineRule="auto"/>
            </w:pPr>
            <w:r>
              <w:rPr>
                <w:rFonts w:ascii="Segoe UI" w:hAnsi="Segoe UI"/>
                <w:color w:val="24292F"/>
                <w:sz w:val="19"/>
              </w:rPr>
              <w:t>[</w:t>
            </w:r>
            <w:r>
              <w:rPr>
                <w:rFonts w:ascii="Consolas" w:hAnsi="Consolas"/>
                <w:color w:val="0550AE"/>
                <w:sz w:val="18"/>
              </w:rPr>
              <w:t>CORE_CONCEPTS_10MIN_PRIMER.md</w:t>
            </w:r>
            <w:r>
              <w:rPr>
                <w:rFonts w:ascii="Segoe UI" w:hAnsi="Segoe UI"/>
                <w:color w:val="24292F"/>
                <w:sz w:val="19"/>
              </w:rPr>
              <w:t>](file:///codebase_documentation/CORE_CONCEPTS_10MIN_PRIMER.md)&lt;br&gt;</w:t>
            </w:r>
            <w:r>
              <w:rPr>
                <w:rFonts w:ascii="Consolas" w:hAnsi="Consolas"/>
                <w:color w:val="0550AE"/>
                <w:sz w:val="18"/>
              </w:rPr>
              <w:t>CORE_CONCEPTS_10MIN_PRIMER.docx</w:t>
            </w:r>
          </w:p>
        </w:tc>
      </w:tr>
      <w:tr>
        <w:tc>
          <w:tcPr>
            <w:tcW w:type="dxa" w:w="2412"/>
            <w:shd w:fill="FFFFFF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pPr>
              <w:spacing w:before="60" w:after="60" w:line="276" w:lineRule="auto"/>
            </w:pPr>
            <w:r>
              <w:rPr>
                <w:rFonts w:ascii="Segoe UI" w:hAnsi="Segoe UI"/>
                <w:b/>
                <w:color w:val="24292F"/>
                <w:sz w:val="19"/>
              </w:rPr>
              <w:t>Complete Monolithic Reference</w:t>
            </w:r>
          </w:p>
        </w:tc>
        <w:tc>
          <w:tcPr>
            <w:tcW w:type="dxa" w:w="2412"/>
            <w:shd w:fill="FFFFFF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pPr>
              <w:spacing w:before="60" w:after="60" w:line="276" w:lineRule="auto"/>
            </w:pPr>
            <w:r>
              <w:rPr>
                <w:rFonts w:ascii="Segoe UI" w:hAnsi="Segoe UI"/>
                <w:color w:val="24292F"/>
                <w:sz w:val="19"/>
              </w:rPr>
              <w:t>All 24 Codebase Files</w:t>
            </w:r>
          </w:p>
        </w:tc>
        <w:tc>
          <w:tcPr>
            <w:tcW w:type="dxa" w:w="2412"/>
            <w:shd w:fill="FFFFFF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pPr>
              <w:spacing w:before="60" w:after="60" w:line="276" w:lineRule="auto"/>
            </w:pPr>
            <w:r>
              <w:rPr>
                <w:rFonts w:ascii="Segoe UI" w:hAnsi="Segoe UI"/>
                <w:color w:val="24292F"/>
                <w:sz w:val="19"/>
              </w:rPr>
              <w:t>Unified reference covering every function across all subsystems</w:t>
            </w:r>
          </w:p>
        </w:tc>
        <w:tc>
          <w:tcPr>
            <w:tcW w:type="dxa" w:w="2412"/>
            <w:shd w:fill="FFFFFF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pPr>
              <w:spacing w:before="60" w:after="60" w:line="276" w:lineRule="auto"/>
            </w:pPr>
            <w:r>
              <w:rPr>
                <w:rFonts w:ascii="Segoe UI" w:hAnsi="Segoe UI"/>
                <w:color w:val="24292F"/>
                <w:sz w:val="19"/>
              </w:rPr>
              <w:t>[</w:t>
            </w:r>
            <w:r>
              <w:rPr>
                <w:rFonts w:ascii="Consolas" w:hAnsi="Consolas"/>
                <w:color w:val="0550AE"/>
                <w:sz w:val="18"/>
              </w:rPr>
              <w:t>FULL_CODEBASE_FUNCTION_CATALOG.md</w:t>
            </w:r>
            <w:r>
              <w:rPr>
                <w:rFonts w:ascii="Segoe UI" w:hAnsi="Segoe UI"/>
                <w:color w:val="24292F"/>
                <w:sz w:val="19"/>
              </w:rPr>
              <w:t>](file:///codebase_documentation/FULL_CODEBASE_FUNCTION_CATALOG.md)&lt;br&gt;</w:t>
            </w:r>
            <w:r>
              <w:rPr>
                <w:rFonts w:ascii="Consolas" w:hAnsi="Consolas"/>
                <w:color w:val="0550AE"/>
                <w:sz w:val="18"/>
              </w:rPr>
              <w:t>FULL_CODEBASE_FUNCTION_CATALOG.docx</w:t>
            </w:r>
          </w:p>
        </w:tc>
      </w:tr>
      <w:tr>
        <w:tc>
          <w:tcPr>
            <w:tcW w:type="dxa" w:w="2412"/>
            <w:shd w:fill="F8FAFC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pPr>
              <w:spacing w:before="60" w:after="60" w:line="276" w:lineRule="auto"/>
            </w:pPr>
            <w:r>
              <w:rPr>
                <w:rFonts w:ascii="Segoe UI" w:hAnsi="Segoe UI"/>
                <w:b/>
                <w:color w:val="24292F"/>
                <w:sz w:val="19"/>
              </w:rPr>
              <w:t>01. Core Models &amp; Graph Store</w:t>
            </w:r>
          </w:p>
        </w:tc>
        <w:tc>
          <w:tcPr>
            <w:tcW w:type="dxa" w:w="2412"/>
            <w:shd w:fill="F8FAFC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0550AE"/>
                <w:sz w:val="18"/>
              </w:rPr>
              <w:t>models.py</w:t>
            </w:r>
            <w:r>
              <w:rPr>
                <w:rFonts w:ascii="Segoe UI" w:hAnsi="Segoe UI"/>
                <w:color w:val="24292F"/>
                <w:sz w:val="19"/>
              </w:rPr>
              <w:t>&lt;br&gt;</w:t>
            </w:r>
            <w:r>
              <w:rPr>
                <w:rFonts w:ascii="Consolas" w:hAnsi="Consolas"/>
                <w:color w:val="0550AE"/>
                <w:sz w:val="18"/>
              </w:rPr>
              <w:t>ontology.py</w:t>
            </w:r>
            <w:r>
              <w:rPr>
                <w:rFonts w:ascii="Segoe UI" w:hAnsi="Segoe UI"/>
                <w:color w:val="24292F"/>
                <w:sz w:val="19"/>
              </w:rPr>
              <w:t>&lt;br&gt;</w:t>
            </w:r>
            <w:r>
              <w:rPr>
                <w:rFonts w:ascii="Consolas" w:hAnsi="Consolas"/>
                <w:color w:val="0550AE"/>
                <w:sz w:val="18"/>
              </w:rPr>
              <w:t>graph.py</w:t>
            </w:r>
          </w:p>
        </w:tc>
        <w:tc>
          <w:tcPr>
            <w:tcW w:type="dxa" w:w="2412"/>
            <w:shd w:fill="F8FAFC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pPr>
              <w:spacing w:before="60" w:after="60" w:line="276" w:lineRule="auto"/>
            </w:pPr>
            <w:r>
              <w:rPr>
                <w:rFonts w:ascii="Segoe UI" w:hAnsi="Segoe UI"/>
                <w:color w:val="24292F"/>
                <w:sz w:val="19"/>
              </w:rPr>
              <w:t>Pydantic data schemas, Schema.org closed-world ontology validation, SQLite graph storage, NFKC normalization, CJK term variant expansion, transaction isolation.</w:t>
            </w:r>
          </w:p>
        </w:tc>
        <w:tc>
          <w:tcPr>
            <w:tcW w:type="dxa" w:w="2412"/>
            <w:shd w:fill="F8FAFC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pPr>
              <w:spacing w:before="60" w:after="60" w:line="276" w:lineRule="auto"/>
            </w:pPr>
            <w:r>
              <w:rPr>
                <w:rFonts w:ascii="Segoe UI" w:hAnsi="Segoe UI"/>
                <w:color w:val="24292F"/>
                <w:sz w:val="19"/>
              </w:rPr>
              <w:t>[</w:t>
            </w:r>
            <w:r>
              <w:rPr>
                <w:rFonts w:ascii="Consolas" w:hAnsi="Consolas"/>
                <w:color w:val="0550AE"/>
                <w:sz w:val="18"/>
              </w:rPr>
              <w:t>01_CORE_MODELS_AND_GRAPH_STORE.md</w:t>
            </w:r>
            <w:r>
              <w:rPr>
                <w:rFonts w:ascii="Segoe UI" w:hAnsi="Segoe UI"/>
                <w:color w:val="24292F"/>
                <w:sz w:val="19"/>
              </w:rPr>
              <w:t>](file:///codebase_documentation/01_CORE_MODELS_AND_GRAPH_STORE.md)&lt;br&gt;</w:t>
            </w:r>
            <w:r>
              <w:rPr>
                <w:rFonts w:ascii="Consolas" w:hAnsi="Consolas"/>
                <w:color w:val="0550AE"/>
                <w:sz w:val="18"/>
              </w:rPr>
              <w:t>01_CORE_MODELS_AND_GRAPH_STORE.docx</w:t>
            </w:r>
          </w:p>
        </w:tc>
      </w:tr>
      <w:tr>
        <w:tc>
          <w:tcPr>
            <w:tcW w:type="dxa" w:w="2412"/>
            <w:shd w:fill="FFFFFF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pPr>
              <w:spacing w:before="60" w:after="60" w:line="276" w:lineRule="auto"/>
            </w:pPr>
            <w:r>
              <w:rPr>
                <w:rFonts w:ascii="Segoe UI" w:hAnsi="Segoe UI"/>
                <w:b/>
                <w:color w:val="24292F"/>
                <w:sz w:val="19"/>
              </w:rPr>
              <w:t>02. Content Ingestion &amp; Sources</w:t>
            </w:r>
          </w:p>
        </w:tc>
        <w:tc>
          <w:tcPr>
            <w:tcW w:type="dxa" w:w="2412"/>
            <w:shd w:fill="FFFFFF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0550AE"/>
                <w:sz w:val="18"/>
              </w:rPr>
              <w:t>sources/youtube.py</w:t>
            </w:r>
            <w:r>
              <w:rPr>
                <w:rFonts w:ascii="Segoe UI" w:hAnsi="Segoe UI"/>
                <w:color w:val="24292F"/>
                <w:sz w:val="19"/>
              </w:rPr>
              <w:t>&lt;br&gt;</w:t>
            </w:r>
            <w:r>
              <w:rPr>
                <w:rFonts w:ascii="Consolas" w:hAnsi="Consolas"/>
                <w:color w:val="0550AE"/>
                <w:sz w:val="18"/>
              </w:rPr>
              <w:t>sources/netease.py</w:t>
            </w:r>
            <w:r>
              <w:rPr>
                <w:rFonts w:ascii="Segoe UI" w:hAnsi="Segoe UI"/>
                <w:color w:val="24292F"/>
                <w:sz w:val="19"/>
              </w:rPr>
              <w:t>&lt;br&gt;</w:t>
            </w:r>
            <w:r>
              <w:rPr>
                <w:rFonts w:ascii="Consolas" w:hAnsi="Consolas"/>
                <w:color w:val="0550AE"/>
                <w:sz w:val="18"/>
              </w:rPr>
              <w:t>sources/__init__.py</w:t>
            </w:r>
          </w:p>
        </w:tc>
        <w:tc>
          <w:tcPr>
            <w:tcW w:type="dxa" w:w="2412"/>
            <w:shd w:fill="FFFFFF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pPr>
              <w:spacing w:before="60" w:after="60" w:line="276" w:lineRule="auto"/>
            </w:pPr>
            <w:r>
              <w:rPr>
                <w:rFonts w:ascii="Segoe UI" w:hAnsi="Segoe UI"/>
                <w:color w:val="24292F"/>
                <w:sz w:val="19"/>
              </w:rPr>
              <w:t xml:space="preserve">YouTube ID regex parsing, official caption downloading, </w:t>
            </w:r>
            <w:r>
              <w:rPr>
                <w:rFonts w:ascii="Consolas" w:hAnsi="Consolas"/>
                <w:color w:val="0550AE"/>
                <w:sz w:val="18"/>
              </w:rPr>
              <w:t>yt-dlp</w:t>
            </w:r>
            <w:r>
              <w:rPr>
                <w:rFonts w:ascii="Segoe UI" w:hAnsi="Segoe UI"/>
                <w:color w:val="24292F"/>
                <w:sz w:val="19"/>
              </w:rPr>
              <w:t xml:space="preserve"> audio extraction, local OpenAI Whisper STT fallback, WebVTT cleaning, Netease news scraping.</w:t>
            </w:r>
          </w:p>
        </w:tc>
        <w:tc>
          <w:tcPr>
            <w:tcW w:type="dxa" w:w="2412"/>
            <w:shd w:fill="FFFFFF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pPr>
              <w:spacing w:before="60" w:after="60" w:line="276" w:lineRule="auto"/>
            </w:pPr>
            <w:r>
              <w:rPr>
                <w:rFonts w:ascii="Segoe UI" w:hAnsi="Segoe UI"/>
                <w:color w:val="24292F"/>
                <w:sz w:val="19"/>
              </w:rPr>
              <w:t>[</w:t>
            </w:r>
            <w:r>
              <w:rPr>
                <w:rFonts w:ascii="Consolas" w:hAnsi="Consolas"/>
                <w:color w:val="0550AE"/>
                <w:sz w:val="18"/>
              </w:rPr>
              <w:t>02_CONTENT_INGESTION_AND_SOURCES.md</w:t>
            </w:r>
            <w:r>
              <w:rPr>
                <w:rFonts w:ascii="Segoe UI" w:hAnsi="Segoe UI"/>
                <w:color w:val="24292F"/>
                <w:sz w:val="19"/>
              </w:rPr>
              <w:t>](file:///codebase_documentation/02_CONTENT_INGESTION_AND_SOURCES.md)&lt;br&gt;</w:t>
            </w:r>
            <w:r>
              <w:rPr>
                <w:rFonts w:ascii="Consolas" w:hAnsi="Consolas"/>
                <w:color w:val="0550AE"/>
                <w:sz w:val="18"/>
              </w:rPr>
              <w:t>02_CONTENT_INGESTION_AND_SOURCES.docx</w:t>
            </w:r>
          </w:p>
        </w:tc>
      </w:tr>
      <w:tr>
        <w:tc>
          <w:tcPr>
            <w:tcW w:type="dxa" w:w="2412"/>
            <w:shd w:fill="F8FAFC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pPr>
              <w:spacing w:before="60" w:after="60" w:line="276" w:lineRule="auto"/>
            </w:pPr>
            <w:r>
              <w:rPr>
                <w:rFonts w:ascii="Segoe UI" w:hAnsi="Segoe UI"/>
                <w:b/>
                <w:color w:val="24292F"/>
                <w:sz w:val="19"/>
              </w:rPr>
              <w:t>03. Pipeline, LLM &amp; Extraction</w:t>
            </w:r>
          </w:p>
        </w:tc>
        <w:tc>
          <w:tcPr>
            <w:tcW w:type="dxa" w:w="2412"/>
            <w:shd w:fill="F8FAFC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0550AE"/>
                <w:sz w:val="18"/>
              </w:rPr>
              <w:t>pipeline.py</w:t>
            </w:r>
            <w:r>
              <w:rPr>
                <w:rFonts w:ascii="Segoe UI" w:hAnsi="Segoe UI"/>
                <w:color w:val="24292F"/>
                <w:sz w:val="19"/>
              </w:rPr>
              <w:t>&lt;br&gt;</w:t>
            </w:r>
            <w:r>
              <w:rPr>
                <w:rFonts w:ascii="Consolas" w:hAnsi="Consolas"/>
                <w:color w:val="0550AE"/>
                <w:sz w:val="18"/>
              </w:rPr>
              <w:t>llm.py</w:t>
            </w:r>
            <w:r>
              <w:rPr>
                <w:rFonts w:ascii="Segoe UI" w:hAnsi="Segoe UI"/>
                <w:color w:val="24292F"/>
                <w:sz w:val="19"/>
              </w:rPr>
              <w:t>&lt;br&gt;</w:t>
            </w:r>
            <w:r>
              <w:rPr>
                <w:rFonts w:ascii="Consolas" w:hAnsi="Consolas"/>
                <w:color w:val="0550AE"/>
                <w:sz w:val="18"/>
              </w:rPr>
              <w:t>codex_backend.py</w:t>
            </w:r>
          </w:p>
        </w:tc>
        <w:tc>
          <w:tcPr>
            <w:tcW w:type="dxa" w:w="2412"/>
            <w:shd w:fill="F8FAFC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pPr>
              <w:spacing w:before="60" w:after="60" w:line="276" w:lineRule="auto"/>
            </w:pPr>
            <w:r>
              <w:rPr>
                <w:rFonts w:ascii="Segoe UI" w:hAnsi="Segoe UI"/>
                <w:color w:val="24292F"/>
                <w:sz w:val="19"/>
              </w:rPr>
              <w:t>Two-tier document graph generation, multi-provider LLM orchestration (OpenAI structured JSON, Anthropic tool-use, Codex CLI), strict schema compilation, automated backups.</w:t>
            </w:r>
          </w:p>
        </w:tc>
        <w:tc>
          <w:tcPr>
            <w:tcW w:type="dxa" w:w="2412"/>
            <w:shd w:fill="F8FAFC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pPr>
              <w:spacing w:before="60" w:after="60" w:line="276" w:lineRule="auto"/>
            </w:pPr>
            <w:r>
              <w:rPr>
                <w:rFonts w:ascii="Segoe UI" w:hAnsi="Segoe UI"/>
                <w:color w:val="24292F"/>
                <w:sz w:val="19"/>
              </w:rPr>
              <w:t>[</w:t>
            </w:r>
            <w:r>
              <w:rPr>
                <w:rFonts w:ascii="Consolas" w:hAnsi="Consolas"/>
                <w:color w:val="0550AE"/>
                <w:sz w:val="18"/>
              </w:rPr>
              <w:t>03_PIPELINE_LLM_AND_EXTRACTION.md</w:t>
            </w:r>
            <w:r>
              <w:rPr>
                <w:rFonts w:ascii="Segoe UI" w:hAnsi="Segoe UI"/>
                <w:color w:val="24292F"/>
                <w:sz w:val="19"/>
              </w:rPr>
              <w:t>](file:///codebase_documentation/03_PIPELINE_LLM_AND_EXTRACTION.md)&lt;br&gt;</w:t>
            </w:r>
            <w:r>
              <w:rPr>
                <w:rFonts w:ascii="Consolas" w:hAnsi="Consolas"/>
                <w:color w:val="0550AE"/>
                <w:sz w:val="18"/>
              </w:rPr>
              <w:t>03_PIPELINE_LLM_AND_EXTRACTION.docx</w:t>
            </w:r>
          </w:p>
        </w:tc>
      </w:tr>
      <w:tr>
        <w:tc>
          <w:tcPr>
            <w:tcW w:type="dxa" w:w="2412"/>
            <w:shd w:fill="FFFFFF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pPr>
              <w:spacing w:before="60" w:after="60" w:line="276" w:lineRule="auto"/>
            </w:pPr>
            <w:r>
              <w:rPr>
                <w:rFonts w:ascii="Segoe UI" w:hAnsi="Segoe UI"/>
                <w:b/>
                <w:color w:val="24292F"/>
                <w:sz w:val="19"/>
              </w:rPr>
              <w:t>04. Reading &amp; Visualization</w:t>
            </w:r>
          </w:p>
        </w:tc>
        <w:tc>
          <w:tcPr>
            <w:tcW w:type="dxa" w:w="2412"/>
            <w:shd w:fill="FFFFFF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0550AE"/>
                <w:sz w:val="18"/>
              </w:rPr>
              <w:t>reading.py</w:t>
            </w:r>
            <w:r>
              <w:rPr>
                <w:rFonts w:ascii="Segoe UI" w:hAnsi="Segoe UI"/>
                <w:color w:val="24292F"/>
                <w:sz w:val="19"/>
              </w:rPr>
              <w:t>&lt;br&gt;</w:t>
            </w:r>
            <w:r>
              <w:rPr>
                <w:rFonts w:ascii="Consolas" w:hAnsi="Consolas"/>
                <w:color w:val="0550AE"/>
                <w:sz w:val="18"/>
              </w:rPr>
              <w:t>visualize.py</w:t>
            </w:r>
          </w:p>
        </w:tc>
        <w:tc>
          <w:tcPr>
            <w:tcW w:type="dxa" w:w="2412"/>
            <w:shd w:fill="FFFFFF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pPr>
              <w:spacing w:before="60" w:after="60" w:line="276" w:lineRule="auto"/>
            </w:pPr>
            <w:r>
              <w:rPr>
                <w:rFonts w:ascii="Segoe UI" w:hAnsi="Segoe UI"/>
                <w:color w:val="24292F"/>
                <w:sz w:val="19"/>
              </w:rPr>
              <w:t>Article categorization heuristics, reading library aggregation, guided summary step-walking dataset synthesis, standalone D3 HTML generator.</w:t>
            </w:r>
          </w:p>
        </w:tc>
        <w:tc>
          <w:tcPr>
            <w:tcW w:type="dxa" w:w="2412"/>
            <w:shd w:fill="FFFFFF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pPr>
              <w:spacing w:before="60" w:after="60" w:line="276" w:lineRule="auto"/>
            </w:pPr>
            <w:r>
              <w:rPr>
                <w:rFonts w:ascii="Segoe UI" w:hAnsi="Segoe UI"/>
                <w:color w:val="24292F"/>
                <w:sz w:val="19"/>
              </w:rPr>
              <w:t>[</w:t>
            </w:r>
            <w:r>
              <w:rPr>
                <w:rFonts w:ascii="Consolas" w:hAnsi="Consolas"/>
                <w:color w:val="0550AE"/>
                <w:sz w:val="18"/>
              </w:rPr>
              <w:t>04_READING_VISUALIZATION_AND_EXPLORATION.md</w:t>
            </w:r>
            <w:r>
              <w:rPr>
                <w:rFonts w:ascii="Segoe UI" w:hAnsi="Segoe UI"/>
                <w:color w:val="24292F"/>
                <w:sz w:val="19"/>
              </w:rPr>
              <w:t>](file:///codebase_documentation/04_READING_VISUALIZATION_AND_EXPLORATION.md)&lt;br&gt;</w:t>
            </w:r>
            <w:r>
              <w:rPr>
                <w:rFonts w:ascii="Consolas" w:hAnsi="Consolas"/>
                <w:color w:val="0550AE"/>
                <w:sz w:val="18"/>
              </w:rPr>
              <w:t>04_READING_VISUALIZATION_AND_EXPLORATION.docx</w:t>
            </w:r>
          </w:p>
        </w:tc>
      </w:tr>
      <w:tr>
        <w:tc>
          <w:tcPr>
            <w:tcW w:type="dxa" w:w="2412"/>
            <w:shd w:fill="F8FAFC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pPr>
              <w:spacing w:before="60" w:after="60" w:line="276" w:lineRule="auto"/>
            </w:pPr>
            <w:r>
              <w:rPr>
                <w:rFonts w:ascii="Segoe UI" w:hAnsi="Segoe UI"/>
                <w:b/>
                <w:color w:val="24292F"/>
                <w:sz w:val="19"/>
              </w:rPr>
              <w:t>05. Knowledge Curation &amp; Memory</w:t>
            </w:r>
          </w:p>
        </w:tc>
        <w:tc>
          <w:tcPr>
            <w:tcW w:type="dxa" w:w="2412"/>
            <w:shd w:fill="F8FAFC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0550AE"/>
                <w:sz w:val="18"/>
              </w:rPr>
              <w:t>editing.py</w:t>
            </w:r>
            <w:r>
              <w:rPr>
                <w:rFonts w:ascii="Segoe UI" w:hAnsi="Segoe UI"/>
                <w:color w:val="24292F"/>
                <w:sz w:val="19"/>
              </w:rPr>
              <w:t>&lt;br&gt;</w:t>
            </w:r>
            <w:r>
              <w:rPr>
                <w:rFonts w:ascii="Consolas" w:hAnsi="Consolas"/>
                <w:color w:val="0550AE"/>
                <w:sz w:val="18"/>
              </w:rPr>
              <w:t>memory.py</w:t>
            </w:r>
          </w:p>
        </w:tc>
        <w:tc>
          <w:tcPr>
            <w:tcW w:type="dxa" w:w="2412"/>
            <w:shd w:fill="F8FAFC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pPr>
              <w:spacing w:before="60" w:after="60" w:line="276" w:lineRule="auto"/>
            </w:pPr>
            <w:r>
              <w:rPr>
                <w:rFonts w:ascii="Segoe UI" w:hAnsi="Segoe UI"/>
                <w:color w:val="24292F"/>
                <w:sz w:val="19"/>
              </w:rPr>
              <w:t>Optimistic concurrency revision hashing, entity renaming, alias mutation, edge curation, single-click undo journal, subjective stance management, comparative LLM memory synthesis.</w:t>
            </w:r>
          </w:p>
        </w:tc>
        <w:tc>
          <w:tcPr>
            <w:tcW w:type="dxa" w:w="2412"/>
            <w:shd w:fill="F8FAFC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pPr>
              <w:spacing w:before="60" w:after="60" w:line="276" w:lineRule="auto"/>
            </w:pPr>
            <w:r>
              <w:rPr>
                <w:rFonts w:ascii="Segoe UI" w:hAnsi="Segoe UI"/>
                <w:color w:val="24292F"/>
                <w:sz w:val="19"/>
              </w:rPr>
              <w:t>[</w:t>
            </w:r>
            <w:r>
              <w:rPr>
                <w:rFonts w:ascii="Consolas" w:hAnsi="Consolas"/>
                <w:color w:val="0550AE"/>
                <w:sz w:val="18"/>
              </w:rPr>
              <w:t>05_KNOWLEDGE_CURATION_AND_EPISTEMIC_MEMORY.md</w:t>
            </w:r>
            <w:r>
              <w:rPr>
                <w:rFonts w:ascii="Segoe UI" w:hAnsi="Segoe UI"/>
                <w:color w:val="24292F"/>
                <w:sz w:val="19"/>
              </w:rPr>
              <w:t>](file:///codebase_documentation/05_KNOWLEDGE_CURATION_AND_EPISTEMIC_MEMORY.md)&lt;br&gt;</w:t>
            </w:r>
            <w:r>
              <w:rPr>
                <w:rFonts w:ascii="Consolas" w:hAnsi="Consolas"/>
                <w:color w:val="0550AE"/>
                <w:sz w:val="18"/>
              </w:rPr>
              <w:t>05_KNOWLEDGE_CURATION_AND_EPISTEMIC_MEMORY.docx</w:t>
            </w:r>
          </w:p>
        </w:tc>
      </w:tr>
      <w:tr>
        <w:tc>
          <w:tcPr>
            <w:tcW w:type="dxa" w:w="2412"/>
            <w:shd w:fill="FFFFFF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pPr>
              <w:spacing w:before="60" w:after="60" w:line="276" w:lineRule="auto"/>
            </w:pPr>
            <w:r>
              <w:rPr>
                <w:rFonts w:ascii="Segoe UI" w:hAnsi="Segoe UI"/>
                <w:b/>
                <w:color w:val="24292F"/>
                <w:sz w:val="19"/>
              </w:rPr>
              <w:t>06. Assistant, Rules &amp; Vault</w:t>
            </w:r>
          </w:p>
        </w:tc>
        <w:tc>
          <w:tcPr>
            <w:tcW w:type="dxa" w:w="2412"/>
            <w:shd w:fill="FFFFFF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0550AE"/>
                <w:sz w:val="18"/>
              </w:rPr>
              <w:t>assistant.py</w:t>
            </w:r>
            <w:r>
              <w:rPr>
                <w:rFonts w:ascii="Segoe UI" w:hAnsi="Segoe UI"/>
                <w:color w:val="24292F"/>
                <w:sz w:val="19"/>
              </w:rPr>
              <w:t>&lt;br&gt;</w:t>
            </w:r>
            <w:r>
              <w:rPr>
                <w:rFonts w:ascii="Consolas" w:hAnsi="Consolas"/>
                <w:color w:val="0550AE"/>
                <w:sz w:val="18"/>
              </w:rPr>
              <w:t>chat_history.py</w:t>
            </w:r>
            <w:r>
              <w:rPr>
                <w:rFonts w:ascii="Segoe UI" w:hAnsi="Segoe UI"/>
                <w:color w:val="24292F"/>
                <w:sz w:val="19"/>
              </w:rPr>
              <w:t>&lt;br&gt;</w:t>
            </w:r>
            <w:r>
              <w:rPr>
                <w:rFonts w:ascii="Consolas" w:hAnsi="Consolas"/>
                <w:color w:val="0550AE"/>
                <w:sz w:val="18"/>
              </w:rPr>
              <w:t>knowledge_agent.py</w:t>
            </w:r>
            <w:r>
              <w:rPr>
                <w:rFonts w:ascii="Segoe UI" w:hAnsi="Segoe UI"/>
                <w:color w:val="24292F"/>
                <w:sz w:val="19"/>
              </w:rPr>
              <w:t>&lt;br&gt;</w:t>
            </w:r>
            <w:r>
              <w:rPr>
                <w:rFonts w:ascii="Consolas" w:hAnsi="Consolas"/>
                <w:color w:val="0550AE"/>
                <w:sz w:val="18"/>
              </w:rPr>
              <w:t>rules.py</w:t>
            </w:r>
            <w:r>
              <w:rPr>
                <w:rFonts w:ascii="Segoe UI" w:hAnsi="Segoe UI"/>
                <w:color w:val="24292F"/>
                <w:sz w:val="19"/>
              </w:rPr>
              <w:t>&lt;br&gt;</w:t>
            </w:r>
            <w:r>
              <w:rPr>
                <w:rFonts w:ascii="Consolas" w:hAnsi="Consolas"/>
                <w:color w:val="0550AE"/>
                <w:sz w:val="18"/>
              </w:rPr>
              <w:t>vault.py</w:t>
            </w:r>
            <w:r>
              <w:rPr>
                <w:rFonts w:ascii="Segoe UI" w:hAnsi="Segoe UI"/>
                <w:color w:val="24292F"/>
                <w:sz w:val="19"/>
              </w:rPr>
              <w:t>&lt;br&gt;</w:t>
            </w:r>
            <w:r>
              <w:rPr>
                <w:rFonts w:ascii="Consolas" w:hAnsi="Consolas"/>
                <w:color w:val="0550AE"/>
                <w:sz w:val="18"/>
              </w:rPr>
              <w:t>migration.py</w:t>
            </w:r>
          </w:p>
        </w:tc>
        <w:tc>
          <w:tcPr>
            <w:tcW w:type="dxa" w:w="2412"/>
            <w:shd w:fill="FFFFFF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pPr>
              <w:spacing w:before="60" w:after="60" w:line="276" w:lineRule="auto"/>
            </w:pPr>
            <w:r>
              <w:rPr>
                <w:rFonts w:ascii="Segoe UI" w:hAnsi="Segoe UI"/>
                <w:color w:val="24292F"/>
                <w:sz w:val="19"/>
              </w:rPr>
              <w:t>Conversational grounding, multi-turn history bounds, autonomous ReAct agent with validated host tools, forward-chaining rule engine, Obsidian atomic file sync, schema migration.</w:t>
            </w:r>
          </w:p>
        </w:tc>
        <w:tc>
          <w:tcPr>
            <w:tcW w:type="dxa" w:w="2412"/>
            <w:shd w:fill="FFFFFF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pPr>
              <w:spacing w:before="60" w:after="60" w:line="276" w:lineRule="auto"/>
            </w:pPr>
            <w:r>
              <w:rPr>
                <w:rFonts w:ascii="Segoe UI" w:hAnsi="Segoe UI"/>
                <w:color w:val="24292F"/>
                <w:sz w:val="19"/>
              </w:rPr>
              <w:t>[</w:t>
            </w:r>
            <w:r>
              <w:rPr>
                <w:rFonts w:ascii="Consolas" w:hAnsi="Consolas"/>
                <w:color w:val="0550AE"/>
                <w:sz w:val="18"/>
              </w:rPr>
              <w:t>06_ASSISTANT_AGENT_RULES_AND_PROJECTIONS.md</w:t>
            </w:r>
            <w:r>
              <w:rPr>
                <w:rFonts w:ascii="Segoe UI" w:hAnsi="Segoe UI"/>
                <w:color w:val="24292F"/>
                <w:sz w:val="19"/>
              </w:rPr>
              <w:t>](file:///codebase_documentation/06_ASSISTANT_AGENT_RULES_AND_PROJECTIONS.md)&lt;br&gt;</w:t>
            </w:r>
            <w:r>
              <w:rPr>
                <w:rFonts w:ascii="Consolas" w:hAnsi="Consolas"/>
                <w:color w:val="0550AE"/>
                <w:sz w:val="18"/>
              </w:rPr>
              <w:t>06_ASSISTANT_AGENT_RULES_AND_PROJECTIONS.docx</w:t>
            </w:r>
          </w:p>
        </w:tc>
      </w:tr>
      <w:tr>
        <w:tc>
          <w:tcPr>
            <w:tcW w:type="dxa" w:w="2412"/>
            <w:shd w:fill="F8FAFC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pPr>
              <w:spacing w:before="60" w:after="60" w:line="276" w:lineRule="auto"/>
            </w:pPr>
            <w:r>
              <w:rPr>
                <w:rFonts w:ascii="Segoe UI" w:hAnsi="Segoe UI"/>
                <w:b/>
                <w:color w:val="24292F"/>
                <w:sz w:val="19"/>
              </w:rPr>
              <w:t>07. API Server &amp; CLI</w:t>
            </w:r>
          </w:p>
        </w:tc>
        <w:tc>
          <w:tcPr>
            <w:tcW w:type="dxa" w:w="2412"/>
            <w:shd w:fill="F8FAFC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0550AE"/>
                <w:sz w:val="18"/>
              </w:rPr>
              <w:t>api.py</w:t>
            </w:r>
            <w:r>
              <w:rPr>
                <w:rFonts w:ascii="Segoe UI" w:hAnsi="Segoe UI"/>
                <w:color w:val="24292F"/>
                <w:sz w:val="19"/>
              </w:rPr>
              <w:t>&lt;br&gt;</w:t>
            </w:r>
            <w:r>
              <w:rPr>
                <w:rFonts w:ascii="Consolas" w:hAnsi="Consolas"/>
                <w:color w:val="0550AE"/>
                <w:sz w:val="18"/>
              </w:rPr>
              <w:t>cli.py</w:t>
            </w:r>
          </w:p>
        </w:tc>
        <w:tc>
          <w:tcPr>
            <w:tcW w:type="dxa" w:w="2412"/>
            <w:shd w:fill="F8FAFC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pPr>
              <w:spacing w:before="60" w:after="60" w:line="276" w:lineRule="auto"/>
            </w:pPr>
            <w:r>
              <w:rPr>
                <w:rFonts w:ascii="Segoe UI" w:hAnsi="Segoe UI"/>
                <w:color w:val="24292F"/>
                <w:sz w:val="19"/>
              </w:rPr>
              <w:t xml:space="preserve">HTTP/1.1 REST API server, Windows socket </w:t>
            </w:r>
            <w:r>
              <w:rPr>
                <w:rFonts w:ascii="Consolas" w:hAnsi="Consolas"/>
                <w:color w:val="0550AE"/>
                <w:sz w:val="18"/>
              </w:rPr>
              <w:t>SO_LINGER</w:t>
            </w:r>
            <w:r>
              <w:rPr>
                <w:rFonts w:ascii="Segoe UI" w:hAnsi="Segoe UI"/>
                <w:color w:val="24292F"/>
                <w:sz w:val="19"/>
              </w:rPr>
              <w:t xml:space="preserve"> protection, CORS verification, output flushing, CLI subcommands (</w:t>
            </w:r>
            <w:r>
              <w:rPr>
                <w:rFonts w:ascii="Consolas" w:hAnsi="Consolas"/>
                <w:color w:val="0550AE"/>
                <w:sz w:val="18"/>
              </w:rPr>
              <w:t>status</w:t>
            </w:r>
            <w:r>
              <w:rPr>
                <w:rFonts w:ascii="Segoe UI" w:hAnsi="Segoe UI"/>
                <w:color w:val="24292F"/>
                <w:sz w:val="19"/>
              </w:rPr>
              <w:t xml:space="preserve">, </w:t>
            </w:r>
            <w:r>
              <w:rPr>
                <w:rFonts w:ascii="Consolas" w:hAnsi="Consolas"/>
                <w:color w:val="0550AE"/>
                <w:sz w:val="18"/>
              </w:rPr>
              <w:t>rules</w:t>
            </w:r>
            <w:r>
              <w:rPr>
                <w:rFonts w:ascii="Segoe UI" w:hAnsi="Segoe UI"/>
                <w:color w:val="24292F"/>
                <w:sz w:val="19"/>
              </w:rPr>
              <w:t xml:space="preserve">, </w:t>
            </w:r>
            <w:r>
              <w:rPr>
                <w:rFonts w:ascii="Consolas" w:hAnsi="Consolas"/>
                <w:color w:val="0550AE"/>
                <w:sz w:val="18"/>
              </w:rPr>
              <w:t>queue</w:t>
            </w:r>
            <w:r>
              <w:rPr>
                <w:rFonts w:ascii="Segoe UI" w:hAnsi="Segoe UI"/>
                <w:color w:val="24292F"/>
                <w:sz w:val="19"/>
              </w:rPr>
              <w:t xml:space="preserve">, </w:t>
            </w:r>
            <w:r>
              <w:rPr>
                <w:rFonts w:ascii="Consolas" w:hAnsi="Consolas"/>
                <w:color w:val="0550AE"/>
                <w:sz w:val="18"/>
              </w:rPr>
              <w:t>backfill</w:t>
            </w:r>
            <w:r>
              <w:rPr>
                <w:rFonts w:ascii="Segoe UI" w:hAnsi="Segoe UI"/>
                <w:color w:val="24292F"/>
                <w:sz w:val="19"/>
              </w:rPr>
              <w:t xml:space="preserve">, </w:t>
            </w:r>
            <w:r>
              <w:rPr>
                <w:rFonts w:ascii="Consolas" w:hAnsi="Consolas"/>
                <w:color w:val="0550AE"/>
                <w:sz w:val="18"/>
              </w:rPr>
              <w:t>api</w:t>
            </w:r>
            <w:r>
              <w:rPr>
                <w:rFonts w:ascii="Segoe UI" w:hAnsi="Segoe UI"/>
                <w:color w:val="24292F"/>
                <w:sz w:val="19"/>
              </w:rPr>
              <w:t>).</w:t>
            </w:r>
          </w:p>
        </w:tc>
        <w:tc>
          <w:tcPr>
            <w:tcW w:type="dxa" w:w="2412"/>
            <w:shd w:fill="F8FAFC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pPr>
              <w:spacing w:before="60" w:after="60" w:line="276" w:lineRule="auto"/>
            </w:pPr>
            <w:r>
              <w:rPr>
                <w:rFonts w:ascii="Segoe UI" w:hAnsi="Segoe UI"/>
                <w:color w:val="24292F"/>
                <w:sz w:val="19"/>
              </w:rPr>
              <w:t>[</w:t>
            </w:r>
            <w:r>
              <w:rPr>
                <w:rFonts w:ascii="Consolas" w:hAnsi="Consolas"/>
                <w:color w:val="0550AE"/>
                <w:sz w:val="18"/>
              </w:rPr>
              <w:t>07_API_SERVER_AND_CLI.md</w:t>
            </w:r>
            <w:r>
              <w:rPr>
                <w:rFonts w:ascii="Segoe UI" w:hAnsi="Segoe UI"/>
                <w:color w:val="24292F"/>
                <w:sz w:val="19"/>
              </w:rPr>
              <w:t>](file:///codebase_documentation/07_API_SERVER_AND_CLI.md)&lt;br&gt;</w:t>
            </w:r>
            <w:r>
              <w:rPr>
                <w:rFonts w:ascii="Consolas" w:hAnsi="Consolas"/>
                <w:color w:val="0550AE"/>
                <w:sz w:val="18"/>
              </w:rPr>
              <w:t>07_API_SERVER_AND_CLI.docx</w:t>
            </w:r>
          </w:p>
        </w:tc>
      </w:tr>
      <w:tr>
        <w:tc>
          <w:tcPr>
            <w:tcW w:type="dxa" w:w="2412"/>
            <w:shd w:fill="FFFFFF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pPr>
              <w:spacing w:before="60" w:after="60" w:line="276" w:lineRule="auto"/>
            </w:pPr>
            <w:r>
              <w:rPr>
                <w:rFonts w:ascii="Segoe UI" w:hAnsi="Segoe UI"/>
                <w:b/>
                <w:color w:val="24292F"/>
                <w:sz w:val="19"/>
              </w:rPr>
              <w:t>08. Web Frontend Controllers</w:t>
            </w:r>
          </w:p>
        </w:tc>
        <w:tc>
          <w:tcPr>
            <w:tcW w:type="dxa" w:w="2412"/>
            <w:shd w:fill="FFFFFF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0550AE"/>
                <w:sz w:val="18"/>
              </w:rPr>
              <w:t>web/reading.js</w:t>
            </w:r>
            <w:r>
              <w:rPr>
                <w:rFonts w:ascii="Segoe UI" w:hAnsi="Segoe UI"/>
                <w:color w:val="24292F"/>
                <w:sz w:val="19"/>
              </w:rPr>
              <w:t>&lt;br&gt;</w:t>
            </w:r>
            <w:r>
              <w:rPr>
                <w:rFonts w:ascii="Consolas" w:hAnsi="Consolas"/>
                <w:color w:val="0550AE"/>
                <w:sz w:val="18"/>
              </w:rPr>
              <w:t>web/editor.js</w:t>
            </w:r>
            <w:r>
              <w:rPr>
                <w:rFonts w:ascii="Segoe UI" w:hAnsi="Segoe UI"/>
                <w:color w:val="24292F"/>
                <w:sz w:val="19"/>
              </w:rPr>
              <w:t>&lt;br&gt;</w:t>
            </w:r>
            <w:r>
              <w:rPr>
                <w:rFonts w:ascii="Consolas" w:hAnsi="Consolas"/>
                <w:color w:val="0550AE"/>
                <w:sz w:val="18"/>
              </w:rPr>
              <w:t>web/memory.js</w:t>
            </w:r>
            <w:r>
              <w:rPr>
                <w:rFonts w:ascii="Segoe UI" w:hAnsi="Segoe UI"/>
                <w:color w:val="24292F"/>
                <w:sz w:val="19"/>
              </w:rPr>
              <w:t>&lt;br&gt;</w:t>
            </w:r>
            <w:r>
              <w:rPr>
                <w:rFonts w:ascii="Consolas" w:hAnsi="Consolas"/>
                <w:color w:val="0550AE"/>
                <w:sz w:val="18"/>
              </w:rPr>
              <w:t>web/assistant.js</w:t>
            </w:r>
          </w:p>
        </w:tc>
        <w:tc>
          <w:tcPr>
            <w:tcW w:type="dxa" w:w="2412"/>
            <w:shd w:fill="FFFFFF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pPr>
              <w:spacing w:before="60" w:after="60" w:line="276" w:lineRule="auto"/>
            </w:pPr>
            <w:r>
              <w:rPr>
                <w:rFonts w:ascii="Segoe UI" w:hAnsi="Segoe UI"/>
                <w:color w:val="24292F"/>
                <w:sz w:val="19"/>
              </w:rPr>
              <w:t>D3.js force simulation, smooth camera bounding-box animations, stepped walkthrough highlighting, modal forms, drawer panels, streaming chat bubbles.</w:t>
            </w:r>
          </w:p>
        </w:tc>
        <w:tc>
          <w:tcPr>
            <w:tcW w:type="dxa" w:w="2412"/>
            <w:shd w:fill="FFFFFF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pPr>
              <w:spacing w:before="60" w:after="60" w:line="276" w:lineRule="auto"/>
            </w:pPr>
            <w:r>
              <w:rPr>
                <w:rFonts w:ascii="Segoe UI" w:hAnsi="Segoe UI"/>
                <w:color w:val="24292F"/>
                <w:sz w:val="19"/>
              </w:rPr>
              <w:t>[</w:t>
            </w:r>
            <w:r>
              <w:rPr>
                <w:rFonts w:ascii="Consolas" w:hAnsi="Consolas"/>
                <w:color w:val="0550AE"/>
                <w:sz w:val="18"/>
              </w:rPr>
              <w:t>08_WEB_FRONTEND_CONTROLLERS.md</w:t>
            </w:r>
            <w:r>
              <w:rPr>
                <w:rFonts w:ascii="Segoe UI" w:hAnsi="Segoe UI"/>
                <w:color w:val="24292F"/>
                <w:sz w:val="19"/>
              </w:rPr>
              <w:t>](file:///codebase_documentation/08_WEB_FRONTEND_CONTROLLERS.md)&lt;br&gt;</w:t>
            </w:r>
            <w:r>
              <w:rPr>
                <w:rFonts w:ascii="Consolas" w:hAnsi="Consolas"/>
                <w:color w:val="0550AE"/>
                <w:sz w:val="18"/>
              </w:rPr>
              <w:t>08_WEB_FRONTEND_CONTROLLERS.docx</w:t>
            </w:r>
          </w:p>
        </w:tc>
      </w:tr>
    </w:tbl>
    <w:p>
      <w:pPr>
        <w:spacing w:after="120"/>
      </w:pPr>
    </w:p>
    <w:p>
      <w:pPr>
        <w:spacing w:before="60" w:after="80" w:line="288" w:lineRule="auto"/>
      </w:pPr>
      <w:r>
        <w:rPr>
          <w:rFonts w:ascii="Segoe UI" w:hAnsi="Segoe UI"/>
          <w:color w:val="24292F"/>
          <w:sz w:val="21"/>
        </w:rPr>
        <w:t>---</w:t>
      </w:r>
    </w:p>
    <w:p>
      <w:pPr>
        <w:keepNext/>
        <w:spacing w:before="320" w:after="120"/>
      </w:pPr>
      <w:r>
        <w:rPr>
          <w:rFonts w:ascii="Segoe UI Semibold" w:hAnsi="Segoe UI Semibold"/>
          <w:b/>
          <w:color w:val="1B365D"/>
          <w:sz w:val="30"/>
        </w:rPr>
        <w:t>Architectural Layering Overview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1F5F9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>graph TD</w:t>
              <w:br/>
              <w:t xml:space="preserve">    subgraph L1 ["1. Storage &amp; Schema Foundation"]</w:t>
              <w:br/>
              <w:t xml:space="preserve">        M[models.py] --&gt; O[ontology.py]</w:t>
              <w:br/>
              <w:t xml:space="preserve">        O --&gt; G[graph.py]</w:t>
              <w:br/>
              <w:t xml:space="preserve">    end</w:t>
              <w:br/>
              <w:br/>
              <w:t xml:space="preserve">    subgraph L2 ["2. Multimodal Acquisition &amp; Extraction"]</w:t>
              <w:br/>
              <w:t xml:space="preserve">        SY[sources/youtube.py] --&gt; P[pipeline.py]</w:t>
              <w:br/>
              <w:t xml:space="preserve">        SN[sources/netease.py] --&gt; P</w:t>
              <w:br/>
              <w:t xml:space="preserve">        G --&gt; P</w:t>
              <w:br/>
              <w:t xml:space="preserve">        L[llm.py] --&gt; P</w:t>
              <w:br/>
              <w:t xml:space="preserve">        C[codex_backend.py] --&gt; L</w:t>
              <w:br/>
              <w:t xml:space="preserve">    end</w:t>
              <w:br/>
              <w:br/>
              <w:t xml:space="preserve">    subgraph L3 ["3. Curation, Epistemics &amp; Projection"]</w:t>
              <w:br/>
              <w:t xml:space="preserve">        G --&gt; E[editing.py]</w:t>
              <w:br/>
              <w:t xml:space="preserve">        G --&gt; MEM[memory.py]</w:t>
              <w:br/>
              <w:t xml:space="preserve">        G --&gt; R[reading.py]</w:t>
              <w:br/>
              <w:t xml:space="preserve">        G --&gt; RU[rules.py]</w:t>
              <w:br/>
              <w:t xml:space="preserve">        G --&gt; V[vault.py]</w:t>
              <w:br/>
              <w:t xml:space="preserve">        G --&gt; MIG[migration.py]</w:t>
              <w:br/>
              <w:t xml:space="preserve">    end</w:t>
              <w:br/>
              <w:br/>
              <w:t xml:space="preserve">    subgraph L4 ["4. Cognitive Agents &amp; Interaction"]</w:t>
              <w:br/>
              <w:t xml:space="preserve">        G --&gt; A[assistant.py]</w:t>
              <w:br/>
              <w:t xml:space="preserve">        CH[chat_history.py] --&gt; A</w:t>
              <w:br/>
              <w:t xml:space="preserve">        G --&gt; KA[knowledge_agent.py]</w:t>
              <w:br/>
              <w:t xml:space="preserve">    end</w:t>
              <w:br/>
              <w:br/>
              <w:t xml:space="preserve">    subgraph L5 ["5. Interface &amp; Presentation"]</w:t>
              <w:br/>
              <w:t xml:space="preserve">        G --&gt; VIS[visualize.py]</w:t>
              <w:br/>
              <w:t xml:space="preserve">        VIS --&gt; API[api.py]</w:t>
              <w:br/>
              <w:t xml:space="preserve">        E --&gt; API</w:t>
              <w:br/>
              <w:t xml:space="preserve">        MEM --&gt; API</w:t>
              <w:br/>
              <w:t xml:space="preserve">        R --&gt; API</w:t>
              <w:br/>
              <w:t xml:space="preserve">        A --&gt; API</w:t>
              <w:br/>
              <w:t xml:space="preserve">        API --&gt; CLI[cli.py]</w:t>
              <w:br/>
              <w:t xml:space="preserve">        API --&gt; WEB["Web Frontend (reading.js, editor.js, memory.js, assistant.js)"]</w:t>
              <w:br/>
              <w:t xml:space="preserve">    end</w:t>
            </w:r>
          </w:p>
        </w:tc>
      </w:tr>
    </w:tbl>
    <w:p>
      <w:pPr>
        <w:spacing w:after="80"/>
      </w:pPr>
    </w:p>
    <w:p>
      <w:pPr>
        <w:spacing w:before="60" w:after="80" w:line="288" w:lineRule="auto"/>
      </w:pPr>
      <w:r>
        <w:rPr>
          <w:rFonts w:ascii="Segoe UI" w:hAnsi="Segoe UI"/>
          <w:color w:val="24292F"/>
          <w:sz w:val="21"/>
        </w:rPr>
        <w:t>---</w:t>
      </w:r>
    </w:p>
    <w:p>
      <w:pPr>
        <w:keepNext/>
        <w:spacing w:before="320" w:after="120"/>
      </w:pPr>
      <w:r>
        <w:rPr>
          <w:rFonts w:ascii="Segoe UI Semibold" w:hAnsi="Segoe UI Semibold"/>
          <w:b/>
          <w:color w:val="1B365D"/>
          <w:sz w:val="30"/>
        </w:rPr>
        <w:t>Key Repository Metrics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Total Python Modules</w:t>
      </w:r>
      <w:r>
        <w:rPr>
          <w:rFonts w:ascii="Segoe UI" w:hAnsi="Segoe UI"/>
          <w:color w:val="24292F"/>
          <w:sz w:val="21"/>
        </w:rPr>
        <w:t>: 20 files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Total Frontend JavaScript Modules</w:t>
      </w:r>
      <w:r>
        <w:rPr>
          <w:rFonts w:ascii="Segoe UI" w:hAnsi="Segoe UI"/>
          <w:color w:val="24292F"/>
          <w:sz w:val="21"/>
        </w:rPr>
        <w:t>: 4 files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Total Stylesheets &amp; Templates</w:t>
      </w:r>
      <w:r>
        <w:rPr>
          <w:rFonts w:ascii="Segoe UI" w:hAnsi="Segoe UI"/>
          <w:color w:val="24292F"/>
          <w:sz w:val="21"/>
        </w:rPr>
        <w:t>: 4 files (</w:t>
      </w:r>
      <w:r>
        <w:rPr>
          <w:rFonts w:ascii="Consolas" w:hAnsi="Consolas"/>
          <w:color w:val="0550AE"/>
          <w:sz w:val="20"/>
        </w:rPr>
        <w:t>reading.html</w:t>
      </w:r>
      <w:r>
        <w:rPr>
          <w:rFonts w:ascii="Segoe UI" w:hAnsi="Segoe UI"/>
          <w:color w:val="24292F"/>
          <w:sz w:val="21"/>
        </w:rPr>
        <w:t xml:space="preserve">, </w:t>
      </w:r>
      <w:r>
        <w:rPr>
          <w:rFonts w:ascii="Consolas" w:hAnsi="Consolas"/>
          <w:color w:val="0550AE"/>
          <w:sz w:val="20"/>
        </w:rPr>
        <w:t>reading.css</w:t>
      </w:r>
      <w:r>
        <w:rPr>
          <w:rFonts w:ascii="Segoe UI" w:hAnsi="Segoe UI"/>
          <w:color w:val="24292F"/>
          <w:sz w:val="21"/>
        </w:rPr>
        <w:t xml:space="preserve">, </w:t>
      </w:r>
      <w:r>
        <w:rPr>
          <w:rFonts w:ascii="Consolas" w:hAnsi="Consolas"/>
          <w:color w:val="0550AE"/>
          <w:sz w:val="20"/>
        </w:rPr>
        <w:t>editor.css</w:t>
      </w:r>
      <w:r>
        <w:rPr>
          <w:rFonts w:ascii="Segoe UI" w:hAnsi="Segoe UI"/>
          <w:color w:val="24292F"/>
          <w:sz w:val="21"/>
        </w:rPr>
        <w:t xml:space="preserve">, </w:t>
      </w:r>
      <w:r>
        <w:rPr>
          <w:rFonts w:ascii="Consolas" w:hAnsi="Consolas"/>
          <w:color w:val="0550AE"/>
          <w:sz w:val="20"/>
        </w:rPr>
        <w:t>memory.css</w:t>
      </w:r>
      <w:r>
        <w:rPr>
          <w:rFonts w:ascii="Segoe UI" w:hAnsi="Segoe UI"/>
          <w:color w:val="24292F"/>
          <w:sz w:val="21"/>
        </w:rPr>
        <w:t>)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Total Registered Ontology Classes</w:t>
      </w:r>
      <w:r>
        <w:rPr>
          <w:rFonts w:ascii="Segoe UI" w:hAnsi="Segoe UI"/>
          <w:color w:val="24292F"/>
          <w:sz w:val="21"/>
        </w:rPr>
        <w:t>: 8 Schema.org classes (</w:t>
      </w:r>
      <w:r>
        <w:rPr>
          <w:rFonts w:ascii="Consolas" w:hAnsi="Consolas"/>
          <w:color w:val="0550AE"/>
          <w:sz w:val="20"/>
        </w:rPr>
        <w:t>Thing</w:t>
      </w:r>
      <w:r>
        <w:rPr>
          <w:rFonts w:ascii="Segoe UI" w:hAnsi="Segoe UI"/>
          <w:color w:val="24292F"/>
          <w:sz w:val="21"/>
        </w:rPr>
        <w:t xml:space="preserve">, </w:t>
      </w:r>
      <w:r>
        <w:rPr>
          <w:rFonts w:ascii="Consolas" w:hAnsi="Consolas"/>
          <w:color w:val="0550AE"/>
          <w:sz w:val="20"/>
        </w:rPr>
        <w:t>CreativeWork</w:t>
      </w:r>
      <w:r>
        <w:rPr>
          <w:rFonts w:ascii="Segoe UI" w:hAnsi="Segoe UI"/>
          <w:color w:val="24292F"/>
          <w:sz w:val="21"/>
        </w:rPr>
        <w:t xml:space="preserve">, </w:t>
      </w:r>
      <w:r>
        <w:rPr>
          <w:rFonts w:ascii="Consolas" w:hAnsi="Consolas"/>
          <w:color w:val="0550AE"/>
          <w:sz w:val="20"/>
        </w:rPr>
        <w:t>Article</w:t>
      </w:r>
      <w:r>
        <w:rPr>
          <w:rFonts w:ascii="Segoe UI" w:hAnsi="Segoe UI"/>
          <w:color w:val="24292F"/>
          <w:sz w:val="21"/>
        </w:rPr>
        <w:t xml:space="preserve">, </w:t>
      </w:r>
      <w:r>
        <w:rPr>
          <w:rFonts w:ascii="Consolas" w:hAnsi="Consolas"/>
          <w:color w:val="0550AE"/>
          <w:sz w:val="20"/>
        </w:rPr>
        <w:t>VideoObject</w:t>
      </w:r>
      <w:r>
        <w:rPr>
          <w:rFonts w:ascii="Segoe UI" w:hAnsi="Segoe UI"/>
          <w:color w:val="24292F"/>
          <w:sz w:val="21"/>
        </w:rPr>
        <w:t xml:space="preserve">, </w:t>
      </w:r>
      <w:r>
        <w:rPr>
          <w:rFonts w:ascii="Consolas" w:hAnsi="Consolas"/>
          <w:color w:val="0550AE"/>
          <w:sz w:val="20"/>
        </w:rPr>
        <w:t>Person</w:t>
      </w:r>
      <w:r>
        <w:rPr>
          <w:rFonts w:ascii="Segoe UI" w:hAnsi="Segoe UI"/>
          <w:color w:val="24292F"/>
          <w:sz w:val="21"/>
        </w:rPr>
        <w:t xml:space="preserve">, </w:t>
      </w:r>
      <w:r>
        <w:rPr>
          <w:rFonts w:ascii="Consolas" w:hAnsi="Consolas"/>
          <w:color w:val="0550AE"/>
          <w:sz w:val="20"/>
        </w:rPr>
        <w:t>Organization</w:t>
      </w:r>
      <w:r>
        <w:rPr>
          <w:rFonts w:ascii="Segoe UI" w:hAnsi="Segoe UI"/>
          <w:color w:val="24292F"/>
          <w:sz w:val="21"/>
        </w:rPr>
        <w:t xml:space="preserve">, </w:t>
      </w:r>
      <w:r>
        <w:rPr>
          <w:rFonts w:ascii="Consolas" w:hAnsi="Consolas"/>
          <w:color w:val="0550AE"/>
          <w:sz w:val="20"/>
        </w:rPr>
        <w:t>DefinedTerm</w:t>
      </w:r>
      <w:r>
        <w:rPr>
          <w:rFonts w:ascii="Segoe UI" w:hAnsi="Segoe UI"/>
          <w:color w:val="24292F"/>
          <w:sz w:val="21"/>
        </w:rPr>
        <w:t xml:space="preserve">, </w:t>
      </w:r>
      <w:r>
        <w:rPr>
          <w:rFonts w:ascii="Consolas" w:hAnsi="Consolas"/>
          <w:color w:val="0550AE"/>
          <w:sz w:val="20"/>
        </w:rPr>
        <w:t>Claim</w:t>
      </w:r>
      <w:r>
        <w:rPr>
          <w:rFonts w:ascii="Segoe UI" w:hAnsi="Segoe UI"/>
          <w:color w:val="24292F"/>
          <w:sz w:val="21"/>
        </w:rPr>
        <w:t>)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Total Controlled Predicates</w:t>
      </w:r>
      <w:r>
        <w:rPr>
          <w:rFonts w:ascii="Segoe UI" w:hAnsi="Segoe UI"/>
          <w:color w:val="24292F"/>
          <w:sz w:val="21"/>
        </w:rPr>
        <w:t>: 14 semantic relations (</w:t>
      </w:r>
      <w:r>
        <w:rPr>
          <w:rFonts w:ascii="Consolas" w:hAnsi="Consolas"/>
          <w:color w:val="0550AE"/>
          <w:sz w:val="20"/>
        </w:rPr>
        <w:t>about</w:t>
      </w:r>
      <w:r>
        <w:rPr>
          <w:rFonts w:ascii="Segoe UI" w:hAnsi="Segoe UI"/>
          <w:color w:val="24292F"/>
          <w:sz w:val="21"/>
        </w:rPr>
        <w:t xml:space="preserve">, </w:t>
      </w:r>
      <w:r>
        <w:rPr>
          <w:rFonts w:ascii="Consolas" w:hAnsi="Consolas"/>
          <w:color w:val="0550AE"/>
          <w:sz w:val="20"/>
        </w:rPr>
        <w:t>mentions</w:t>
      </w:r>
      <w:r>
        <w:rPr>
          <w:rFonts w:ascii="Segoe UI" w:hAnsi="Segoe UI"/>
          <w:color w:val="24292F"/>
          <w:sz w:val="21"/>
        </w:rPr>
        <w:t xml:space="preserve">, </w:t>
      </w:r>
      <w:r>
        <w:rPr>
          <w:rFonts w:ascii="Consolas" w:hAnsi="Consolas"/>
          <w:color w:val="0550AE"/>
          <w:sz w:val="20"/>
        </w:rPr>
        <w:t>author</w:t>
      </w:r>
      <w:r>
        <w:rPr>
          <w:rFonts w:ascii="Segoe UI" w:hAnsi="Segoe UI"/>
          <w:color w:val="24292F"/>
          <w:sz w:val="21"/>
        </w:rPr>
        <w:t xml:space="preserve">, </w:t>
      </w:r>
      <w:r>
        <w:rPr>
          <w:rFonts w:ascii="Consolas" w:hAnsi="Consolas"/>
          <w:color w:val="0550AE"/>
          <w:sz w:val="20"/>
        </w:rPr>
        <w:t>publisher</w:t>
      </w:r>
      <w:r>
        <w:rPr>
          <w:rFonts w:ascii="Segoe UI" w:hAnsi="Segoe UI"/>
          <w:color w:val="24292F"/>
          <w:sz w:val="21"/>
        </w:rPr>
        <w:t xml:space="preserve">, </w:t>
      </w:r>
      <w:r>
        <w:rPr>
          <w:rFonts w:ascii="Consolas" w:hAnsi="Consolas"/>
          <w:color w:val="0550AE"/>
          <w:sz w:val="20"/>
        </w:rPr>
        <w:t>knows</w:t>
      </w:r>
      <w:r>
        <w:rPr>
          <w:rFonts w:ascii="Segoe UI" w:hAnsi="Segoe UI"/>
          <w:color w:val="24292F"/>
          <w:sz w:val="21"/>
        </w:rPr>
        <w:t xml:space="preserve">, </w:t>
      </w:r>
      <w:r>
        <w:rPr>
          <w:rFonts w:ascii="Consolas" w:hAnsi="Consolas"/>
          <w:color w:val="0550AE"/>
          <w:sz w:val="20"/>
        </w:rPr>
        <w:t>worksFor</w:t>
      </w:r>
      <w:r>
        <w:rPr>
          <w:rFonts w:ascii="Segoe UI" w:hAnsi="Segoe UI"/>
          <w:color w:val="24292F"/>
          <w:sz w:val="21"/>
        </w:rPr>
        <w:t xml:space="preserve">, </w:t>
      </w:r>
      <w:r>
        <w:rPr>
          <w:rFonts w:ascii="Consolas" w:hAnsi="Consolas"/>
          <w:color w:val="0550AE"/>
          <w:sz w:val="20"/>
        </w:rPr>
        <w:t>memberOf</w:t>
      </w:r>
      <w:r>
        <w:rPr>
          <w:rFonts w:ascii="Segoe UI" w:hAnsi="Segoe UI"/>
          <w:color w:val="24292F"/>
          <w:sz w:val="21"/>
        </w:rPr>
        <w:t xml:space="preserve">, </w:t>
      </w:r>
      <w:r>
        <w:rPr>
          <w:rFonts w:ascii="Consolas" w:hAnsi="Consolas"/>
          <w:color w:val="0550AE"/>
          <w:sz w:val="20"/>
        </w:rPr>
        <w:t>alumniOf</w:t>
      </w:r>
      <w:r>
        <w:rPr>
          <w:rFonts w:ascii="Segoe UI" w:hAnsi="Segoe UI"/>
          <w:color w:val="24292F"/>
          <w:sz w:val="21"/>
        </w:rPr>
        <w:t xml:space="preserve">, </w:t>
      </w:r>
      <w:r>
        <w:rPr>
          <w:rFonts w:ascii="Consolas" w:hAnsi="Consolas"/>
          <w:color w:val="0550AE"/>
          <w:sz w:val="20"/>
        </w:rPr>
        <w:t>parentOrganization</w:t>
      </w:r>
      <w:r>
        <w:rPr>
          <w:rFonts w:ascii="Segoe UI" w:hAnsi="Segoe UI"/>
          <w:color w:val="24292F"/>
          <w:sz w:val="21"/>
        </w:rPr>
        <w:t xml:space="preserve">, </w:t>
      </w:r>
      <w:r>
        <w:rPr>
          <w:rFonts w:ascii="Consolas" w:hAnsi="Consolas"/>
          <w:color w:val="0550AE"/>
          <w:sz w:val="20"/>
        </w:rPr>
        <w:t>subOrganization</w:t>
      </w:r>
      <w:r>
        <w:rPr>
          <w:rFonts w:ascii="Segoe UI" w:hAnsi="Segoe UI"/>
          <w:color w:val="24292F"/>
          <w:sz w:val="21"/>
        </w:rPr>
        <w:t xml:space="preserve">, </w:t>
      </w:r>
      <w:r>
        <w:rPr>
          <w:rFonts w:ascii="Consolas" w:hAnsi="Consolas"/>
          <w:color w:val="0550AE"/>
          <w:sz w:val="20"/>
        </w:rPr>
        <w:t>seeks</w:t>
      </w:r>
      <w:r>
        <w:rPr>
          <w:rFonts w:ascii="Segoe UI" w:hAnsi="Segoe UI"/>
          <w:color w:val="24292F"/>
          <w:sz w:val="21"/>
        </w:rPr>
        <w:t xml:space="preserve">, </w:t>
      </w:r>
      <w:r>
        <w:rPr>
          <w:rFonts w:ascii="Consolas" w:hAnsi="Consolas"/>
          <w:color w:val="0550AE"/>
          <w:sz w:val="20"/>
        </w:rPr>
        <w:t>supports</w:t>
      </w:r>
      <w:r>
        <w:rPr>
          <w:rFonts w:ascii="Segoe UI" w:hAnsi="Segoe UI"/>
          <w:color w:val="24292F"/>
          <w:sz w:val="21"/>
        </w:rPr>
        <w:t xml:space="preserve">, </w:t>
      </w:r>
      <w:r>
        <w:rPr>
          <w:rFonts w:ascii="Consolas" w:hAnsi="Consolas"/>
          <w:color w:val="0550AE"/>
          <w:sz w:val="20"/>
        </w:rPr>
        <w:t>refutes</w:t>
      </w:r>
      <w:r>
        <w:rPr>
          <w:rFonts w:ascii="Segoe UI" w:hAnsi="Segoe UI"/>
          <w:color w:val="24292F"/>
          <w:sz w:val="21"/>
        </w:rPr>
        <w:t xml:space="preserve">, </w:t>
      </w:r>
      <w:r>
        <w:rPr>
          <w:rFonts w:ascii="Consolas" w:hAnsi="Consolas"/>
          <w:color w:val="0550AE"/>
          <w:sz w:val="20"/>
        </w:rPr>
        <w:t>sameAs</w:t>
      </w:r>
      <w:r>
        <w:rPr>
          <w:rFonts w:ascii="Segoe UI" w:hAnsi="Segoe UI"/>
          <w:color w:val="24292F"/>
          <w:sz w:val="21"/>
        </w:rPr>
        <w:t>)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Database Engine</w:t>
      </w:r>
      <w:r>
        <w:rPr>
          <w:rFonts w:ascii="Segoe UI" w:hAnsi="Segoe UI"/>
          <w:color w:val="24292F"/>
          <w:sz w:val="21"/>
        </w:rPr>
        <w:t>: SQLite 3 with WAL mode, JSON-1 extension, and transactional rollback isolation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Local Markdown Vault Target</w:t>
      </w:r>
      <w:r>
        <w:rPr>
          <w:rFonts w:ascii="Segoe UI" w:hAnsi="Segoe UI"/>
          <w:color w:val="24292F"/>
          <w:sz w:val="21"/>
        </w:rPr>
        <w:t>: Obsidian-compatible directory hierarchy (</w:t>
      </w:r>
      <w:r>
        <w:rPr>
          <w:rFonts w:ascii="Consolas" w:hAnsi="Consolas"/>
          <w:color w:val="0550AE"/>
          <w:sz w:val="20"/>
        </w:rPr>
        <w:t>Sources/</w:t>
      </w:r>
      <w:r>
        <w:rPr>
          <w:rFonts w:ascii="Segoe UI" w:hAnsi="Segoe UI"/>
          <w:color w:val="24292F"/>
          <w:sz w:val="21"/>
        </w:rPr>
        <w:t xml:space="preserve">, </w:t>
      </w:r>
      <w:r>
        <w:rPr>
          <w:rFonts w:ascii="Consolas" w:hAnsi="Consolas"/>
          <w:color w:val="0550AE"/>
          <w:sz w:val="20"/>
        </w:rPr>
        <w:t>Entities/</w:t>
      </w:r>
      <w:r>
        <w:rPr>
          <w:rFonts w:ascii="Segoe UI" w:hAnsi="Segoe UI"/>
          <w:color w:val="24292F"/>
          <w:sz w:val="21"/>
        </w:rPr>
        <w:t xml:space="preserve">, </w:t>
      </w:r>
      <w:r>
        <w:rPr>
          <w:rFonts w:ascii="Consolas" w:hAnsi="Consolas"/>
          <w:color w:val="0550AE"/>
          <w:sz w:val="20"/>
        </w:rPr>
        <w:t>Wiki/</w:t>
      </w:r>
      <w:r>
        <w:rPr>
          <w:rFonts w:ascii="Segoe UI" w:hAnsi="Segoe UI"/>
          <w:color w:val="24292F"/>
          <w:sz w:val="21"/>
        </w:rPr>
        <w:t xml:space="preserve">, </w:t>
      </w:r>
      <w:r>
        <w:rPr>
          <w:rFonts w:ascii="Consolas" w:hAnsi="Consolas"/>
          <w:color w:val="0550AE"/>
          <w:sz w:val="20"/>
        </w:rPr>
        <w:t>MOC/</w:t>
      </w:r>
      <w:r>
        <w:rPr>
          <w:rFonts w:ascii="Segoe UI" w:hAnsi="Segoe UI"/>
          <w:color w:val="24292F"/>
          <w:sz w:val="21"/>
        </w:rPr>
        <w:t xml:space="preserve">, </w:t>
      </w:r>
      <w:r>
        <w:rPr>
          <w:rFonts w:ascii="Consolas" w:hAnsi="Consolas"/>
          <w:color w:val="0550AE"/>
          <w:sz w:val="20"/>
        </w:rPr>
        <w:t>Reports/</w:t>
      </w:r>
      <w:r>
        <w:rPr>
          <w:rFonts w:ascii="Segoe UI" w:hAnsi="Segoe UI"/>
          <w:color w:val="24292F"/>
          <w:sz w:val="21"/>
        </w:rPr>
        <w:t>)</w:t>
      </w:r>
    </w:p>
    <w:sectPr w:rsidR="00FC693F" w:rsidRPr="0006063C" w:rsidSect="00034616">
      <w:pgSz w:w="12240" w:h="15840"/>
      <w:pgMar w:top="1224" w:right="1296" w:bottom="122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