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Detailed Feature Analysis Document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Document Identifier</w:t>
      </w:r>
      <w:r>
        <w:rPr>
          <w:rFonts w:ascii="Segoe UI" w:hAnsi="Segoe UI"/>
          <w:color w:val="24292F"/>
          <w:sz w:val="21"/>
        </w:rPr>
        <w:t>: ONTOKB-DOC-05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Version</w:t>
      </w:r>
      <w:r>
        <w:rPr>
          <w:rFonts w:ascii="Segoe UI" w:hAnsi="Segoe UI"/>
          <w:color w:val="24292F"/>
          <w:sz w:val="21"/>
        </w:rPr>
        <w:t>: 2.0.0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Date</w:t>
      </w:r>
      <w:r>
        <w:rPr>
          <w:rFonts w:ascii="Segoe UI" w:hAnsi="Segoe UI"/>
          <w:color w:val="24292F"/>
          <w:sz w:val="21"/>
        </w:rPr>
        <w:t>: September 2026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Status</w:t>
      </w:r>
      <w:r>
        <w:rPr>
          <w:rFonts w:ascii="Segoe UI" w:hAnsi="Segoe UI"/>
          <w:color w:val="24292F"/>
          <w:sz w:val="21"/>
        </w:rPr>
        <w:t>: Complete Architectural Breakdown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Executive Summary &amp; System Overview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OntoKB</w:t>
      </w:r>
      <w:r>
        <w:rPr>
          <w:rFonts w:ascii="Segoe UI" w:hAnsi="Segoe UI"/>
          <w:color w:val="24292F"/>
          <w:sz w:val="21"/>
        </w:rPr>
        <w:t xml:space="preserve"> is a schema-governed, evidence-grounded personal and research knowledge graph system. Built at the intersection of Large Language Models (LLMs) and Formal Knowledge Representation, it addresses the fundamental flaws of naive Retrieval-Augmented Generation (RAG) and unconstrained LLM information extraction: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1. </w:t>
      </w:r>
      <w:r>
        <w:rPr>
          <w:rFonts w:ascii="Segoe UI" w:hAnsi="Segoe UI"/>
          <w:b/>
          <w:color w:val="24292F"/>
          <w:sz w:val="21"/>
        </w:rPr>
        <w:t>Hallucination &amp; Semantic Drift</w:t>
      </w:r>
      <w:r>
        <w:rPr>
          <w:rFonts w:ascii="Segoe UI" w:hAnsi="Segoe UI"/>
          <w:color w:val="24292F"/>
          <w:sz w:val="21"/>
        </w:rPr>
        <w:t>: Traditional extraction models freely invent node types and relation labels. OntoKB enforces a closed-world Schema.org ontology profile (</w:t>
      </w:r>
      <w:r>
        <w:rPr>
          <w:rFonts w:ascii="Consolas" w:hAnsi="Consolas"/>
          <w:color w:val="0550AE"/>
          <w:sz w:val="20"/>
        </w:rPr>
        <w:t>ontology/core.yaml</w:t>
      </w:r>
      <w:r>
        <w:rPr>
          <w:rFonts w:ascii="Segoe UI" w:hAnsi="Segoe UI"/>
          <w:color w:val="24292F"/>
          <w:sz w:val="21"/>
        </w:rPr>
        <w:t>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2. </w:t>
      </w:r>
      <w:r>
        <w:rPr>
          <w:rFonts w:ascii="Segoe UI" w:hAnsi="Segoe UI"/>
          <w:b/>
          <w:color w:val="24292F"/>
          <w:sz w:val="21"/>
        </w:rPr>
        <w:t>Ungrounded Assertions</w:t>
      </w:r>
      <w:r>
        <w:rPr>
          <w:rFonts w:ascii="Segoe UI" w:hAnsi="Segoe UI"/>
          <w:color w:val="24292F"/>
          <w:sz w:val="21"/>
        </w:rPr>
        <w:t xml:space="preserve">: Traditional systems extract facts as floating text strings. OntoKB enforces </w:t>
      </w:r>
      <w:r>
        <w:rPr>
          <w:rFonts w:ascii="Segoe UI" w:hAnsi="Segoe UI"/>
          <w:b/>
          <w:color w:val="24292F"/>
          <w:sz w:val="21"/>
        </w:rPr>
        <w:t>two-tier graph grounding</w:t>
      </w:r>
      <w:r>
        <w:rPr>
          <w:rFonts w:ascii="Segoe UI" w:hAnsi="Segoe UI"/>
          <w:color w:val="24292F"/>
          <w:sz w:val="21"/>
        </w:rPr>
        <w:t>, mandating verbatim quote evidence for every knowledge relation.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3. </w:t>
      </w:r>
      <w:r>
        <w:rPr>
          <w:rFonts w:ascii="Segoe UI" w:hAnsi="Segoe UI"/>
          <w:b/>
          <w:color w:val="24292F"/>
          <w:sz w:val="21"/>
        </w:rPr>
        <w:t>Loss of Epistemic Boundaries</w:t>
      </w:r>
      <w:r>
        <w:rPr>
          <w:rFonts w:ascii="Segoe UI" w:hAnsi="Segoe UI"/>
          <w:color w:val="24292F"/>
          <w:sz w:val="21"/>
        </w:rPr>
        <w:t xml:space="preserve">: Traditional vector databases confuse objective document statements with the reader's personal beliefs. OntoKB provides a dedicated </w:t>
      </w:r>
      <w:r>
        <w:rPr>
          <w:rFonts w:ascii="Segoe UI" w:hAnsi="Segoe UI"/>
          <w:b/>
          <w:color w:val="24292F"/>
          <w:sz w:val="21"/>
        </w:rPr>
        <w:t>Personal Memory &amp; Stance System</w:t>
      </w:r>
      <w:r>
        <w:rPr>
          <w:rFonts w:ascii="Segoe UI" w:hAnsi="Segoe UI"/>
          <w:color w:val="24292F"/>
          <w:sz w:val="21"/>
        </w:rPr>
        <w:t xml:space="preserve"> that strictly isolates source claims from user judgments.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4. </w:t>
      </w:r>
      <w:r>
        <w:rPr>
          <w:rFonts w:ascii="Segoe UI" w:hAnsi="Segoe UI"/>
          <w:b/>
          <w:color w:val="24292F"/>
          <w:sz w:val="21"/>
        </w:rPr>
        <w:t>Non-Auditable Modifications</w:t>
      </w:r>
      <w:r>
        <w:rPr>
          <w:rFonts w:ascii="Segoe UI" w:hAnsi="Segoe UI"/>
          <w:color w:val="24292F"/>
          <w:sz w:val="21"/>
        </w:rPr>
        <w:t>: OntoKB treats knowledge curation as transactional database operations, providing provenance receipts, mutation journals, and an undo stack.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Comprehensive Feature Capability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Feature Area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Sub-Feature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Implementation Module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Primary Capabilities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Data Acquisition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YouTube Transcription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sources/youtube.py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Extracts timed subtitles via </w:t>
            </w:r>
            <w:r>
              <w:rPr>
                <w:rFonts w:ascii="Consolas" w:hAnsi="Consolas"/>
                <w:color w:val="0550AE"/>
                <w:sz w:val="18"/>
              </w:rPr>
              <w:t>youtube-transcript-api</w:t>
            </w:r>
            <w:r>
              <w:rPr>
                <w:rFonts w:ascii="Segoe UI" w:hAnsi="Segoe UI"/>
                <w:color w:val="24292F"/>
                <w:sz w:val="19"/>
              </w:rPr>
              <w:t xml:space="preserve">; falls back to local </w:t>
            </w:r>
            <w:r>
              <w:rPr>
                <w:rFonts w:ascii="Consolas" w:hAnsi="Consolas"/>
                <w:color w:val="0550AE"/>
                <w:sz w:val="18"/>
              </w:rPr>
              <w:t>whisper</w:t>
            </w:r>
            <w:r>
              <w:rPr>
                <w:rFonts w:ascii="Segoe UI" w:hAnsi="Segoe UI"/>
                <w:color w:val="24292F"/>
                <w:sz w:val="19"/>
              </w:rPr>
              <w:t xml:space="preserve"> audio transcription.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Article Intake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reading.py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api.py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Validated text ingestion (20–100,000 characters) with source URL provenance.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Anti-Collision ID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pipeline.py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Deterministic SHA-256 hashing across </w:t>
            </w:r>
            <w:r>
              <w:rPr>
                <w:rFonts w:ascii="Consolas" w:hAnsi="Consolas"/>
                <w:color w:val="0550AE"/>
                <w:sz w:val="18"/>
              </w:rPr>
              <w:t>(title, url, text)</w:t>
            </w:r>
            <w:r>
              <w:rPr>
                <w:rFonts w:ascii="Segoe UI" w:hAnsi="Segoe UI"/>
                <w:color w:val="24292F"/>
                <w:sz w:val="19"/>
              </w:rPr>
              <w:t xml:space="preserve"> preventing duplicate ingestions.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Ontology &amp; Schema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Schema.org Profile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ontology/core.yaml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Hierarchical class definitions (</w:t>
            </w:r>
            <w:r>
              <w:rPr>
                <w:rFonts w:ascii="Consolas" w:hAnsi="Consolas"/>
                <w:color w:val="0550AE"/>
                <w:sz w:val="18"/>
              </w:rPr>
              <w:t>Thing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Person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Organization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Product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DefinedTerm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Claim</w:t>
            </w:r>
            <w:r>
              <w:rPr>
                <w:rFonts w:ascii="Segoe UI" w:hAnsi="Segoe UI"/>
                <w:color w:val="24292F"/>
                <w:sz w:val="19"/>
              </w:rPr>
              <w:t>, etc.).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Domain &amp; Range Validation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ontology.py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Type checking on triple endpoints (</w:t>
            </w:r>
            <w:r>
              <w:rPr>
                <w:rFonts w:ascii="Consolas" w:hAnsi="Consolas"/>
                <w:color w:val="0550AE"/>
                <w:sz w:val="18"/>
              </w:rPr>
              <w:t>subject_type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predicate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object_type</w:t>
            </w:r>
            <w:r>
              <w:rPr>
                <w:rFonts w:ascii="Segoe UI" w:hAnsi="Segoe UI"/>
                <w:color w:val="24292F"/>
                <w:sz w:val="19"/>
              </w:rPr>
              <w:t>) with canonical aliases.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Symmetric &amp; Extended Relations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ontology.py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Built-in symmetric relations (</w:t>
            </w:r>
            <w:r>
              <w:rPr>
                <w:rFonts w:ascii="Consolas" w:hAnsi="Consolas"/>
                <w:color w:val="0550AE"/>
                <w:sz w:val="18"/>
              </w:rPr>
              <w:t>competesWith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relatedTo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contradicts</w:t>
            </w:r>
            <w:r>
              <w:rPr>
                <w:rFonts w:ascii="Segoe UI" w:hAnsi="Segoe UI"/>
                <w:color w:val="24292F"/>
                <w:sz w:val="19"/>
              </w:rPr>
              <w:t>) and custom local semantics (</w:t>
            </w:r>
            <w:r>
              <w:rPr>
                <w:rFonts w:ascii="Consolas" w:hAnsi="Consolas"/>
                <w:color w:val="0550AE"/>
                <w:sz w:val="18"/>
              </w:rPr>
              <w:t>develops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adopts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makesClaim</w:t>
            </w:r>
            <w:r>
              <w:rPr>
                <w:rFonts w:ascii="Segoe UI" w:hAnsi="Segoe UI"/>
                <w:color w:val="24292F"/>
                <w:sz w:val="19"/>
              </w:rPr>
              <w:t>).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Extraction Engine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Two-Tier Grounding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pipeline.py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llm.py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Knowledge Tier (entity-to-entity facts) + Document Tier (</w:t>
            </w:r>
            <w:r>
              <w:rPr>
                <w:rFonts w:ascii="Consolas" w:hAnsi="Consolas"/>
                <w:color w:val="0550AE"/>
                <w:sz w:val="18"/>
              </w:rPr>
              <w:t>CreativeWork</w:t>
            </w:r>
            <w:r>
              <w:rPr>
                <w:rFonts w:ascii="Segoe UI" w:hAnsi="Segoe UI"/>
                <w:color w:val="24292F"/>
                <w:sz w:val="19"/>
              </w:rPr>
              <w:t xml:space="preserve"> -&gt; </w:t>
            </w:r>
            <w:r>
              <w:rPr>
                <w:rFonts w:ascii="Consolas" w:hAnsi="Consolas"/>
                <w:color w:val="0550AE"/>
                <w:sz w:val="18"/>
              </w:rPr>
              <w:t>mentions</w:t>
            </w:r>
            <w:r>
              <w:rPr>
                <w:rFonts w:ascii="Segoe UI" w:hAnsi="Segoe UI"/>
                <w:color w:val="24292F"/>
                <w:sz w:val="19"/>
              </w:rPr>
              <w:t>/</w:t>
            </w:r>
            <w:r>
              <w:rPr>
                <w:rFonts w:ascii="Consolas" w:hAnsi="Consolas"/>
                <w:color w:val="0550AE"/>
                <w:sz w:val="18"/>
              </w:rPr>
              <w:t>about</w:t>
            </w:r>
            <w:r>
              <w:rPr>
                <w:rFonts w:ascii="Segoe UI" w:hAnsi="Segoe UI"/>
                <w:color w:val="24292F"/>
                <w:sz w:val="19"/>
              </w:rPr>
              <w:t xml:space="preserve"> -&gt; </w:t>
            </w:r>
            <w:r>
              <w:rPr>
                <w:rFonts w:ascii="Consolas" w:hAnsi="Consolas"/>
                <w:color w:val="0550AE"/>
                <w:sz w:val="18"/>
              </w:rPr>
              <w:t>Thing</w:t>
            </w:r>
            <w:r>
              <w:rPr>
                <w:rFonts w:ascii="Segoe UI" w:hAnsi="Segoe UI"/>
                <w:color w:val="24292F"/>
                <w:sz w:val="19"/>
              </w:rPr>
              <w:t>).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Evidence Anchoring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models.py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graph.py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Verbatim text quote preservation and confidence scoring per extracted assertion.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Extraction Rejections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pipeline.py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Logs ontology violations and out-of-domain extractions for debugging and quality auditing.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Interactive Graph UI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Guided Summary Walk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reading.js</w:t>
            </w:r>
            <w:r>
              <w:rPr>
                <w:rFonts w:ascii="Segoe UI" w:hAnsi="Segoe UI"/>
                <w:color w:val="24292F"/>
                <w:sz w:val="19"/>
              </w:rPr>
              <w:t>, D3.js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Paragraph-by-paragraph graph tour; dynamically lights up step entities and 1-hop neighbors while dimming background nodes.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Global Explore Canvas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reading.js</w:t>
            </w:r>
            <w:r>
              <w:rPr>
                <w:rFonts w:ascii="Segoe UI" w:hAnsi="Segoe UI"/>
                <w:color w:val="24292F"/>
                <w:sz w:val="19"/>
              </w:rPr>
              <w:t>, D3.js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Full-canvas force-directed graph with Schema.org type color coding, node search, and zoom/pan controls.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Dynamic Filter Bar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reading.js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Hierarchical filtering by layer (</w:t>
            </w:r>
            <w:r>
              <w:rPr>
                <w:rFonts w:ascii="Consolas" w:hAnsi="Consolas"/>
                <w:color w:val="0550AE"/>
                <w:sz w:val="18"/>
              </w:rPr>
              <w:t>Core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Claims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Documents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All</w:t>
            </w:r>
            <w:r>
              <w:rPr>
                <w:rFonts w:ascii="Segoe UI" w:hAnsi="Segoe UI"/>
                <w:color w:val="24292F"/>
                <w:sz w:val="19"/>
              </w:rPr>
              <w:t>) and by Schema.org entity type.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Knowledge Editor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Human Curation UI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editor.js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editing.py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Visual modal for renaming entities, managing aliases, changing types, and editing relations.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Provenance Protection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graph.py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Manual entity edits are flagged in </w:t>
            </w:r>
            <w:r>
              <w:rPr>
                <w:rFonts w:ascii="Consolas" w:hAnsi="Consolas"/>
                <w:color w:val="0550AE"/>
                <w:sz w:val="18"/>
              </w:rPr>
              <w:t>manual_entities</w:t>
            </w:r>
            <w:r>
              <w:rPr>
                <w:rFonts w:ascii="Segoe UI" w:hAnsi="Segoe UI"/>
                <w:color w:val="24292F"/>
                <w:sz w:val="19"/>
              </w:rPr>
              <w:t xml:space="preserve"> and protected from automated LLM overwrites.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Transactional Journal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editing.py</w:t>
            </w:r>
            <w:r>
              <w:rPr>
                <w:rFonts w:ascii="Segoe UI" w:hAnsi="Segoe UI"/>
                <w:color w:val="24292F"/>
                <w:sz w:val="19"/>
              </w:rPr>
              <w:t>, SQLite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Audit receipts (</w:t>
            </w:r>
            <w:r>
              <w:rPr>
                <w:rFonts w:ascii="Consolas" w:hAnsi="Consolas"/>
                <w:color w:val="0550AE"/>
                <w:sz w:val="18"/>
              </w:rPr>
              <w:t>edit_history</w:t>
            </w:r>
            <w:r>
              <w:rPr>
                <w:rFonts w:ascii="Segoe UI" w:hAnsi="Segoe UI"/>
                <w:color w:val="24292F"/>
                <w:sz w:val="19"/>
              </w:rPr>
              <w:t>) recording before/after states with single-step undo support.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Personal Memory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Stance &amp; Opinion Tracking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memory.js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memory.py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Assign subjective stances (</w:t>
            </w:r>
            <w:r>
              <w:rPr>
                <w:rFonts w:ascii="Consolas" w:hAnsi="Consolas"/>
                <w:color w:val="0550AE"/>
                <w:sz w:val="18"/>
              </w:rPr>
              <w:t>agree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uncertain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disagree</w:t>
            </w:r>
            <w:r>
              <w:rPr>
                <w:rFonts w:ascii="Segoe UI" w:hAnsi="Segoe UI"/>
                <w:color w:val="24292F"/>
                <w:sz w:val="19"/>
              </w:rPr>
              <w:t>) to claims and relations without altering source facts.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Memory History Journal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memory.py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Immutable log of how personal viewpoints evolve over time as new documents are read.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Cross-Document Comparison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memory.py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assistant.py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Automated LLM reasoning comparing newly ingested content against historical personal stances.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Graph-Guided Chat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Hybrid Retrieval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assistant.py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api.py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Entity substring extraction, graph expansion (1-hop/2-hop neighbors), and semantic prompt assembly.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Conversational Memory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chat_history.py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Multi-turn contextual chat maintaining entity continuity across turns.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Vault Projection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Obsidian Markdown Sync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vault.py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Automatic generation of Obsidian-compatible Markdown files with YAML frontmatter and </w:t>
            </w:r>
            <w:r>
              <w:rPr>
                <w:rFonts w:ascii="Consolas" w:hAnsi="Consolas"/>
                <w:color w:val="0550AE"/>
                <w:sz w:val="18"/>
              </w:rPr>
              <w:t>[[wikilinks]]</w:t>
            </w:r>
            <w:r>
              <w:rPr>
                <w:rFonts w:ascii="Segoe UI" w:hAnsi="Segoe UI"/>
                <w:color w:val="24292F"/>
                <w:sz w:val="19"/>
              </w:rPr>
              <w:t>.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Inference Rules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Logical Rule Engine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rules.py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rules/default.yaml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Rule-based inference over the graph store to deduce derived edges and flag contradictions.</w:t>
            </w:r>
          </w:p>
        </w:tc>
      </w:tr>
    </w:tbl>
    <w:p>
      <w:pPr>
        <w:spacing w:after="12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Deep Dive: Content Ingestion &amp; Acquisition Engine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YouTube Video Acquisition Pipeline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src/ontokb/sources/youtube.py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](file:///c:/Users/jaiad/Personal_Work_Related/Third%20Wave%20Tech%20Training/Mini%20Project%20-%20ontoKB/ontoKBv2/ontoKBv2/src/ontokb/sources/youtube.py):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1. </w:t>
      </w:r>
      <w:r>
        <w:rPr>
          <w:rFonts w:ascii="Segoe UI" w:hAnsi="Segoe UI"/>
          <w:b/>
          <w:color w:val="24292F"/>
          <w:sz w:val="21"/>
        </w:rPr>
        <w:t>URL Normalization</w:t>
      </w:r>
      <w:r>
        <w:rPr>
          <w:rFonts w:ascii="Segoe UI" w:hAnsi="Segoe UI"/>
          <w:color w:val="24292F"/>
          <w:sz w:val="21"/>
        </w:rPr>
        <w:t>: Accepts multiple YouTube URL formats (</w:t>
      </w:r>
      <w:r>
        <w:rPr>
          <w:rFonts w:ascii="Consolas" w:hAnsi="Consolas"/>
          <w:color w:val="0550AE"/>
          <w:sz w:val="20"/>
        </w:rPr>
        <w:t>youtube.com/watch?v=...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youtu.be/...</w:t>
      </w:r>
      <w:r>
        <w:rPr>
          <w:rFonts w:ascii="Segoe UI" w:hAnsi="Segoe UI"/>
          <w:color w:val="24292F"/>
          <w:sz w:val="21"/>
        </w:rPr>
        <w:t>, shorts, live, and embed links), extracting the 11-character video ID.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2. </w:t>
      </w:r>
      <w:r>
        <w:rPr>
          <w:rFonts w:ascii="Segoe UI" w:hAnsi="Segoe UI"/>
          <w:b/>
          <w:color w:val="24292F"/>
          <w:sz w:val="21"/>
        </w:rPr>
        <w:t>Subtitle Extraction</w:t>
      </w:r>
      <w:r>
        <w:rPr>
          <w:rFonts w:ascii="Segoe UI" w:hAnsi="Segoe UI"/>
          <w:color w:val="24292F"/>
          <w:sz w:val="21"/>
        </w:rPr>
        <w:t xml:space="preserve">: Uses </w:t>
      </w:r>
      <w:r>
        <w:rPr>
          <w:rFonts w:ascii="Consolas" w:hAnsi="Consolas"/>
          <w:color w:val="0550AE"/>
          <w:sz w:val="20"/>
        </w:rPr>
        <w:t>youtube-transcript-api</w:t>
      </w:r>
      <w:r>
        <w:rPr>
          <w:rFonts w:ascii="Segoe UI" w:hAnsi="Segoe UI"/>
          <w:color w:val="24292F"/>
          <w:sz w:val="21"/>
        </w:rPr>
        <w:t xml:space="preserve"> to query available subtitle tracks, prioritizing user language preferences (Simplified Chinese, Traditional Chinese, English).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3. </w:t>
      </w:r>
      <w:r>
        <w:rPr>
          <w:rFonts w:ascii="Segoe UI" w:hAnsi="Segoe UI"/>
          <w:b/>
          <w:color w:val="24292F"/>
          <w:sz w:val="21"/>
        </w:rPr>
        <w:t>Local Audio Fallback (Whisper)</w:t>
      </w:r>
      <w:r>
        <w:rPr>
          <w:rFonts w:ascii="Segoe UI" w:hAnsi="Segoe UI"/>
          <w:color w:val="24292F"/>
          <w:sz w:val="21"/>
        </w:rPr>
        <w:t xml:space="preserve">: If no official or auto-generated subtitles exist, OntoKB invokes </w:t>
      </w:r>
      <w:r>
        <w:rPr>
          <w:rFonts w:ascii="Consolas" w:hAnsi="Consolas"/>
          <w:color w:val="0550AE"/>
          <w:sz w:val="20"/>
        </w:rPr>
        <w:t>yt-dlp</w:t>
      </w:r>
      <w:r>
        <w:rPr>
          <w:rFonts w:ascii="Segoe UI" w:hAnsi="Segoe UI"/>
          <w:color w:val="24292F"/>
          <w:sz w:val="21"/>
        </w:rPr>
        <w:t xml:space="preserve"> to download the audio stream and triggers local Whisper transcription (</w:t>
      </w:r>
      <w:r>
        <w:rPr>
          <w:rFonts w:ascii="Consolas" w:hAnsi="Consolas"/>
          <w:color w:val="0550AE"/>
          <w:sz w:val="20"/>
        </w:rPr>
        <w:t>base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small</w:t>
      </w:r>
      <w:r>
        <w:rPr>
          <w:rFonts w:ascii="Segoe UI" w:hAnsi="Segoe UI"/>
          <w:color w:val="24292F"/>
          <w:sz w:val="21"/>
        </w:rPr>
        <w:t xml:space="preserve"> model) to extract transcripts.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4. </w:t>
      </w:r>
      <w:r>
        <w:rPr>
          <w:rFonts w:ascii="Segoe UI" w:hAnsi="Segoe UI"/>
          <w:b/>
          <w:color w:val="24292F"/>
          <w:sz w:val="21"/>
        </w:rPr>
        <w:t>Text Caching</w:t>
      </w:r>
      <w:r>
        <w:rPr>
          <w:rFonts w:ascii="Segoe UI" w:hAnsi="Segoe UI"/>
          <w:color w:val="24292F"/>
          <w:sz w:val="21"/>
        </w:rPr>
        <w:t xml:space="preserve">: Transcripts are persisted locally under </w:t>
      </w:r>
      <w:r>
        <w:rPr>
          <w:rFonts w:ascii="Consolas" w:hAnsi="Consolas"/>
          <w:color w:val="0550AE"/>
          <w:sz w:val="20"/>
        </w:rPr>
        <w:t>data/transcripts/youtube/&lt;vid&gt;.txt</w:t>
      </w:r>
      <w:r>
        <w:rPr>
          <w:rFonts w:ascii="Segoe UI" w:hAnsi="Segoe UI"/>
          <w:color w:val="24292F"/>
          <w:sz w:val="21"/>
        </w:rPr>
        <w:t xml:space="preserve"> to avoid redundant network calls and API limits.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Article Ingestion Pipeline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src/ontokb/reading.py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](file:///c:/Users/jaiad/Personal_Work_Related/Third%20Wave%20Tech%20Training/Mini%20Project%20-%20ontoKB/ontoKBv2/ontoKBv2/src/ontokb/reading.py):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1. </w:t>
      </w:r>
      <w:r>
        <w:rPr>
          <w:rFonts w:ascii="Segoe UI" w:hAnsi="Segoe UI"/>
          <w:b/>
          <w:color w:val="24292F"/>
          <w:sz w:val="21"/>
        </w:rPr>
        <w:t>Input Validation</w:t>
      </w:r>
      <w:r>
        <w:rPr>
          <w:rFonts w:ascii="Segoe UI" w:hAnsi="Segoe UI"/>
          <w:color w:val="24292F"/>
          <w:sz w:val="21"/>
        </w:rPr>
        <w:t xml:space="preserve">: Enforces rigorous bounds: title must be 1–200 characters; raw text must be 20–100,000 characters; URL must adhere to standard </w:t>
      </w:r>
      <w:r>
        <w:rPr>
          <w:rFonts w:ascii="Consolas" w:hAnsi="Consolas"/>
          <w:color w:val="0550AE"/>
          <w:sz w:val="20"/>
        </w:rPr>
        <w:t>http</w:t>
      </w:r>
      <w:r>
        <w:rPr>
          <w:rFonts w:ascii="Segoe UI" w:hAnsi="Segoe UI"/>
          <w:color w:val="24292F"/>
          <w:sz w:val="21"/>
        </w:rPr>
        <w:t>/</w:t>
      </w:r>
      <w:r>
        <w:rPr>
          <w:rFonts w:ascii="Consolas" w:hAnsi="Consolas"/>
          <w:color w:val="0550AE"/>
          <w:sz w:val="20"/>
        </w:rPr>
        <w:t>https</w:t>
      </w:r>
      <w:r>
        <w:rPr>
          <w:rFonts w:ascii="Segoe UI" w:hAnsi="Segoe UI"/>
          <w:color w:val="24292F"/>
          <w:sz w:val="21"/>
        </w:rPr>
        <w:t xml:space="preserve"> schemes.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2. </w:t>
      </w:r>
      <w:r>
        <w:rPr>
          <w:rFonts w:ascii="Segoe UI" w:hAnsi="Segoe UI"/>
          <w:b/>
          <w:color w:val="24292F"/>
          <w:sz w:val="21"/>
        </w:rPr>
        <w:t>Deterministic Content Identity</w:t>
      </w:r>
      <w:r>
        <w:rPr>
          <w:rFonts w:ascii="Segoe UI" w:hAnsi="Segoe UI"/>
          <w:color w:val="24292F"/>
          <w:sz w:val="21"/>
        </w:rPr>
        <w:t>: Generates a composite SHA-256 fingerprint: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$$\text{Content ID} = \text{"article:"} + \text{SHA256}(\text{title} \parallel \text{url} \parallel \text{raw\_text})[:24]$$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If the document already exists in </w:t>
      </w:r>
      <w:r>
        <w:rPr>
          <w:rFonts w:ascii="Consolas" w:hAnsi="Consolas"/>
          <w:color w:val="0550AE"/>
          <w:sz w:val="20"/>
        </w:rPr>
        <w:t>contents</w:t>
      </w:r>
      <w:r>
        <w:rPr>
          <w:rFonts w:ascii="Segoe UI" w:hAnsi="Segoe UI"/>
          <w:color w:val="24292F"/>
          <w:sz w:val="21"/>
        </w:rPr>
        <w:t xml:space="preserve"> with status </w:t>
      </w:r>
      <w:r>
        <w:rPr>
          <w:rFonts w:ascii="Consolas" w:hAnsi="Consolas"/>
          <w:color w:val="0550AE"/>
          <w:sz w:val="20"/>
        </w:rPr>
        <w:t>processed</w:t>
      </w:r>
      <w:r>
        <w:rPr>
          <w:rFonts w:ascii="Segoe UI" w:hAnsi="Segoe UI"/>
          <w:color w:val="24292F"/>
          <w:sz w:val="21"/>
        </w:rPr>
        <w:t>, the ingestion pipeline short-circuits to avoid duplicate processing.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3. </w:t>
      </w:r>
      <w:r>
        <w:rPr>
          <w:rFonts w:ascii="Segoe UI" w:hAnsi="Segoe UI"/>
          <w:b/>
          <w:color w:val="24292F"/>
          <w:sz w:val="21"/>
        </w:rPr>
        <w:t>Concurrency Control</w:t>
      </w:r>
      <w:r>
        <w:rPr>
          <w:rFonts w:ascii="Segoe UI" w:hAnsi="Segoe UI"/>
          <w:color w:val="24292F"/>
          <w:sz w:val="21"/>
        </w:rPr>
        <w:t xml:space="preserve">: Implements </w:t>
      </w:r>
      <w:r>
        <w:rPr>
          <w:rFonts w:ascii="Consolas" w:hAnsi="Consolas"/>
          <w:color w:val="0550AE"/>
          <w:sz w:val="20"/>
        </w:rPr>
        <w:t>_ingest_lock = threading.Lock()</w:t>
      </w:r>
      <w:r>
        <w:rPr>
          <w:rFonts w:ascii="Segoe UI" w:hAnsi="Segoe UI"/>
          <w:color w:val="24292F"/>
          <w:sz w:val="21"/>
        </w:rPr>
        <w:t xml:space="preserve"> with non-blocking acquisition (</w:t>
      </w:r>
      <w:r>
        <w:rPr>
          <w:rFonts w:ascii="Consolas" w:hAnsi="Consolas"/>
          <w:color w:val="0550AE"/>
          <w:sz w:val="20"/>
        </w:rPr>
        <w:t>acquire(blocking=False)</w:t>
      </w:r>
      <w:r>
        <w:rPr>
          <w:rFonts w:ascii="Segoe UI" w:hAnsi="Segoe UI"/>
          <w:color w:val="24292F"/>
          <w:sz w:val="21"/>
        </w:rPr>
        <w:t>), preventing race conditions during concurrent ingestion requests.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4. Deep Dive: Ontology-Constrained LLM Extraction Pipeline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4.1 Closed-World Schema.org Profile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ontology/core.yaml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](file:///c:/Users/jaiad/Personal_Work_Related/Third%20Wave%20Tech%20Training/Mini%20Project%20-%20ontoKB/ontoKBv2/ontoKBv2/ontology/core.yaml) and [</w:t>
      </w:r>
      <w:r>
        <w:rPr>
          <w:rFonts w:ascii="Consolas" w:hAnsi="Consolas"/>
          <w:color w:val="0550AE"/>
          <w:sz w:val="20"/>
        </w:rPr>
        <w:t>src/ontokb/ontology.py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](file:///c:/Users/jaiad/Personal_Work_Related/Third%20Wave%20Tech%20Training/Mini%20Project%20-%20ontoKB/ontoKBv2/ontoKBv2/src/ontokb/ontology.py):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Single-Inheritance Hierarchy</w:t>
      </w:r>
      <w:r>
        <w:rPr>
          <w:rFonts w:ascii="Segoe UI" w:hAnsi="Segoe UI"/>
          <w:color w:val="24292F"/>
          <w:sz w:val="21"/>
        </w:rPr>
        <w:t xml:space="preserve">: Every entity type inherits from </w:t>
      </w:r>
      <w:r>
        <w:rPr>
          <w:rFonts w:ascii="Consolas" w:hAnsi="Consolas"/>
          <w:color w:val="0550AE"/>
          <w:sz w:val="20"/>
        </w:rPr>
        <w:t>Thing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Person</w:t>
      </w:r>
      <w:r>
        <w:rPr>
          <w:rFonts w:ascii="Segoe UI" w:hAnsi="Segoe UI"/>
          <w:color w:val="24292F"/>
          <w:sz w:val="21"/>
        </w:rPr>
        <w:t xml:space="preserve"> (Individual human beings; excludes AI agents and job roles)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 (Corporations, academic labs, standards bodies)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Product</w:t>
      </w:r>
      <w:r>
        <w:rPr>
          <w:rFonts w:ascii="Segoe UI" w:hAnsi="Segoe UI"/>
          <w:color w:val="24292F"/>
          <w:sz w:val="21"/>
        </w:rPr>
        <w:t xml:space="preserve"> (Physical goods, devices, hardware platforms)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SoftwareApplication</w:t>
      </w:r>
      <w:r>
        <w:rPr>
          <w:rFonts w:ascii="Segoe UI" w:hAnsi="Segoe UI"/>
          <w:color w:val="24292F"/>
          <w:sz w:val="21"/>
        </w:rPr>
        <w:t xml:space="preserve"> (Named software systems, libraries, compilers, models)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DefinedTerm</w:t>
      </w:r>
      <w:r>
        <w:rPr>
          <w:rFonts w:ascii="Segoe UI" w:hAnsi="Segoe UI"/>
          <w:color w:val="24292F"/>
          <w:sz w:val="21"/>
        </w:rPr>
        <w:t xml:space="preserve"> (Theoretical concepts, technical mechanisms, categories)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 xml:space="preserve"> (Articles, Books, Videos, MediaObjects)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Claim</w:t>
      </w:r>
      <w:r>
        <w:rPr>
          <w:rFonts w:ascii="Segoe UI" w:hAnsi="Segoe UI"/>
          <w:color w:val="24292F"/>
          <w:sz w:val="21"/>
        </w:rPr>
        <w:t xml:space="preserve"> (Verifiable assertions, predictions, hypotheses, and arguments)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Relation Constraints</w:t>
      </w:r>
      <w:r>
        <w:rPr>
          <w:rFonts w:ascii="Segoe UI" w:hAnsi="Segoe UI"/>
          <w:color w:val="24292F"/>
          <w:sz w:val="21"/>
        </w:rPr>
        <w:t xml:space="preserve">: Every predicate defines strict </w:t>
      </w:r>
      <w:r>
        <w:rPr>
          <w:rFonts w:ascii="Consolas" w:hAnsi="Consolas"/>
          <w:color w:val="0550AE"/>
          <w:sz w:val="20"/>
        </w:rPr>
        <w:t>domain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range</w:t>
      </w:r>
      <w:r>
        <w:rPr>
          <w:rFonts w:ascii="Segoe UI" w:hAnsi="Segoe UI"/>
          <w:color w:val="24292F"/>
          <w:sz w:val="21"/>
        </w:rPr>
        <w:t xml:space="preserve"> unions: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worksFor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Person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Organization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develops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[DefinedTerm, SoftwareApplication, Product]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makes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[Product, SoftwareApplication]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adopts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[DefinedTerm, SoftwareApplication, Product]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uses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[Product, SoftwareApplication]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[DefinedTerm, SoftwareApplication, Product]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competesWith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 (Symmetric)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makesClaim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[Person, Organization, CreativeWork]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Claim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supports</w:t>
      </w:r>
      <w:r>
        <w:rPr>
          <w:rFonts w:ascii="Segoe UI" w:hAnsi="Segoe UI"/>
          <w:color w:val="24292F"/>
          <w:sz w:val="21"/>
        </w:rPr>
        <w:t xml:space="preserve"> / </w:t>
      </w:r>
      <w:r>
        <w:rPr>
          <w:rFonts w:ascii="Consolas" w:hAnsi="Consolas"/>
          <w:color w:val="0550AE"/>
          <w:sz w:val="20"/>
        </w:rPr>
        <w:t>contradicts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Claim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Claim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4.2 Two-Tier Grounded Graph Architecture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src/ontokb/pipeline.py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](file:///c:/Users/jaiad/Personal_Work_Related/Third%20Wave%20Tech%20Training/Mini%20Project%20-%20ontoKB/ontoKBv2/ontoKBv2/src/ontokb/pipeline.py):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Tier 1 (Knowledge Tier)</w:t>
      </w:r>
      <w:r>
        <w:rPr>
          <w:rFonts w:ascii="Segoe UI" w:hAnsi="Segoe UI"/>
          <w:color w:val="24292F"/>
          <w:sz w:val="21"/>
        </w:rPr>
        <w:t>: Extracted subject-predicate-object triples representing factual claims between real-world entities.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Tier 2 (Document Tier)</w:t>
      </w:r>
      <w:r>
        <w:rPr>
          <w:rFonts w:ascii="Segoe UI" w:hAnsi="Segoe UI"/>
          <w:color w:val="24292F"/>
          <w:sz w:val="21"/>
        </w:rPr>
        <w:t xml:space="preserve">: Automatically generated provenance edges connecting the ingested </w:t>
      </w: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 xml:space="preserve"> node to every extracted entity via </w:t>
      </w:r>
      <w:r>
        <w:rPr>
          <w:rFonts w:ascii="Consolas" w:hAnsi="Consolas"/>
          <w:color w:val="0550AE"/>
          <w:sz w:val="20"/>
        </w:rPr>
        <w:t>mentions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about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Verbatim Evidence Anchoring</w:t>
      </w:r>
      <w:r>
        <w:rPr>
          <w:rFonts w:ascii="Segoe UI" w:hAnsi="Segoe UI"/>
          <w:color w:val="24292F"/>
          <w:sz w:val="21"/>
        </w:rPr>
        <w:t>: Triples cannot exist without an accompanying verbatim excerpt from the source text and an extraction confidence score ($[0.0, 1.0]$).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5. Deep Dive: Dual-Mode Interactive Visualization UI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src/ontokb/web/reading.html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](file:///c:/Users/jaiad/Personal_Work_Related/Third%20Wave%20Tech%20Training/Mini%20Project%20-%20ontoKB/ontoKBv2/ontoKBv2/src/ontokb/web/reading.html) and [</w:t>
      </w:r>
      <w:r>
        <w:rPr>
          <w:rFonts w:ascii="Consolas" w:hAnsi="Consolas"/>
          <w:color w:val="0550AE"/>
          <w:sz w:val="20"/>
        </w:rPr>
        <w:t>src/ontokb/web/reading.js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](file:///c:/Users/jaiad/Personal_Work_Related/Third%20Wave%20Tech%20Training/Mini%20Project%20-%20ontoKB/ontoKBv2/ontoKBv2/src/ontokb/web/reading.js):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5.1 Mode 1: Guided Summary Walking (`阅读工作台`)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Deterministic Text-to-Graph Alignment</w:t>
      </w:r>
      <w:r>
        <w:rPr>
          <w:rFonts w:ascii="Segoe UI" w:hAnsi="Segoe UI"/>
          <w:color w:val="24292F"/>
          <w:sz w:val="21"/>
        </w:rPr>
        <w:t>: The article summary is partitioned into distinct sentences. In each sentence, regex token matching identifies mentioned entity names and aliases.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Dynamic 1-Hop Focus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$$\text{Active Nodes} = \text{Directly Mentioned Entities} \cup \text{1-Hop Neighborhood}$$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Non-active nodes are dimmed to opacity </w:t>
      </w:r>
      <w:r>
        <w:rPr>
          <w:rFonts w:ascii="Consolas" w:hAnsi="Consolas"/>
          <w:color w:val="0550AE"/>
          <w:sz w:val="20"/>
        </w:rPr>
        <w:t>0.09</w:t>
      </w:r>
      <w:r>
        <w:rPr>
          <w:rFonts w:ascii="Segoe UI" w:hAnsi="Segoe UI"/>
          <w:color w:val="24292F"/>
          <w:sz w:val="21"/>
        </w:rPr>
        <w:t>, while active nodes and connecting edges are highlighted with animated halos and glowing SVG paths.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Evidence Drawer</w:t>
      </w:r>
      <w:r>
        <w:rPr>
          <w:rFonts w:ascii="Segoe UI" w:hAnsi="Segoe UI"/>
          <w:color w:val="24292F"/>
          <w:sz w:val="21"/>
        </w:rPr>
        <w:t>: Clicking "查看证据 ↗" slides open the primary source drawer displaying verbatim citations and source attribution for each active relationship.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Autonomous Tour</w:t>
      </w:r>
      <w:r>
        <w:rPr>
          <w:rFonts w:ascii="Segoe UI" w:hAnsi="Segoe UI"/>
          <w:color w:val="24292F"/>
          <w:sz w:val="21"/>
        </w:rPr>
        <w:t>: The "▶ 开始漫游" feature automatically steps through the summary sentences at configurable intervals (6s, 10s, 15s), panning and zooming the camera smoothly across the knowledge graph.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5.2 Mode 2: Global Graph Exploration (`探索图谱`)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D3 Force Simulation</w:t>
      </w:r>
      <w:r>
        <w:rPr>
          <w:rFonts w:ascii="Segoe UI" w:hAnsi="Segoe UI"/>
          <w:color w:val="24292F"/>
          <w:sz w:val="21"/>
        </w:rPr>
        <w:t xml:space="preserve">: Force-directed layout utilizing </w:t>
      </w:r>
      <w:r>
        <w:rPr>
          <w:rFonts w:ascii="Consolas" w:hAnsi="Consolas"/>
          <w:color w:val="0550AE"/>
          <w:sz w:val="20"/>
        </w:rPr>
        <w:t>d3.forceSimulation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forceLink</w:t>
      </w:r>
      <w:r>
        <w:rPr>
          <w:rFonts w:ascii="Segoe UI" w:hAnsi="Segoe UI"/>
          <w:color w:val="24292F"/>
          <w:sz w:val="21"/>
        </w:rPr>
        <w:t xml:space="preserve"> (distance 110), </w:t>
      </w:r>
      <w:r>
        <w:rPr>
          <w:rFonts w:ascii="Consolas" w:hAnsi="Consolas"/>
          <w:color w:val="0550AE"/>
          <w:sz w:val="20"/>
        </w:rPr>
        <w:t>forceManyBody</w:t>
      </w:r>
      <w:r>
        <w:rPr>
          <w:rFonts w:ascii="Segoe UI" w:hAnsi="Segoe UI"/>
          <w:color w:val="24292F"/>
          <w:sz w:val="21"/>
        </w:rPr>
        <w:t xml:space="preserve"> (charge -240), and </w:t>
      </w:r>
      <w:r>
        <w:rPr>
          <w:rFonts w:ascii="Consolas" w:hAnsi="Consolas"/>
          <w:color w:val="0550AE"/>
          <w:sz w:val="20"/>
        </w:rPr>
        <w:t>forceCollide</w:t>
      </w:r>
      <w:r>
        <w:rPr>
          <w:rFonts w:ascii="Segoe UI" w:hAnsi="Segoe UI"/>
          <w:color w:val="24292F"/>
          <w:sz w:val="21"/>
        </w:rPr>
        <w:t xml:space="preserve"> (radius 34).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Schema-Based Color Palette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#899a69</w:t>
      </w:r>
      <w:r>
        <w:rPr>
          <w:rFonts w:ascii="Segoe UI" w:hAnsi="Segoe UI"/>
          <w:color w:val="24292F"/>
          <w:sz w:val="21"/>
        </w:rPr>
        <w:t xml:space="preserve"> (Muted Sage)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Person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#c4936e</w:t>
      </w:r>
      <w:r>
        <w:rPr>
          <w:rFonts w:ascii="Segoe UI" w:hAnsi="Segoe UI"/>
          <w:color w:val="24292F"/>
          <w:sz w:val="21"/>
        </w:rPr>
        <w:t xml:space="preserve"> (Warm Ochre)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DefinedTerm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#839c9b</w:t>
      </w:r>
      <w:r>
        <w:rPr>
          <w:rFonts w:ascii="Segoe UI" w:hAnsi="Segoe UI"/>
          <w:color w:val="24292F"/>
          <w:sz w:val="21"/>
        </w:rPr>
        <w:t xml:space="preserve"> (Slate Teal)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SoftwareApplication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#a79abb</w:t>
      </w:r>
      <w:r>
        <w:rPr>
          <w:rFonts w:ascii="Segoe UI" w:hAnsi="Segoe UI"/>
          <w:color w:val="24292F"/>
          <w:sz w:val="21"/>
        </w:rPr>
        <w:t xml:space="preserve"> (Soft Purple)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Claim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#b5a475</w:t>
      </w:r>
      <w:r>
        <w:rPr>
          <w:rFonts w:ascii="Segoe UI" w:hAnsi="Segoe UI"/>
          <w:color w:val="24292F"/>
          <w:sz w:val="21"/>
        </w:rPr>
        <w:t xml:space="preserve"> (Golden Bronze)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Product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#D85A30</w:t>
      </w:r>
      <w:r>
        <w:rPr>
          <w:rFonts w:ascii="Segoe UI" w:hAnsi="Segoe UI"/>
          <w:color w:val="24292F"/>
          <w:sz w:val="21"/>
        </w:rPr>
        <w:t xml:space="preserve"> (Coral Amber)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Hierarchical Layer Filtering</w:t>
      </w:r>
      <w:r>
        <w:rPr>
          <w:rFonts w:ascii="Segoe UI" w:hAnsi="Segoe UI"/>
          <w:color w:val="24292F"/>
          <w:sz w:val="21"/>
        </w:rPr>
        <w:t>: Allows filtering the graph by semantic layer (</w:t>
      </w:r>
      <w:r>
        <w:rPr>
          <w:rFonts w:ascii="Consolas" w:hAnsi="Consolas"/>
          <w:color w:val="0550AE"/>
          <w:sz w:val="20"/>
        </w:rPr>
        <w:t>All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Core Concepts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Claims Only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Documents Only</w:t>
      </w:r>
      <w:r>
        <w:rPr>
          <w:rFonts w:ascii="Segoe UI" w:hAnsi="Segoe UI"/>
          <w:color w:val="24292F"/>
          <w:sz w:val="21"/>
        </w:rPr>
        <w:t>) or by specific Schema.org entity classes.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6. Deep Dive: Transactional Knowledge Editor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src/ontokb/editing.py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](file:///c:/Users/jaiad/Personal_Work_Related/Third%20Wave%20Tech%20Training/Mini%20Project%20-%20ontoKB/ontoKBv2/ontoKBv2/src/ontokb/editing.py) and [</w:t>
      </w:r>
      <w:r>
        <w:rPr>
          <w:rFonts w:ascii="Consolas" w:hAnsi="Consolas"/>
          <w:color w:val="0550AE"/>
          <w:sz w:val="20"/>
        </w:rPr>
        <w:t>src/ontokb/web/editor.js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](file:///c:/Users/jaiad/Personal_Work_Related/Third%20Wave%20Tech%20Training/Mini%20Project%20-%20ontoKB/ontoKBv2/ontoKBv2/src/ontokb/web/editor.js):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Human Provenance Immunity</w:t>
      </w:r>
      <w:r>
        <w:rPr>
          <w:rFonts w:ascii="Segoe UI" w:hAnsi="Segoe UI"/>
          <w:color w:val="24292F"/>
          <w:sz w:val="21"/>
        </w:rPr>
        <w:t xml:space="preserve">: When a user modifies an entity or relationship, the record is flagged in </w:t>
      </w:r>
      <w:r>
        <w:rPr>
          <w:rFonts w:ascii="Consolas" w:hAnsi="Consolas"/>
          <w:color w:val="0550AE"/>
          <w:sz w:val="20"/>
        </w:rPr>
        <w:t>manual_entities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manual_triples</w:t>
      </w:r>
      <w:r>
        <w:rPr>
          <w:rFonts w:ascii="Segoe UI" w:hAnsi="Segoe UI"/>
          <w:color w:val="24292F"/>
          <w:sz w:val="21"/>
        </w:rPr>
        <w:t>. Subsequent automated LLM extraction runs are strictly barred from overwriting human decisions.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Contextual Entity Operations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Rename entity (propagates to all connected triples and aliases).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Add / remove normalized aliases.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Reclassify entity type (validates that all existing incident edges still satisfy domain/range constraints).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Soft-delete or hard-delete entities.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Contextual Relation Operations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Edit predicate type (with ontology validation).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Retarget subject or object endpoint.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Update verbatim evidence quotes.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Immutable Edit Journal &amp; Undo</w:t>
      </w:r>
      <w:r>
        <w:rPr>
          <w:rFonts w:ascii="Segoe UI" w:hAnsi="Segoe UI"/>
          <w:color w:val="24292F"/>
          <w:sz w:val="21"/>
        </w:rPr>
        <w:t xml:space="preserve">: Every mutation appends an entry to the </w:t>
      </w:r>
      <w:r>
        <w:rPr>
          <w:rFonts w:ascii="Consolas" w:hAnsi="Consolas"/>
          <w:color w:val="0550AE"/>
          <w:sz w:val="20"/>
        </w:rPr>
        <w:t>edit_history</w:t>
      </w:r>
      <w:r>
        <w:rPr>
          <w:rFonts w:ascii="Segoe UI" w:hAnsi="Segoe UI"/>
          <w:color w:val="24292F"/>
          <w:sz w:val="21"/>
        </w:rPr>
        <w:t xml:space="preserve"> table containing JSON snapshots of </w:t>
      </w:r>
      <w:r>
        <w:rPr>
          <w:rFonts w:ascii="Consolas" w:hAnsi="Consolas"/>
          <w:color w:val="0550AE"/>
          <w:sz w:val="20"/>
        </w:rPr>
        <w:t>before_state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after_state</w:t>
      </w:r>
      <w:r>
        <w:rPr>
          <w:rFonts w:ascii="Segoe UI" w:hAnsi="Segoe UI"/>
          <w:color w:val="24292F"/>
          <w:sz w:val="21"/>
        </w:rPr>
        <w:t>. Users can execute single-click rollbacks.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7. Deep Dive: Epistemic Personal Memory System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src/ontokb/memory.py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](file:///c:/Users/jaiad/Personal_Work_Related/Third%20Wave%20Tech%20Training/Mini%20Project%20-%20ontoKB/ontoKBv2/ontoKBv2/src/ontokb/memory.py) and [</w:t>
      </w:r>
      <w:r>
        <w:rPr>
          <w:rFonts w:ascii="Consolas" w:hAnsi="Consolas"/>
          <w:color w:val="0550AE"/>
          <w:sz w:val="20"/>
        </w:rPr>
        <w:t>src/ontokb/web/memory.js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](file:///c:/Users/jaiad/Personal_Work_Related/Third%20Wave%20Tech%20Training/Mini%20Project%20-%20ontoKB/ontoKBv2/ontoKBv2/src/ontokb/web/memory.js):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Core Philosophy</w:t>
      </w:r>
      <w:r>
        <w:rPr>
          <w:rFonts w:ascii="Segoe UI" w:hAnsi="Segoe UI"/>
          <w:color w:val="24292F"/>
          <w:sz w:val="21"/>
        </w:rPr>
        <w:t>: A personal knowledge base must distinguish between *what a document claims* (objective evidence) and *what the user believes* (subjective stance).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Target Key Generation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Entity target: $\text{SHA256}([\text{kind}, \text{id}, \text{name}, \text{type}])$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Triple target: $\text{SHA256}([\text{"triple"}, \text{s.id}, \text{s.name}, \text{predicate}, \text{o.id}, \text{o.name}, \text{source}, \text{evidence}])$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Curation Dimensions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reviewed</w:t>
      </w:r>
      <w:r>
        <w:rPr>
          <w:rFonts w:ascii="Segoe UI" w:hAnsi="Segoe UI"/>
          <w:color w:val="24292F"/>
          <w:sz w:val="21"/>
        </w:rPr>
        <w:t>: Boolean indicating whether the user has inspected the assertion.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included</w:t>
      </w:r>
      <w:r>
        <w:rPr>
          <w:rFonts w:ascii="Segoe UI" w:hAnsi="Segoe UI"/>
          <w:color w:val="24292F"/>
          <w:sz w:val="21"/>
        </w:rPr>
        <w:t>: Boolean indicating whether the item is admitted into the personal memory tier.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stance</w:t>
      </w:r>
      <w:r>
        <w:rPr>
          <w:rFonts w:ascii="Segoe UI" w:hAnsi="Segoe UI"/>
          <w:color w:val="24292F"/>
          <w:sz w:val="21"/>
        </w:rPr>
        <w:t xml:space="preserve">: Three-state evaluation: </w:t>
      </w:r>
      <w:r>
        <w:rPr>
          <w:rFonts w:ascii="Consolas" w:hAnsi="Consolas"/>
          <w:color w:val="0550AE"/>
          <w:sz w:val="20"/>
        </w:rPr>
        <w:t>agree</w:t>
      </w:r>
      <w:r>
        <w:rPr>
          <w:rFonts w:ascii="Segoe UI" w:hAnsi="Segoe UI"/>
          <w:color w:val="24292F"/>
          <w:sz w:val="21"/>
        </w:rPr>
        <w:t xml:space="preserve"> (accepted truth), </w:t>
      </w:r>
      <w:r>
        <w:rPr>
          <w:rFonts w:ascii="Consolas" w:hAnsi="Consolas"/>
          <w:color w:val="0550AE"/>
          <w:sz w:val="20"/>
        </w:rPr>
        <w:t>uncertain</w:t>
      </w:r>
      <w:r>
        <w:rPr>
          <w:rFonts w:ascii="Segoe UI" w:hAnsi="Segoe UI"/>
          <w:color w:val="24292F"/>
          <w:sz w:val="21"/>
        </w:rPr>
        <w:t xml:space="preserve"> (open question), or </w:t>
      </w:r>
      <w:r>
        <w:rPr>
          <w:rFonts w:ascii="Consolas" w:hAnsi="Consolas"/>
          <w:color w:val="0550AE"/>
          <w:sz w:val="20"/>
        </w:rPr>
        <w:t>disagree</w:t>
      </w:r>
      <w:r>
        <w:rPr>
          <w:rFonts w:ascii="Segoe UI" w:hAnsi="Segoe UI"/>
          <w:color w:val="24292F"/>
          <w:sz w:val="21"/>
        </w:rPr>
        <w:t xml:space="preserve"> (rejected thesis).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note</w:t>
      </w:r>
      <w:r>
        <w:rPr>
          <w:rFonts w:ascii="Segoe UI" w:hAnsi="Segoe UI"/>
          <w:color w:val="24292F"/>
          <w:sz w:val="21"/>
        </w:rPr>
        <w:t>: Free-text justification explaining the reader's reasoning.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Cross-Document Comparison (`/api/memory/compare`)</w:t>
      </w:r>
      <w:r>
        <w:rPr>
          <w:rFonts w:ascii="Segoe UI" w:hAnsi="Segoe UI"/>
          <w:color w:val="24292F"/>
          <w:sz w:val="21"/>
        </w:rPr>
        <w:t>: When a new document is ingested, the user can trigger an automated comparative analysis. The LLM compares the claims in the new document against historical personal memory stances, outputting a synthesis report highlighting confirmations, contradictions, and shifts in perspective.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8. Deep Dive: Graph-Guided Chat &amp; Hybrid RAG Assistant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src/ontokb/assistant.py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](file:///c:/Users/jaiad/Personal_Work_Related/Third%20Wave%20Tech%20Training/Mini%20Project%20-%20ontoKB/ontoKBv2/ontoKBv2/src/ontokb/assistant.py) and [</w:t>
      </w:r>
      <w:r>
        <w:rPr>
          <w:rFonts w:ascii="Consolas" w:hAnsi="Consolas"/>
          <w:color w:val="0550AE"/>
          <w:sz w:val="20"/>
        </w:rPr>
        <w:t>src/ontokb/api.py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](file:///c:/Users/jaiad/Personal_Work_Related/Third%20Wave%20Tech%20Training/Mini%20Project%20-%20ontoKB/ontoKBv2/ontoKBv2/src/ontokb/api.py):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Entity Discovery in Unsegmented Text</w:t>
      </w:r>
      <w:r>
        <w:rPr>
          <w:rFonts w:ascii="Segoe UI" w:hAnsi="Segoe UI"/>
          <w:color w:val="24292F"/>
          <w:sz w:val="21"/>
        </w:rPr>
        <w:t>: Identifies known entity names and aliases within user queries using length-descending greedy substring matching (</w:t>
      </w:r>
      <w:r>
        <w:rPr>
          <w:rFonts w:ascii="Consolas" w:hAnsi="Consolas"/>
          <w:color w:val="0550AE"/>
          <w:sz w:val="20"/>
        </w:rPr>
        <w:t>_entities_mentioned_in_question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Graph Expansion</w:t>
      </w:r>
      <w:r>
        <w:rPr>
          <w:rFonts w:ascii="Segoe UI" w:hAnsi="Segoe UI"/>
          <w:color w:val="24292F"/>
          <w:sz w:val="21"/>
        </w:rPr>
        <w:t>: Performs 1-hop and 2-hop BFS expansions from matched entities, assembling a structured subgraph of facts, evidence quotes, and document titles.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Evidence-Preserving Prompting</w:t>
      </w:r>
      <w:r>
        <w:rPr>
          <w:rFonts w:ascii="Segoe UI" w:hAnsi="Segoe UI"/>
          <w:color w:val="24292F"/>
          <w:sz w:val="21"/>
        </w:rPr>
        <w:t>: Injects exact tabular triples and citations into the LLM system prompt. The model is instructed to formulate its response strictly based on the provided graph context, preventing ungrounded speculation.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Conversational State Tracking</w:t>
      </w:r>
      <w:r>
        <w:rPr>
          <w:rFonts w:ascii="Segoe UI" w:hAnsi="Segoe UI"/>
          <w:color w:val="24292F"/>
          <w:sz w:val="21"/>
        </w:rPr>
        <w:t>: Maintains multi-turn dialog history (</w:t>
      </w:r>
      <w:r>
        <w:rPr>
          <w:rFonts w:ascii="Consolas" w:hAnsi="Consolas"/>
          <w:color w:val="0550AE"/>
          <w:sz w:val="20"/>
        </w:rPr>
        <w:t>chat_history.py</w:t>
      </w:r>
      <w:r>
        <w:rPr>
          <w:rFonts w:ascii="Segoe UI" w:hAnsi="Segoe UI"/>
          <w:color w:val="24292F"/>
          <w:sz w:val="21"/>
        </w:rPr>
        <w:t>) to resolve coreferences (e.g. "What did he develop?" correctly binding "he" to the previously discussed Person entity).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9. Deep Dive: Obsidian Vault Projection &amp; Rules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9.1 Obsidian Vault Bi-directional Projection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src/ontokb/vault.py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](file:///c:/Users/jaiad/Personal_Work_Related/Third%20Wave%20Tech%20Training/Mini%20Project%20-%20ontoKB/ontoKBv2/ontoKBv2/src/ontokb/vault.py):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Markdown Entity Notes</w:t>
      </w:r>
      <w:r>
        <w:rPr>
          <w:rFonts w:ascii="Segoe UI" w:hAnsi="Segoe UI"/>
          <w:color w:val="24292F"/>
          <w:sz w:val="21"/>
        </w:rPr>
        <w:t>: Automatically projects SQLite graph entities into local Markdown files in the Obsidian vault.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Structured YAML Frontmatter</w:t>
      </w:r>
      <w:r>
        <w:rPr>
          <w:rFonts w:ascii="Segoe UI" w:hAnsi="Segoe UI"/>
          <w:color w:val="24292F"/>
          <w:sz w:val="21"/>
        </w:rPr>
        <w:t>: Embeds type metadata, aliases, ontology URI, review status, and sources.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Wikilinks</w:t>
      </w:r>
      <w:r>
        <w:rPr>
          <w:rFonts w:ascii="Segoe UI" w:hAnsi="Segoe UI"/>
          <w:color w:val="24292F"/>
          <w:sz w:val="21"/>
        </w:rPr>
        <w:t xml:space="preserve">: Renders relationships as clickable </w:t>
      </w:r>
      <w:r>
        <w:rPr>
          <w:rFonts w:ascii="Consolas" w:hAnsi="Consolas"/>
          <w:color w:val="0550AE"/>
          <w:sz w:val="20"/>
        </w:rPr>
        <w:t>[[Wikilinks]]</w:t>
      </w:r>
      <w:r>
        <w:rPr>
          <w:rFonts w:ascii="Segoe UI" w:hAnsi="Segoe UI"/>
          <w:color w:val="24292F"/>
          <w:sz w:val="21"/>
        </w:rPr>
        <w:t xml:space="preserve"> with predicate tags, allowing users to browse their knowledge graph inside Obsidian's native interface.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9.2 Rule Engine &amp; Deductive Inference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Located in [</w:t>
      </w:r>
      <w:r>
        <w:rPr>
          <w:rFonts w:ascii="Consolas" w:hAnsi="Consolas"/>
          <w:color w:val="0550AE"/>
          <w:sz w:val="20"/>
        </w:rPr>
        <w:t>src/ontokb/rules.py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](file:///c:/Users/jaiad/Personal_Work_Related/Third%20Wave%20Tech%20Training/Mini%20Project%20-%20ontoKB/ontoKBv2/ontoKBv2/src/ontokb/rules.py) and [</w:t>
      </w:r>
      <w:r>
        <w:rPr>
          <w:rFonts w:ascii="Consolas" w:hAnsi="Consolas"/>
          <w:color w:val="0550AE"/>
          <w:sz w:val="20"/>
        </w:rPr>
        <w:t>rules/default.yaml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](file:///c:/Users/jaiad/Personal_Work_Related/Third%20Wave%20Tech%20Training/Mini%20Project%20-%20ontoKB/ontoKBv2/ontoKBv2/rules/default.yaml):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Rule Declarations</w:t>
      </w:r>
      <w:r>
        <w:rPr>
          <w:rFonts w:ascii="Segoe UI" w:hAnsi="Segoe UI"/>
          <w:color w:val="24292F"/>
          <w:sz w:val="21"/>
        </w:rPr>
        <w:t>: Specifies logical antecedent-consequent patterns (e.g., if entity $A$ works for $B$, and $B$ develops software $C$, deduce that $A$ participates in developing $C$).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Integrity Constraints</w:t>
      </w:r>
      <w:r>
        <w:rPr>
          <w:rFonts w:ascii="Segoe UI" w:hAnsi="Segoe UI"/>
          <w:color w:val="24292F"/>
          <w:sz w:val="21"/>
        </w:rPr>
        <w:t>: Identifies contradictory assertions and flags ontology inconsistencies for human review.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