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4E79"/>
          <w:sz w:val="40"/>
        </w:rPr>
        <w:t>ontoKB System Architecture, Data Models &amp; Backend API Reference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This document provides a comprehensive technical reference for the internal architecture, service layer, data schemas, and the complete HTTP API specification of the </w:t>
      </w:r>
      <w:r>
        <w:rPr>
          <w:rFonts w:ascii="Calibri" w:hAnsi="Calibri"/>
          <w:b/>
        </w:rPr>
        <w:t>ontoKB</w:t>
      </w:r>
      <w:r>
        <w:rPr>
          <w:rFonts w:ascii="Calibri" w:hAnsi="Calibri"/>
        </w:rPr>
        <w:t xml:space="preserve"> codebase, concluding with a gap analysis for upgrading to </w:t>
      </w:r>
      <w:r>
        <w:rPr>
          <w:rFonts w:ascii="Calibri" w:hAnsi="Calibri"/>
          <w:b/>
        </w:rPr>
        <w:t>ontoKBv2</w:t>
      </w:r>
      <w:r>
        <w:rPr>
          <w:rFonts w:ascii="Calibri" w:hAnsi="Calibri"/>
        </w:rPr>
        <w:t>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1. System Architecture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flowchart TB</w:t>
              <w:br/>
              <w:t xml:space="preserve">    subgraph Client Layer</w:t>
              <w:br/>
              <w:t xml:space="preserve">        WebUI["Single Page Web App&lt;br/&gt;(reading.html, assistant.js, editor.js, memory.js)"]</w:t>
              <w:br/>
              <w:t xml:space="preserve">        Obsidian["Obsidian Vault&lt;br/&gt;(Markdown Notes &amp; Embedded Graph HTML)"]</w:t>
              <w:br/>
              <w:t xml:space="preserve">        CLI["CLI Tool&lt;br/&gt;(ontokb CLI)"]</w:t>
              <w:br/>
              <w:t xml:space="preserve">    end</w:t>
              <w:br/>
              <w:br/>
              <w:t xml:space="preserve">    subgraph HTTP &amp; Transport Layer</w:t>
              <w:br/>
              <w:t xml:space="preserve">        HTTP["ThreadingHTTPServer (api.py)&lt;br/&gt;Port: 8765"]</w:t>
              <w:br/>
              <w:t xml:space="preserve">        OriginCheck["Local Origin Guard&lt;br/&gt;(localhost / 127.0.0.1 validation)"]</w:t>
              <w:br/>
              <w:t xml:space="preserve">    end</w:t>
              <w:br/>
              <w:br/>
              <w:t xml:space="preserve">    subgraph Service &amp; Orchestration Layer</w:t>
              <w:br/>
              <w:t xml:space="preserve">        PipelineSvc["Pipeline (pipeline.py)&lt;br/&gt;Ingestion &amp; LLM Extraction"]</w:t>
              <w:br/>
              <w:t xml:space="preserve">        GraphSvc["GraphStore (graph.py)&lt;br/&gt;Deduplication, Aliasing, SQLite Trips"]</w:t>
              <w:br/>
              <w:t xml:space="preserve">        MemorySvc["MemoryService (memory.py)&lt;br/&gt;Review, Inclusion, Stance, Revisions"]</w:t>
              <w:br/>
              <w:t xml:space="preserve">        EditingSvc["EditingService (editing.py)&lt;br/&gt;Manual Edits, Conflict Locks, Audit Undo"]</w:t>
              <w:br/>
              <w:t xml:space="preserve">        RuleSvc["RuleEngine (rules.py)&lt;br/&gt;Forward-Chaining Inferences"]</w:t>
              <w:br/>
              <w:t xml:space="preserve">        VaultSvc["Vault (vault.py)&lt;br/&gt;Obsidian Markdown Generation"]</w:t>
              <w:br/>
              <w:t xml:space="preserve">    end</w:t>
              <w:br/>
              <w:br/>
              <w:t xml:space="preserve">    subgraph Agent &amp; Harness Layer</w:t>
              <w:br/>
              <w:t xml:space="preserve">        AgentHarness["CodexBackend (codex_backend.py)&lt;br/&gt;JSON-RPC Subprocess Watchdog"]</w:t>
              <w:br/>
              <w:t xml:space="preserve">        HostTools["KnowledgeTools (knowledge_agent.py)&lt;br/&gt;kb_* Scoped Host Tools"]</w:t>
              <w:br/>
              <w:t xml:space="preserve">        CodexServer["Codex App-Server CLI&lt;br/&gt;Read-only Sandbox"]</w:t>
              <w:br/>
              <w:t xml:space="preserve">    end</w:t>
              <w:br/>
              <w:br/>
              <w:t xml:space="preserve">    subgraph Persistence &amp; File Storage</w:t>
              <w:br/>
              <w:t xml:space="preserve">        SQLiteDB[("SQLite Database&lt;br/&gt;(graph.db)")]</w:t>
              <w:br/>
              <w:t xml:space="preserve">        Transcripts["Transcript Cache&lt;br/&gt;(data/transcripts/)"]</w:t>
              <w:br/>
              <w:t xml:space="preserve">        Backups["Snapshot Backups&lt;br/&gt;(backups/analysis-*)"]</w:t>
              <w:br/>
              <w:t xml:space="preserve">        VaultFiles["Markdown Files&lt;br/&gt;(vault/Sources, Entities, Wiki)"]</w:t>
              <w:br/>
              <w:t xml:space="preserve">    end</w:t>
              <w:br/>
              <w:br/>
              <w:t xml:space="preserve">    WebUI &lt;--&gt; OriginCheck &lt;--&gt; HTTP</w:t>
              <w:br/>
              <w:t xml:space="preserve">    CLI --&gt; PipelineSvc</w:t>
              <w:br/>
              <w:t xml:space="preserve">    HTTP --&gt; GraphSvc &amp; MemorySvc &amp; EditingSvc &amp; PipelineSvc</w:t>
              <w:br/>
              <w:t xml:space="preserve">    HTTP &lt;--&gt; AgentHarness &lt;--&gt; CodexServer</w:t>
              <w:br/>
              <w:t xml:space="preserve">    CodexServer &lt;--&gt; HostTools &lt;--&gt; GraphSvc &amp; VaultSvc</w:t>
              <w:br/>
              <w:t xml:space="preserve">    PipelineSvc --&gt; GraphSvc &amp; VaultSvc</w:t>
              <w:br/>
              <w:t xml:space="preserve">    GraphSvc --&gt; SQLiteDB</w:t>
              <w:br/>
              <w:t xml:space="preserve">    MemorySvc --&gt; SQLiteDB</w:t>
              <w:br/>
              <w:t xml:space="preserve">    EditingSvc --&gt; SQLiteDB</w:t>
              <w:br/>
              <w:t xml:space="preserve">    VaultSvc --&gt; VaultFiles</w:t>
              <w:br/>
              <w:t xml:space="preserve">    PipelineSvc --&gt; Transcripts &amp; Backups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2. Core Python Services &amp; Subsystems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2.1 `GraphStore` ([`src/ontokb/graph.py`](file:///c:/Users/jaiad/Personal_Work_Related/Third%20Wave%20Tech%20Training/Mini%20Project%20-%20ontoKB/ontoKBv2/ontoKBv2/ontoKB/src/ontokb/graph.py))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Role</w:t>
      </w:r>
      <w:r>
        <w:rPr>
          <w:rFonts w:ascii="Calibri" w:hAnsi="Calibri"/>
        </w:rPr>
        <w:t>: Primary data-access layer for entities, triples, and source metadata in SQLite.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Key Methods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upsert_entity(entity: ExtractedEntity, source: str) -&gt; int</w:t>
      </w:r>
      <w:r>
        <w:rPr>
          <w:rFonts w:ascii="Calibri" w:hAnsi="Calibri"/>
        </w:rPr>
        <w:t>: Normalizes entity names (NFKC + lowercase), resolves existing aliases, and inserts or updates the entity row.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add_triple(triple: ExtractedTriple, ontology, source: str) -&gt; int</w:t>
      </w:r>
      <w:r>
        <w:rPr>
          <w:rFonts w:ascii="Calibri" w:hAnsi="Calibri"/>
        </w:rPr>
        <w:t>: Validates triple against ontology relation domains/ranges and inserts edge with evidence quote.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query_graph(terms: list[str], mode: str, expand: bool, top_k: int)</w:t>
      </w:r>
      <w:r>
        <w:rPr>
          <w:rFonts w:ascii="Calibri" w:hAnsi="Calibri"/>
        </w:rPr>
        <w:t>: Executes 1-hop subgraph search matching subject, predicate, or object.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resolve_aliases(name: str) -&gt; str</w:t>
      </w:r>
      <w:r>
        <w:rPr>
          <w:rFonts w:ascii="Calibri" w:hAnsi="Calibri"/>
        </w:rPr>
        <w:t>: Maps any known alias back to canonical entity name.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2.2 `MemoryService` ([`src/ontokb/memory.py`](file:///c:/Users/jaiad/Personal_Work_Related/Third%20Wave%20Tech%20Training/Mini%20Project%20-%20ontoKB/ontoKBv2/ontoKBv2/ontoKB/src/ontokb/memory.py))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Role</w:t>
      </w:r>
      <w:r>
        <w:rPr>
          <w:rFonts w:ascii="Calibri" w:hAnsi="Calibri"/>
        </w:rPr>
        <w:t>: Manages subjective user curation, personal memory inclusion, and stance evolution.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Key Methods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targets() -&gt; dict</w:t>
      </w:r>
      <w:r>
        <w:rPr>
          <w:rFonts w:ascii="Calibri" w:hAnsi="Calibri"/>
        </w:rPr>
        <w:t>: Scans all SQLite entities and triples, generating a deterministic SHA-256 identity key for each item:</w:t>
      </w:r>
    </w:p>
    <w:p>
      <w:pPr>
        <w:spacing w:after="70" w:before="30" w:line="276" w:lineRule="auto"/>
      </w:pPr>
      <w:r>
        <w:rPr>
          <w:rFonts w:ascii="Calibri" w:hAnsi="Calibri"/>
        </w:rPr>
        <w:t>$$\text{key} = \text{SHA256}(\text{kind}, \text{subject}, \text{predicate}, \text{object}, \text{source}, \text{evidence})$$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bootstrap() -&gt; dict</w:t>
      </w:r>
      <w:r>
        <w:rPr>
          <w:rFonts w:ascii="Calibri" w:hAnsi="Calibri"/>
        </w:rPr>
        <w:t>: Returns all active records, judgment history, and source inventory.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update(payload: dict) -&gt; dict</w:t>
      </w:r>
      <w:r>
        <w:rPr>
          <w:rFonts w:ascii="Calibri" w:hAnsi="Calibri"/>
        </w:rPr>
        <w:t xml:space="preserve">: Optimistic concurrency update verifying </w:t>
      </w:r>
      <w:r>
        <w:rPr>
          <w:rFonts w:ascii="Consolas" w:hAnsi="Consolas"/>
          <w:color w:val="B42828"/>
          <w:sz w:val="19"/>
        </w:rPr>
        <w:t>expected_revision</w:t>
      </w:r>
      <w:r>
        <w:rPr>
          <w:rFonts w:ascii="Calibri" w:hAnsi="Calibri"/>
        </w:rPr>
        <w:t xml:space="preserve">. Appends changes to </w:t>
      </w:r>
      <w:r>
        <w:rPr>
          <w:rFonts w:ascii="Consolas" w:hAnsi="Consolas"/>
          <w:color w:val="B42828"/>
          <w:sz w:val="19"/>
        </w:rPr>
        <w:t>memory_history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compare(source_id: str) -&gt; dict</w:t>
      </w:r>
      <w:r>
        <w:rPr>
          <w:rFonts w:ascii="Calibri" w:hAnsi="Calibri"/>
        </w:rPr>
        <w:t>: Evaluates the impact of new claims against established personal memory without mutating stances.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2.3 `EditingService` ([`src/ontokb/editing.py`](file:///c:/Users/jaiad/Personal_Work_Related/Third%20Wave%20Tech%20Training/Mini%20Project%20-%20ontoKB/ontoKBv2/ontoKBv2/ontoKB/src/ontokb/editing.py))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Role</w:t>
      </w:r>
      <w:r>
        <w:rPr>
          <w:rFonts w:ascii="Calibri" w:hAnsi="Calibri"/>
        </w:rPr>
        <w:t>: Curates entities and relations; prevents automated extraction from overwriting manual user corrections.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Key Methods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update_entity(entity_id, updates)</w:t>
      </w:r>
      <w:r>
        <w:rPr>
          <w:rFonts w:ascii="Calibri" w:hAnsi="Calibri"/>
        </w:rPr>
        <w:t>: Modifies canonical name, aliases, or verification status.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update_triple(triple_id, updates)</w:t>
      </w:r>
      <w:r>
        <w:rPr>
          <w:rFonts w:ascii="Calibri" w:hAnsi="Calibri"/>
        </w:rPr>
        <w:t>: Re-links triple endpoints or modifies confidence.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delete_triple(triple_id)</w:t>
      </w:r>
      <w:r>
        <w:rPr>
          <w:rFonts w:ascii="Calibri" w:hAnsi="Calibri"/>
        </w:rPr>
        <w:t xml:space="preserve">: Flags triple as soft-deleted in </w:t>
      </w:r>
      <w:r>
        <w:rPr>
          <w:rFonts w:ascii="Consolas" w:hAnsi="Consolas"/>
          <w:color w:val="B42828"/>
          <w:sz w:val="19"/>
        </w:rPr>
        <w:t>manual_triples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undo(history_id)</w:t>
      </w:r>
      <w:r>
        <w:rPr>
          <w:rFonts w:ascii="Calibri" w:hAnsi="Calibri"/>
        </w:rPr>
        <w:t xml:space="preserve">: Reverses a prior mutation by restoring the recorded </w:t>
      </w:r>
      <w:r>
        <w:rPr>
          <w:rFonts w:ascii="Consolas" w:hAnsi="Consolas"/>
          <w:color w:val="B42828"/>
          <w:sz w:val="19"/>
        </w:rPr>
        <w:t>before_state</w:t>
      </w:r>
      <w:r>
        <w:rPr>
          <w:rFonts w:ascii="Calibri" w:hAnsi="Calibri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2.4 `KnowledgeTools` ([`src/ontokb/knowledge_agent.py`](file:///c:/Users/jaiad/Personal_Work_Related/Third%20Wave%20Tech%20Training/Mini%20Project%20-%20ontoKB/ontoKBv2/ontoKBv2/ontoKB/src/ontokb/knowledge_agent.py))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Role</w:t>
      </w:r>
      <w:r>
        <w:rPr>
          <w:rFonts w:ascii="Calibri" w:hAnsi="Calibri"/>
        </w:rPr>
        <w:t>: Host-side tool registry exposed to the Codex app-server agent.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Registered Tools</w:t>
      </w:r>
      <w:r>
        <w:rPr>
          <w:rFonts w:ascii="Calibri" w:hAnsi="Calibri"/>
        </w:rPr>
        <w:t>:</w:t>
      </w:r>
    </w:p>
    <w:p>
      <w:pPr>
        <w:pStyle w:val="ListNumber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kb_list_documents</w:t>
      </w:r>
      <w:r>
        <w:rPr>
          <w:rFonts w:ascii="Calibri" w:hAnsi="Calibri"/>
        </w:rPr>
        <w:t>: Returns saved content IDs, titles, and sources.</w:t>
      </w:r>
    </w:p>
    <w:p>
      <w:pPr>
        <w:pStyle w:val="ListNumber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kb_read_document(target)</w:t>
      </w:r>
      <w:r>
        <w:rPr>
          <w:rFonts w:ascii="Calibri" w:hAnsi="Calibri"/>
        </w:rPr>
        <w:t>: Reads summary, notes, transcript, and verifies analysis currency.</w:t>
      </w:r>
    </w:p>
    <w:p>
      <w:pPr>
        <w:pStyle w:val="ListNumber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kb_query_graph(query)</w:t>
      </w:r>
      <w:r>
        <w:rPr>
          <w:rFonts w:ascii="Calibri" w:hAnsi="Calibri"/>
        </w:rPr>
        <w:t>: Searches facts across the knowledge graph.</w:t>
      </w:r>
    </w:p>
    <w:p>
      <w:pPr>
        <w:pStyle w:val="ListNumber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kb_reanalyze_document(target)</w:t>
      </w:r>
      <w:r>
        <w:rPr>
          <w:rFonts w:ascii="Calibri" w:hAnsi="Calibri"/>
        </w:rPr>
        <w:t>: Forces re-extraction from raw text, creates timestamped backups, rewrites triples, and updates notes.</w:t>
      </w:r>
    </w:p>
    <w:p>
      <w:pPr>
        <w:pStyle w:val="ListNumber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kb_sync_note(target)</w:t>
      </w:r>
      <w:r>
        <w:rPr>
          <w:rFonts w:ascii="Calibri" w:hAnsi="Calibri"/>
        </w:rPr>
        <w:t>: Syncs Obsidian note from current graph state without re-extracting.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3. Complete HTTP API Specification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Base Server URL: </w:t>
      </w:r>
      <w:r>
        <w:rPr>
          <w:rFonts w:ascii="Consolas" w:hAnsi="Consolas"/>
          <w:color w:val="B42828"/>
          <w:sz w:val="19"/>
        </w:rPr>
        <w:t>http://127.0.0.1:8765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3.1 System &amp; Exploration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`GET /`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Renders the complete dynamic single-page application (</w:t>
      </w:r>
      <w:r>
        <w:rPr>
          <w:rFonts w:ascii="Consolas" w:hAnsi="Consolas"/>
          <w:color w:val="B42828"/>
          <w:sz w:val="19"/>
        </w:rPr>
        <w:t>reading.html</w:t>
      </w:r>
      <w:r>
        <w:rPr>
          <w:rFonts w:ascii="Calibri" w:hAnsi="Calibri"/>
        </w:rPr>
        <w:t xml:space="preserve"> populated with D3.js graph data, assistant, editor, and memory components).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19"/>
        </w:rPr>
        <w:t>200 OK</w:t>
      </w:r>
      <w:r>
        <w:rPr>
          <w:rFonts w:ascii="Calibri" w:hAnsi="Calibri"/>
        </w:rPr>
        <w:t xml:space="preserve"> (HTML with </w:t>
      </w:r>
      <w:r>
        <w:rPr>
          <w:rFonts w:ascii="Consolas" w:hAnsi="Consolas"/>
          <w:color w:val="B42828"/>
          <w:sz w:val="19"/>
        </w:rPr>
        <w:t>Content-Type: text/html; charset=utf-8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B42828"/>
          <w:sz w:val="19"/>
        </w:rPr>
        <w:t>Cache-Control: no-store</w:t>
      </w:r>
      <w:r>
        <w:rPr>
          <w:rFonts w:ascii="Calibri" w:hAnsi="Calibri"/>
        </w:rPr>
        <w:t>).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`GET /health`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Diagnostic health check and feature capabilities.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"ok": true,</w:t>
              <w:br/>
              <w:t xml:space="preserve">    "app_id": "ontokb",</w:t>
              <w:br/>
              <w:t xml:space="preserve">    "ui_version": "reading-v1",</w:t>
              <w:br/>
              <w:t xml:space="preserve">    "features": {</w:t>
              <w:br/>
              <w:t xml:space="preserve">      "article_summary": true,</w:t>
              <w:br/>
              <w:t xml:space="preserve">      "summary_walk": true,</w:t>
              <w:br/>
              <w:t xml:space="preserve">      "transcript_validation": true,</w:t>
              <w:br/>
              <w:t xml:space="preserve">      "chat_history": true,</w:t>
              <w:br/>
              <w:t xml:space="preserve">      "knowledge_tools": true,</w:t>
              <w:br/>
              <w:t xml:space="preserve">      "knowledge_editor": true,</w:t>
              <w:br/>
              <w:t xml:space="preserve">      "personal_memory": true,</w:t>
              <w:br/>
              <w:t xml:space="preserve">      "judgment_comparison": true</w:t>
              <w:br/>
              <w:t xml:space="preserve">    },</w:t>
              <w:br/>
              <w:t xml:space="preserve">    "chat": true,</w:t>
              <w:br/>
              <w:t xml:space="preserve">    "llm_provider": "codex",</w:t>
              <w:br/>
              <w:t xml:space="preserve">    "llm_configured": true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`GET /api/reading`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Fetches graph data, articles, categories, and reading steps for the workbench.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"nodes": [{"id": "e1", "name": "OpenAI", "type": "Organization"}],</w:t>
              <w:br/>
              <w:t xml:space="preserve">    "links": [{"source": "e1", "target": "e2", "predicate": "develops", "evidence": "..."}],</w:t>
              <w:br/>
              <w:t xml:space="preserve">    "library": [{</w:t>
              <w:br/>
              <w:t xml:space="preserve">      "id": "art:1",</w:t>
              <w:br/>
              <w:t xml:space="preserve">      "title": "OpenAI o1",</w:t>
              <w:br/>
              <w:t xml:space="preserve">      "categories": ["AI"],</w:t>
              <w:br/>
              <w:t xml:space="preserve">      "steps": [{"step": 1, "text": "...", "entities": ["OpenAI"]}],</w:t>
              <w:br/>
              <w:t xml:space="preserve">      "key_points": ["..."]</w:t>
              <w:br/>
              <w:t xml:space="preserve">    }]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`GET /api/entities/search`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Query Parameters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q</w:t>
      </w:r>
      <w:r>
        <w:rPr>
          <w:rFonts w:ascii="Calibri" w:hAnsi="Calibri"/>
        </w:rPr>
        <w:t xml:space="preserve"> (string, required): Search query.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mode</w:t>
      </w:r>
      <w:r>
        <w:rPr>
          <w:rFonts w:ascii="Calibri" w:hAnsi="Calibri"/>
        </w:rPr>
        <w:t xml:space="preserve"> (string): </w:t>
      </w:r>
      <w:r>
        <w:rPr>
          <w:rFonts w:ascii="Consolas" w:hAnsi="Consolas"/>
          <w:color w:val="B42828"/>
          <w:sz w:val="19"/>
        </w:rPr>
        <w:t>terms</w:t>
      </w:r>
      <w:r>
        <w:rPr>
          <w:rFonts w:ascii="Calibri" w:hAnsi="Calibri"/>
        </w:rPr>
        <w:t xml:space="preserve"> (default) or </w:t>
      </w:r>
      <w:r>
        <w:rPr>
          <w:rFonts w:ascii="Consolas" w:hAnsi="Consolas"/>
          <w:color w:val="B42828"/>
          <w:sz w:val="19"/>
        </w:rPr>
        <w:t>phrase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expand</w:t>
      </w:r>
      <w:r>
        <w:rPr>
          <w:rFonts w:ascii="Calibri" w:hAnsi="Calibri"/>
        </w:rPr>
        <w:t xml:space="preserve"> (int): </w:t>
      </w:r>
      <w:r>
        <w:rPr>
          <w:rFonts w:ascii="Consolas" w:hAnsi="Consolas"/>
          <w:color w:val="B42828"/>
          <w:sz w:val="19"/>
        </w:rPr>
        <w:t>1</w:t>
      </w:r>
      <w:r>
        <w:rPr>
          <w:rFonts w:ascii="Calibri" w:hAnsi="Calibri"/>
        </w:rPr>
        <w:t xml:space="preserve"> (expand aliases) or </w:t>
      </w:r>
      <w:r>
        <w:rPr>
          <w:rFonts w:ascii="Consolas" w:hAnsi="Consolas"/>
          <w:color w:val="B42828"/>
          <w:sz w:val="19"/>
        </w:rPr>
        <w:t>0</w:t>
      </w:r>
      <w:r>
        <w:rPr>
          <w:rFonts w:ascii="Calibri" w:hAnsi="Calibri"/>
        </w:rPr>
        <w:t>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limit</w:t>
      </w:r>
      <w:r>
        <w:rPr>
          <w:rFonts w:ascii="Calibri" w:hAnsi="Calibri"/>
        </w:rPr>
        <w:t xml:space="preserve"> (int): Max results (default 50).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 JSON array of matching entity objects.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`GET /api/graph/query`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Query Parameters</w:t>
      </w:r>
      <w:r>
        <w:rPr>
          <w:rFonts w:ascii="Calibri" w:hAnsi="Calibri"/>
        </w:rPr>
        <w:t>: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q</w:t>
      </w:r>
      <w:r>
        <w:rPr>
          <w:rFonts w:ascii="Calibri" w:hAnsi="Calibri"/>
        </w:rPr>
        <w:t xml:space="preserve"> (string, required): Query keyword or entity name.</w:t>
      </w:r>
    </w:p>
    <w:p>
      <w:pPr>
        <w:pStyle w:val="ListBullet"/>
        <w:spacing w:before="30" w:after="30"/>
        <w:ind w:left="720"/>
      </w:pPr>
      <w:r>
        <w:rPr>
          <w:rFonts w:ascii="Consolas" w:hAnsi="Consolas"/>
          <w:color w:val="B42828"/>
          <w:sz w:val="19"/>
        </w:rPr>
        <w:t>format</w:t>
      </w:r>
      <w:r>
        <w:rPr>
          <w:rFonts w:ascii="Calibri" w:hAnsi="Calibri"/>
        </w:rPr>
        <w:t xml:space="preserve"> (string): </w:t>
      </w:r>
      <w:r>
        <w:rPr>
          <w:rFonts w:ascii="Consolas" w:hAnsi="Consolas"/>
          <w:color w:val="B42828"/>
          <w:sz w:val="19"/>
        </w:rPr>
        <w:t>json</w:t>
      </w:r>
      <w:r>
        <w:rPr>
          <w:rFonts w:ascii="Calibri" w:hAnsi="Calibri"/>
        </w:rPr>
        <w:t xml:space="preserve"> (default) or </w:t>
      </w:r>
      <w:r>
        <w:rPr>
          <w:rFonts w:ascii="Consolas" w:hAnsi="Consolas"/>
          <w:color w:val="B42828"/>
          <w:sz w:val="19"/>
        </w:rPr>
        <w:t>table</w:t>
      </w:r>
      <w:r>
        <w:rPr>
          <w:rFonts w:ascii="Calibri" w:hAnsi="Calibri"/>
        </w:rPr>
        <w:t xml:space="preserve"> (formatted text table).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 Returns matching triples and connected 1-hop subgraph.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3.2 Ingestion &amp; Document Mutation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/api/articles`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Ingests pasted raw article text, runs LLM structured extraction, writes to SQLite, and generates an Obsidian Markdown note.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Headers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19"/>
        </w:rPr>
        <w:t>Content-Type: application/json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"title": "Understanding Transformers",</w:t>
              <w:br/>
              <w:t xml:space="preserve">    "text": "Full article text (min 20 chars, max 100,000 chars)...",</w:t>
              <w:br/>
              <w:t xml:space="preserve">    "url": "https://arxiv.org/abs/1706.03762"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"content_id": "art:e8b4f2c9",</w:t>
              <w:br/>
              <w:t xml:space="preserve">    "title": "Understanding Transformers",</w:t>
              <w:br/>
              <w:t xml:space="preserve">    "nodes_added": 12,</w:t>
              <w:br/>
              <w:t xml:space="preserve">    "triples_added": 18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/api/reading/category`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Assigns or modifies categories on a document.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"content_id": "art:e8b4f2c9",</w:t>
              <w:br/>
              <w:t xml:space="preserve">    "category": "Deep Learning"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19"/>
        </w:rPr>
        <w:t>{"content_id": "art:e8b4f2c9", "categories": ["Deep Learning"]}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3.3 Conversational Agent Endpoint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/api/chat`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Multi-turn conversational interface with graph retrieval and dynamic tool execution.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"question": "What algorithms does o1 use?",</w:t>
              <w:br/>
              <w:t xml:space="preserve">    "agent": true,</w:t>
              <w:br/>
              <w:t xml:space="preserve">    "content_id": "art:e8b4f2c9",</w:t>
              <w:br/>
              <w:t xml:space="preserve">    "history": [</w:t>
              <w:br/>
              <w:t xml:space="preserve">      {"role": "user", "content": "Tell me about o1"},</w:t>
              <w:br/>
              <w:t xml:space="preserve">      {"role": "assistant", "content": "OpenAI o1 is..."}</w:t>
              <w:br/>
              <w:t xml:space="preserve">    ],</w:t>
              <w:br/>
              <w:t xml:space="preserve">    "mode": "terms",</w:t>
              <w:br/>
              <w:t xml:space="preserve">    "expand": true,</w:t>
              <w:br/>
              <w:t xml:space="preserve">    "top": 20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"answer": "o1 employs reinforcement learning to optimize chain-of-thought...",</w:t>
              <w:br/>
              <w:t xml:space="preserve">    "tool_operations": [</w:t>
              <w:br/>
              <w:t xml:space="preserve">      {"tool": "kb_query_graph", "success": true, "result": "..."}</w:t>
              <w:br/>
              <w:t xml:space="preserve">    ]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3.4 Knowledge Editor &amp; Curation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`GET /api/editor`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Returns all entities, claims, triples, sources, and edit history for the curator modal.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/api/editor/entity`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Updates entity canonical name, aliases, or verification status.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"id": 42,</w:t>
              <w:br/>
              <w:t xml:space="preserve">    "name": "OpenAI",</w:t>
              <w:br/>
              <w:t xml:space="preserve">    "type": "Organization",</w:t>
              <w:br/>
              <w:t xml:space="preserve">    "aliases": ["OpenAI Inc", "OpenAI LP"],</w:t>
              <w:br/>
              <w:t xml:space="preserve">    "verificationStatus": "verified"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/api/editor/triple`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Updates triple endpoints, predicate, or confidence score.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"id": 105,</w:t>
              <w:br/>
              <w:t xml:space="preserve">    "subject_id": 42,</w:t>
              <w:br/>
              <w:t xml:space="preserve">    "predicate": "develops",</w:t>
              <w:br/>
              <w:t xml:space="preserve">    "object_id": 88,</w:t>
              <w:br/>
              <w:t xml:space="preserve">    "confidence": 0.95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/api/editor/history/undo`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Reverts a mutation by history ID.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19"/>
        </w:rPr>
        <w:t>{"id": 12}</w:t>
      </w: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5"/>
        </w:rPr>
        <w:t>3.5 Personal Memory Endpoints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`GET /api/memory`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Returns all personal memory records, snapshots, and judgment history.</w:t>
      </w: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/api/memory/review`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Updates personal memory inclusion, review state, stance, and rationale.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"key": "3f8b82e4...",</w:t>
              <w:br/>
              <w:t xml:space="preserve">    "revision": 2,</w:t>
              <w:br/>
              <w:t xml:space="preserve">    "reviewed": true,</w:t>
              <w:br/>
              <w:t xml:space="preserve">    "included": true,</w:t>
              <w:br/>
              <w:t xml:space="preserve">    "stance": "agree",</w:t>
              <w:br/>
              <w:t xml:space="preserve">    "note": "Validated against empirical benchmarks",</w:t>
              <w:br/>
              <w:t xml:space="preserve">    "source_id": "art:e8b4f2c9"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"key": "3f8b82e4...",</w:t>
              <w:br/>
              <w:t xml:space="preserve">    "revision": 3,</w:t>
              <w:br/>
              <w:t xml:space="preserve">    "changed": true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keepNext/>
        <w:spacing w:before="160" w:after="40"/>
      </w:pPr>
      <w:r>
        <w:rPr>
          <w:rFonts w:ascii="Calibri" w:hAnsi="Calibri"/>
          <w:b/>
          <w:color w:val="2E75B6"/>
          <w:sz w:val="22"/>
        </w:rPr>
        <w:t>`POST /api/memory/compare`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Description</w:t>
      </w:r>
      <w:r>
        <w:rPr>
          <w:rFonts w:ascii="Calibri" w:hAnsi="Calibri"/>
        </w:rPr>
        <w:t>: LLM comparison of a new document against established personal judgments.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Request Body</w:t>
      </w:r>
      <w:r>
        <w:rPr>
          <w:rFonts w:ascii="Calibri" w:hAnsi="Calibri"/>
        </w:rPr>
        <w:t xml:space="preserve">: </w:t>
      </w:r>
      <w:r>
        <w:rPr>
          <w:rFonts w:ascii="Consolas" w:hAnsi="Consolas"/>
          <w:color w:val="B42828"/>
          <w:sz w:val="19"/>
        </w:rPr>
        <w:t>{"source_id": "art:e8b4f2c9"}</w:t>
      </w:r>
    </w:p>
    <w:p>
      <w:pPr>
        <w:pStyle w:val="ListBullet"/>
        <w:spacing w:before="30" w:after="30"/>
        <w:ind w:left="360"/>
      </w:pPr>
      <w:r>
        <w:rPr>
          <w:rFonts w:ascii="Calibri" w:hAnsi="Calibri"/>
          <w:b/>
        </w:rPr>
        <w:t>Response `200 OK`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 xml:space="preserve">  {</w:t>
              <w:br/>
              <w:t xml:space="preserve">    "answer": "Detailed analysis of contradictions and confirmations...",</w:t>
              <w:br/>
              <w:t xml:space="preserve">    "scope": "Compared against 8 included personal judgments",</w:t>
              <w:br/>
              <w:t xml:space="preserve">    "baseline": [...]</w:t>
              <w:br/>
              <w:t xml:space="preserve">  }</w:t>
            </w:r>
          </w:p>
        </w:tc>
      </w:tr>
    </w:tbl>
    <w:p>
      <w:pPr>
        <w:spacing w:before="0" w:after="80"/>
      </w:pPr>
    </w:p>
    <w:p>
      <w:pPr>
        <w:spacing w:before="80" w:after="120"/>
        <w:pBdr>
          <w:bottom w:val="single" w:sz="6" w:space="1" w:color="CBD5E1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F4E79"/>
          <w:sz w:val="29"/>
        </w:rPr>
        <w:t>4. Gap Analysis: Upgrading from ontoKB (v1) to ontoKBv2</w:t>
      </w:r>
    </w:p>
    <w:p>
      <w:pPr>
        <w:spacing w:after="70" w:before="30" w:line="276" w:lineRule="auto"/>
      </w:pPr>
      <w:r>
        <w:rPr>
          <w:rFonts w:ascii="Calibri" w:hAnsi="Calibri"/>
        </w:rPr>
        <w:t xml:space="preserve">Comparing this codebase to the target 10-day requirements in </w:t>
      </w:r>
      <w:r>
        <w:rPr>
          <w:rFonts w:ascii="Calibri" w:hAnsi="Calibri"/>
          <w:color w:val="1F4E79"/>
          <w:u w:val="single"/>
        </w:rPr>
        <w:t>`PROJECT_REQUIREMENTS_V2_EN.md`</w:t>
      </w:r>
      <w:r>
        <w:rPr>
          <w:rFonts w:ascii="Calibri" w:hAnsi="Calibri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6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Feature Area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Existing ontoKB Implementation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ontoKBv2 Target Requirement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1F4E79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Action Needed for v2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Type System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Dynamic Schema.org profile (</w:t>
            </w:r>
            <w:r>
              <w:rPr>
                <w:rFonts w:ascii="Consolas" w:hAnsi="Consolas"/>
                <w:color w:val="B42828"/>
                <w:sz w:val="18"/>
              </w:rPr>
              <w:t>Thing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Person</w:t>
            </w:r>
            <w:r>
              <w:rPr>
                <w:rFonts w:ascii="Calibri" w:hAnsi="Calibri"/>
                <w:sz w:val="18"/>
              </w:rPr>
              <w:t>, etc.) in YAML with loose dictionary properties.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6 Fixed Visible Types</w:t>
            </w:r>
            <w:r>
              <w:rPr>
                <w:rFonts w:ascii="Calibri" w:hAnsi="Calibri"/>
                <w:sz w:val="18"/>
              </w:rPr>
              <w:t xml:space="preserve">: </w:t>
            </w:r>
            <w:r>
              <w:rPr>
                <w:rFonts w:ascii="Consolas" w:hAnsi="Consolas"/>
                <w:color w:val="B42828"/>
                <w:sz w:val="18"/>
              </w:rPr>
              <w:t>SourceDocument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Person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Organization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Concept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Claim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PersonalMemory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Replace dynamic schema checks with explicit class models enforcing typed properties and character span bounds.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Action Execution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Ad-hoc Python functions (</w:t>
            </w:r>
            <w:r>
              <w:rPr>
                <w:rFonts w:ascii="Consolas" w:hAnsi="Consolas"/>
                <w:color w:val="B42828"/>
                <w:sz w:val="18"/>
              </w:rPr>
              <w:t>ingest_article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update_entity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save_review</w:t>
            </w:r>
            <w:r>
              <w:rPr>
                <w:rFonts w:ascii="Calibri" w:hAnsi="Calibri"/>
                <w:sz w:val="18"/>
              </w:rPr>
              <w:t>).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4 Executable Action Types</w:t>
            </w:r>
            <w:r>
              <w:rPr>
                <w:rFonts w:ascii="Calibri" w:hAnsi="Calibri"/>
                <w:sz w:val="18"/>
              </w:rPr>
              <w:t xml:space="preserve">: </w:t>
            </w:r>
            <w:r>
              <w:rPr>
                <w:rFonts w:ascii="Consolas" w:hAnsi="Consolas"/>
                <w:color w:val="B42828"/>
                <w:sz w:val="18"/>
              </w:rPr>
              <w:t>CaptureSource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AcceptMemory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ReviseJudgment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ExcludeMemory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Formalize Action contracts with typed inputs, revision concurrency checks, and idempotency protection.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Audit &amp; Receipts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Basic </w:t>
            </w:r>
            <w:r>
              <w:rPr>
                <w:rFonts w:ascii="Consolas" w:hAnsi="Consolas"/>
                <w:color w:val="B42828"/>
                <w:sz w:val="18"/>
              </w:rPr>
              <w:t>edit_history</w:t>
            </w:r>
            <w:r>
              <w:rPr>
                <w:rFonts w:ascii="Calibri" w:hAnsi="Calibri"/>
                <w:sz w:val="18"/>
              </w:rPr>
              <w:t xml:space="preserve"> table recording raw JSON diffs.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Durable Audit Receipts</w:t>
            </w:r>
            <w:r>
              <w:rPr>
                <w:rFonts w:ascii="Calibri" w:hAnsi="Calibri"/>
                <w:sz w:val="18"/>
              </w:rPr>
              <w:t>: Every Action emits an immutable cryptographic receipt with normalized payload hashes.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Implement durable receipt generator and state outbox for process crash recovery.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Recall Isolation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Single query interface searching the entire graph.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Dual-Scope Recall</w:t>
            </w:r>
            <w:r>
              <w:rPr>
                <w:rFonts w:ascii="Calibri" w:hAnsi="Calibri"/>
                <w:sz w:val="18"/>
              </w:rPr>
              <w:t>: Strict separation between "source library" citations and "my memory" assertions.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FFFFF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Implement scoped retrieval queries: Source answers attribute claims; Memory answers use only owner-included records with stance.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Codex Harness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>Spawns fresh subprocess per request, caps at 8 calls.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b/>
                <w:sz w:val="18"/>
              </w:rPr>
              <w:t>Harden Harness Boundary</w:t>
            </w:r>
            <w:r>
              <w:rPr>
                <w:rFonts w:ascii="Calibri" w:hAnsi="Calibri"/>
                <w:sz w:val="18"/>
              </w:rPr>
              <w:t>: Bounded timeouts, durable run IDs, restart reconciliation, and receipt verification before claiming success.</w:t>
            </w:r>
          </w:p>
        </w:tc>
        <w:tc>
          <w:tcPr>
            <w:tcW w:type="dxa" w:w="2340"/>
            <w:vAlign w:val="center"/>
            <w:tcMar>
              <w:top w:w="90" w:type="dxa"/>
              <w:bottom w:w="90" w:type="dxa"/>
              <w:left w:w="130" w:type="dxa"/>
              <w:right w:w="130" w:type="dxa"/>
            </w:tcMar>
            <w:shd w:fill="F8FAFC"/>
          </w:tcPr>
          <w:p>
            <w:pPr>
              <w:spacing w:before="40" w:after="40" w:line="264" w:lineRule="auto"/>
            </w:pPr>
            <w:r>
              <w:rPr>
                <w:rFonts w:ascii="Calibri" w:hAnsi="Calibri"/>
                <w:sz w:val="18"/>
              </w:rPr>
              <w:t xml:space="preserve">Refactor </w:t>
            </w:r>
            <w:r>
              <w:rPr>
                <w:rFonts w:ascii="Consolas" w:hAnsi="Consolas"/>
                <w:color w:val="B42828"/>
                <w:sz w:val="18"/>
              </w:rPr>
              <w:t>codex_backend.py</w:t>
            </w:r>
            <w:r>
              <w:rPr>
                <w:rFonts w:ascii="Calibri" w:hAnsi="Calibri"/>
                <w:sz w:val="18"/>
              </w:rPr>
              <w:t xml:space="preserve"> to persist run states outside conversation threads and handle process crashes gracefully.</w:t>
            </w:r>
          </w:p>
        </w:tc>
      </w:tr>
    </w:tbl>
    <w:p>
      <w:pPr>
        <w:spacing w:before="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