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7D25F">
      <w:pPr>
        <w:spacing w:before="160" w:after="0"/>
      </w:pPr>
    </w:p>
    <w:p w14:paraId="32038E1B">
      <w:pPr>
        <w:spacing w:before="0" w:after="30"/>
        <w:jc w:val="center"/>
      </w:pPr>
      <w:r>
        <w:rPr>
          <w:rFonts w:ascii="Arial" w:hAnsi="Arial" w:eastAsia="Arial" w:cs="Arial"/>
          <w:b/>
          <w:bCs/>
          <w:i w:val="0"/>
          <w:iCs w:val="0"/>
          <w:color w:val="1F3864"/>
          <w:sz w:val="52"/>
          <w:szCs w:val="52"/>
        </w:rPr>
        <w:t>Project Charter</w:t>
      </w:r>
    </w:p>
    <w:p w14:paraId="66D6B328">
      <w:pPr>
        <w:spacing w:before="0" w:after="80"/>
        <w:jc w:val="center"/>
      </w:pPr>
      <w:r>
        <w:rPr>
          <w:rFonts w:ascii="Arial" w:hAnsi="Arial" w:eastAsia="Arial" w:cs="Arial"/>
          <w:b w:val="0"/>
          <w:bCs w:val="0"/>
          <w:i/>
          <w:iCs/>
          <w:color w:val="2E75B6"/>
          <w:sz w:val="22"/>
          <w:szCs w:val="22"/>
        </w:rPr>
        <w:t xml:space="preserve">  ·  Version 1.0  ·  Third Wave Inc.</w:t>
      </w:r>
    </w:p>
    <w:p w14:paraId="44BF4559">
      <w:pPr>
        <w:spacing w:before="0" w:after="20"/>
        <w:jc w:val="center"/>
      </w:pPr>
      <w:r>
        <w:rPr>
          <w:rFonts w:ascii="Arial" w:hAnsi="Arial" w:eastAsia="Arial" w:cs="Arial"/>
          <w:b w:val="0"/>
          <w:bCs w:val="0"/>
          <w:i w:val="0"/>
          <w:iCs w:val="0"/>
          <w:color w:val="A32D2D"/>
          <w:sz w:val="16"/>
          <w:szCs w:val="16"/>
        </w:rPr>
        <w:t>Required fields must be completed before stakeholder sign-off.</w:t>
      </w:r>
    </w:p>
    <w:p w14:paraId="642F3C12">
      <w:pPr>
        <w:spacing w:before="0" w:after="120"/>
        <w:jc w:val="center"/>
      </w:pPr>
      <w:r>
        <w:rPr>
          <w:rFonts w:ascii="Arial" w:hAnsi="Arial" w:eastAsia="Arial" w:cs="Arial"/>
          <w:b w:val="0"/>
          <w:bCs w:val="0"/>
          <w:i/>
          <w:iCs/>
          <w:color w:val="595959"/>
          <w:sz w:val="15"/>
          <w:szCs w:val="15"/>
        </w:rPr>
        <w:t>☆ Optional fields are recommended but not mandatory.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626"/>
      </w:tblGrid>
      <w:tr w14:paraId="59F6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04137493">
            <w:pPr>
              <w:spacing w:before="0" w:after="0" w:line="240" w:lineRule="auto"/>
            </w:pPr>
            <w:r>
              <w:rPr>
                <w:rFonts w:ascii="Arial" w:hAnsi="Arial"/>
                <w:b/>
                <w:i w:val="0"/>
                <w:sz w:val="18"/>
              </w:rPr>
              <w:t>Project Name</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BB02B25">
            <w:pPr>
              <w:spacing w:before="0" w:after="0" w:line="240" w:lineRule="auto"/>
            </w:pPr>
            <w:r>
              <w:rPr>
                <w:rFonts w:ascii="Arial" w:hAnsi="Arial"/>
                <w:b w:val="0"/>
                <w:i w:val="0"/>
                <w:sz w:val="17"/>
              </w:rPr>
              <w:t>Ontokb-E Enterprise Platform Transformation – Subteam 2</w:t>
            </w:r>
          </w:p>
        </w:tc>
      </w:tr>
      <w:tr w14:paraId="2C44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2D320B59">
            <w:pPr>
              <w:spacing w:before="0" w:after="0" w:line="240" w:lineRule="auto"/>
            </w:pPr>
            <w:r>
              <w:rPr>
                <w:rFonts w:ascii="Arial" w:hAnsi="Arial"/>
                <w:b/>
                <w:i w:val="0"/>
                <w:sz w:val="18"/>
              </w:rPr>
              <w:t>Project Manager</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0DD6B1D">
            <w:pPr>
              <w:spacing w:before="0" w:after="0" w:line="240" w:lineRule="auto"/>
            </w:pPr>
            <w:r>
              <w:rPr>
                <w:rFonts w:ascii="Arial" w:hAnsi="Arial"/>
                <w:b w:val="0"/>
                <w:i w:val="0"/>
                <w:sz w:val="17"/>
              </w:rPr>
              <w:t>Zhang Dapeng — Third Wave Inc.</w:t>
            </w:r>
          </w:p>
        </w:tc>
      </w:tr>
      <w:tr w14:paraId="6D13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6228B0A7">
            <w:pPr>
              <w:spacing w:before="0" w:after="0" w:line="240" w:lineRule="auto"/>
            </w:pPr>
            <w:r>
              <w:rPr>
                <w:rFonts w:ascii="Arial" w:hAnsi="Arial"/>
                <w:b/>
                <w:i w:val="0"/>
                <w:sz w:val="18"/>
              </w:rPr>
              <w:t>Project Leader (Tech Lead)</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48309A7">
            <w:pPr>
              <w:spacing w:before="0" w:after="0" w:line="240" w:lineRule="auto"/>
            </w:pPr>
            <w:r>
              <w:rPr>
                <w:rFonts w:ascii="Arial" w:hAnsi="Arial"/>
                <w:b w:val="0"/>
                <w:i w:val="0"/>
                <w:sz w:val="17"/>
              </w:rPr>
              <w:t>Pooja — Third Wave Inc.</w:t>
            </w:r>
          </w:p>
        </w:tc>
      </w:tr>
      <w:tr w14:paraId="0CA2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0D97512D">
            <w:pPr>
              <w:spacing w:before="0" w:after="0" w:line="240" w:lineRule="auto"/>
            </w:pPr>
            <w:r>
              <w:rPr>
                <w:rFonts w:ascii="Arial" w:hAnsi="Arial"/>
                <w:b/>
                <w:i w:val="0"/>
                <w:sz w:val="18"/>
              </w:rPr>
              <w:t>Sponsor / Stakeholder</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5AA42AD">
            <w:pPr>
              <w:spacing w:before="0" w:after="0" w:line="240" w:lineRule="auto"/>
            </w:pPr>
            <w:r>
              <w:rPr>
                <w:rFonts w:ascii="Arial" w:hAnsi="Arial"/>
                <w:b w:val="0"/>
                <w:i w:val="0"/>
                <w:sz w:val="17"/>
              </w:rPr>
              <w:t>______________________ — Third Wave Inc.</w:t>
            </w:r>
          </w:p>
        </w:tc>
      </w:tr>
      <w:tr w14:paraId="47D0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4F3C3C21">
            <w:pPr>
              <w:spacing w:before="0" w:after="0" w:line="240" w:lineRule="auto"/>
            </w:pPr>
            <w:r>
              <w:rPr>
                <w:rFonts w:ascii="Arial" w:hAnsi="Arial"/>
                <w:b/>
                <w:i w:val="0"/>
                <w:sz w:val="18"/>
              </w:rPr>
              <w:t>Document Number</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47F3AA2">
            <w:pPr>
              <w:spacing w:before="0" w:after="0" w:line="240" w:lineRule="auto"/>
            </w:pPr>
            <w:r>
              <w:rPr>
                <w:rFonts w:ascii="Arial" w:hAnsi="Arial"/>
                <w:b w:val="0"/>
                <w:i w:val="0"/>
                <w:sz w:val="17"/>
              </w:rPr>
              <w:t>TW-ONT-2026-002</w:t>
            </w:r>
          </w:p>
        </w:tc>
      </w:tr>
      <w:tr w14:paraId="59E1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3D66E114">
            <w:pPr>
              <w:spacing w:before="0" w:after="0" w:line="240" w:lineRule="auto"/>
            </w:pPr>
            <w:r>
              <w:rPr>
                <w:rFonts w:ascii="Arial" w:hAnsi="Arial"/>
                <w:b/>
                <w:i w:val="0"/>
                <w:sz w:val="18"/>
              </w:rPr>
              <w:t>Version</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813B520">
            <w:pPr>
              <w:spacing w:before="0" w:after="0" w:line="240" w:lineRule="auto"/>
            </w:pPr>
            <w:r>
              <w:rPr>
                <w:rFonts w:ascii="Arial" w:hAnsi="Arial"/>
                <w:b w:val="0"/>
                <w:i w:val="0"/>
                <w:sz w:val="17"/>
              </w:rPr>
              <w:t>1.0</w:t>
            </w:r>
          </w:p>
        </w:tc>
      </w:tr>
      <w:tr w14:paraId="7BAF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4C94BD84">
            <w:pPr>
              <w:spacing w:before="0" w:after="0" w:line="240" w:lineRule="auto"/>
            </w:pPr>
            <w:r>
              <w:rPr>
                <w:rFonts w:ascii="Arial" w:hAnsi="Arial"/>
                <w:b/>
                <w:i w:val="0"/>
                <w:sz w:val="18"/>
              </w:rPr>
              <w:t>Created Date</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7A78499">
            <w:pPr>
              <w:spacing w:before="0" w:after="0" w:line="240" w:lineRule="auto"/>
            </w:pPr>
            <w:r>
              <w:rPr>
                <w:rFonts w:ascii="Arial" w:hAnsi="Arial"/>
                <w:b w:val="0"/>
                <w:i w:val="0"/>
                <w:sz w:val="17"/>
              </w:rPr>
              <w:t>2026-10-14</w:t>
            </w:r>
          </w:p>
        </w:tc>
      </w:tr>
      <w:tr w14:paraId="5326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7B367541">
            <w:pPr>
              <w:spacing w:before="0" w:after="0" w:line="240" w:lineRule="auto"/>
            </w:pPr>
            <w:r>
              <w:rPr>
                <w:rFonts w:ascii="Arial" w:hAnsi="Arial"/>
                <w:b/>
                <w:i w:val="0"/>
                <w:sz w:val="18"/>
              </w:rPr>
              <w:t>Last Updated</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CABF4C5">
            <w:pPr>
              <w:spacing w:before="0" w:after="0" w:line="240" w:lineRule="auto"/>
            </w:pPr>
            <w:r>
              <w:rPr>
                <w:rFonts w:ascii="Arial" w:hAnsi="Arial"/>
                <w:b w:val="0"/>
                <w:i w:val="0"/>
                <w:sz w:val="17"/>
              </w:rPr>
              <w:t>2026-10-14</w:t>
            </w:r>
          </w:p>
        </w:tc>
      </w:tr>
      <w:tr w14:paraId="730C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6DCFA4DB">
            <w:pPr>
              <w:spacing w:before="0" w:after="0" w:line="240" w:lineRule="auto"/>
            </w:pPr>
            <w:r>
              <w:rPr>
                <w:rFonts w:ascii="Arial" w:hAnsi="Arial"/>
                <w:b/>
                <w:i w:val="0"/>
                <w:sz w:val="18"/>
              </w:rPr>
              <w:t>Status</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1DF76726">
            <w:pPr>
              <w:spacing w:before="0" w:after="0" w:line="240" w:lineRule="auto"/>
            </w:pPr>
            <w:r>
              <w:rPr>
                <w:rFonts w:ascii="Arial" w:hAnsi="Arial"/>
                <w:b w:val="0"/>
                <w:i w:val="0"/>
                <w:sz w:val="17"/>
              </w:rPr>
              <w:t>Proposal (Under Review)</w:t>
            </w:r>
          </w:p>
        </w:tc>
      </w:tr>
    </w:tbl>
    <w:p w14:paraId="73FD2B38">
      <w:pPr>
        <w:spacing w:before="180" w:after="0"/>
      </w:pPr>
    </w:p>
    <w:p w14:paraId="0E9E41F5">
      <w:pPr>
        <w:pBdr>
          <w:bottom w:val="single" w:color="2E75B6" w:sz="6" w:space="1"/>
        </w:pBdr>
        <w:spacing w:before="0" w:after="120"/>
      </w:pPr>
      <w:r>
        <w:rPr>
          <w:rFonts w:ascii="Arial" w:hAnsi="Arial" w:eastAsia="Arial" w:cs="Arial"/>
          <w:b/>
          <w:bCs/>
          <w:i w:val="0"/>
          <w:iCs w:val="0"/>
          <w:color w:val="1F3864"/>
          <w:sz w:val="26"/>
          <w:szCs w:val="26"/>
        </w:rPr>
        <w:t>0.  Revision History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800"/>
        <w:gridCol w:w="4426"/>
      </w:tblGrid>
      <w:tr w14:paraId="79EB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1B3AAF19">
            <w:pPr>
              <w:spacing w:before="0" w:after="0" w:line="240" w:lineRule="auto"/>
            </w:pPr>
            <w:r>
              <w:rPr>
                <w:rFonts w:ascii="Arial" w:hAnsi="Arial"/>
                <w:b/>
                <w:i w:val="0"/>
                <w:sz w:val="18"/>
              </w:rPr>
              <w:t>Version</w:t>
            </w:r>
          </w:p>
        </w:tc>
        <w:tc>
          <w:tcPr>
            <w:tcW w:w="16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3EB165CC">
            <w:pPr>
              <w:spacing w:before="0" w:after="0" w:line="240" w:lineRule="auto"/>
            </w:pPr>
            <w:r>
              <w:rPr>
                <w:rFonts w:ascii="Arial" w:hAnsi="Arial"/>
                <w:b/>
                <w:i w:val="0"/>
                <w:sz w:val="18"/>
              </w:rPr>
              <w:t>Date</w:t>
            </w:r>
          </w:p>
        </w:tc>
        <w:tc>
          <w:tcPr>
            <w:tcW w:w="18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5F305DD6">
            <w:pPr>
              <w:spacing w:before="0" w:after="0" w:line="240" w:lineRule="auto"/>
            </w:pPr>
            <w:r>
              <w:rPr>
                <w:rFonts w:ascii="Arial" w:hAnsi="Arial"/>
                <w:b/>
                <w:i w:val="0"/>
                <w:sz w:val="18"/>
              </w:rPr>
              <w:t>Author</w:t>
            </w:r>
          </w:p>
        </w:tc>
        <w:tc>
          <w:tcPr>
            <w:tcW w:w="44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E26EE2E">
            <w:pPr>
              <w:spacing w:before="0" w:after="0" w:line="240" w:lineRule="auto"/>
            </w:pPr>
            <w:r>
              <w:rPr>
                <w:rFonts w:ascii="Arial" w:hAnsi="Arial"/>
                <w:b/>
                <w:i w:val="0"/>
                <w:sz w:val="18"/>
              </w:rPr>
              <w:t>Changes</w:t>
            </w:r>
          </w:p>
        </w:tc>
      </w:tr>
      <w:tr w14:paraId="689D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13205DD1">
            <w:pPr>
              <w:spacing w:before="0" w:after="0" w:line="240" w:lineRule="auto"/>
            </w:pPr>
            <w:r>
              <w:rPr>
                <w:rFonts w:ascii="Arial" w:hAnsi="Arial"/>
                <w:b w:val="0"/>
                <w:i w:val="0"/>
                <w:sz w:val="18"/>
              </w:rPr>
              <w:t>1.0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50933E61">
            <w:pPr>
              <w:spacing w:before="0" w:after="0" w:line="240" w:lineRule="auto"/>
            </w:pPr>
            <w:r>
              <w:rPr>
                <w:rFonts w:ascii="Arial" w:hAnsi="Arial"/>
                <w:b w:val="0"/>
                <w:i w:val="0"/>
                <w:sz w:val="18"/>
              </w:rPr>
              <w:t>2026-10-14</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6E348EA5">
            <w:pPr>
              <w:spacing w:before="0" w:after="0" w:line="240" w:lineRule="auto"/>
            </w:pPr>
            <w:r>
              <w:rPr>
                <w:rFonts w:ascii="Arial" w:hAnsi="Arial"/>
                <w:b w:val="0"/>
                <w:i w:val="0"/>
                <w:sz w:val="18"/>
              </w:rPr>
              <w:t>Project Team (Subteam 2)</w:t>
            </w:r>
          </w:p>
        </w:tc>
        <w:tc>
          <w:tcPr>
            <w:tcW w:w="44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1CB13E2">
            <w:pPr>
              <w:spacing w:before="0" w:after="0" w:line="240" w:lineRule="auto"/>
            </w:pPr>
            <w:r>
              <w:rPr>
                <w:rFonts w:ascii="Arial" w:hAnsi="Arial"/>
                <w:b w:val="0"/>
                <w:i w:val="0"/>
                <w:sz w:val="18"/>
              </w:rPr>
              <w:t>Initial project proposal</w:t>
            </w:r>
          </w:p>
        </w:tc>
      </w:tr>
      <w:tr w14:paraId="05F0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6535DEE8">
            <w:pPr>
              <w:spacing w:before="0" w:after="0" w:line="240" w:lineRule="auto"/>
            </w:pP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74899668">
            <w:pPr>
              <w:spacing w:before="0" w:after="0" w:line="240" w:lineRule="auto"/>
            </w:pPr>
          </w:p>
        </w:tc>
        <w:tc>
          <w:tcPr>
            <w:tcW w:w="1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10B4E335">
            <w:pPr>
              <w:spacing w:before="0" w:after="0" w:line="240" w:lineRule="auto"/>
            </w:pPr>
          </w:p>
        </w:tc>
        <w:tc>
          <w:tcPr>
            <w:tcW w:w="4426"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207229D5">
            <w:pPr>
              <w:spacing w:before="0" w:after="0" w:line="240" w:lineRule="auto"/>
            </w:pPr>
          </w:p>
        </w:tc>
      </w:tr>
    </w:tbl>
    <w:p w14:paraId="78469584">
      <w:pPr>
        <w:spacing w:before="180" w:after="0"/>
      </w:pPr>
    </w:p>
    <w:p w14:paraId="296DBB84">
      <w:pPr>
        <w:pBdr>
          <w:bottom w:val="single" w:color="2E75B6" w:sz="6" w:space="1"/>
        </w:pBdr>
        <w:spacing w:before="0" w:after="120"/>
      </w:pPr>
      <w:r>
        <w:rPr>
          <w:rFonts w:ascii="Arial" w:hAnsi="Arial" w:eastAsia="Arial" w:cs="Arial"/>
          <w:b/>
          <w:bCs/>
          <w:i w:val="0"/>
          <w:iCs w:val="0"/>
          <w:color w:val="1F3864"/>
          <w:sz w:val="26"/>
          <w:szCs w:val="26"/>
        </w:rPr>
        <w:t>1.  Project Overview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017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5C4DE" w:sz="4" w:space="0"/>
              <w:left w:val="single" w:color="B5C4DE" w:sz="4" w:space="0"/>
              <w:bottom w:val="single" w:color="B5C4DE" w:sz="4" w:space="0"/>
              <w:right w:val="single" w:color="B5C4DE" w:sz="4" w:space="0"/>
            </w:tcBorders>
            <w:shd w:val="clear" w:color="auto" w:fill="EBF3FB"/>
            <w:tcMar>
              <w:top w:w="80" w:type="dxa"/>
              <w:left w:w="140" w:type="dxa"/>
              <w:bottom w:w="80" w:type="dxa"/>
              <w:right w:w="140" w:type="dxa"/>
            </w:tcMar>
          </w:tcPr>
          <w:p w14:paraId="358F3273">
            <w:pPr>
              <w:spacing w:before="0" w:after="40"/>
              <w:jc w:val="left"/>
            </w:pPr>
            <w:r>
              <w:rPr>
                <w:rFonts w:ascii="Arial" w:hAnsi="Arial" w:eastAsia="Arial" w:cs="Arial"/>
                <w:b/>
                <w:bCs/>
                <w:i w:val="0"/>
                <w:iCs w:val="0"/>
                <w:color w:val="2E75B6"/>
                <w:sz w:val="18"/>
                <w:szCs w:val="18"/>
              </w:rPr>
              <w:t>Guide</w:t>
            </w:r>
          </w:p>
          <w:p w14:paraId="3E7EC226">
            <w:pPr>
              <w:spacing w:before="0" w:after="80"/>
              <w:jc w:val="left"/>
            </w:pPr>
            <w:r>
              <w:rPr>
                <w:rFonts w:ascii="Arial" w:hAnsi="Arial" w:eastAsia="Arial" w:cs="Arial"/>
                <w:b w:val="0"/>
                <w:bCs w:val="0"/>
                <w:i w:val="0"/>
                <w:iCs w:val="0"/>
                <w:color w:val="595959"/>
                <w:sz w:val="17"/>
                <w:szCs w:val="17"/>
              </w:rPr>
              <w:t>What is this project about? Keep this short — 2 to 3 sentences. Answer: what will be built, who benefits, and what problem does it solve? Avoid technical jargon.</w:t>
            </w:r>
          </w:p>
        </w:tc>
      </w:tr>
    </w:tbl>
    <w:p w14:paraId="309673A1">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626"/>
      </w:tblGrid>
      <w:tr w14:paraId="3F6E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35AF2BA9">
            <w:pPr>
              <w:spacing w:before="0" w:after="0" w:line="240" w:lineRule="auto"/>
            </w:pPr>
            <w:r>
              <w:rPr>
                <w:rFonts w:ascii="Arial" w:hAnsi="Arial"/>
                <w:b/>
                <w:i w:val="0"/>
                <w:sz w:val="18"/>
              </w:rPr>
              <w:t>Purpose</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571A0E8">
            <w:pPr>
              <w:spacing w:before="0" w:after="0" w:line="240" w:lineRule="auto"/>
            </w:pPr>
            <w:r>
              <w:rPr>
                <w:rFonts w:ascii="Arial" w:hAnsi="Arial"/>
                <w:b w:val="0"/>
                <w:i w:val="0"/>
                <w:sz w:val="17"/>
              </w:rPr>
              <w:t>Transform LOGOS/OntoKb from a single-purpose customer-support reply assistant into a domain-neutral enterprise platform, so that any business domain can be onboarded through configuration, with enterprise-grade security, governance and scalability.</w:t>
            </w:r>
          </w:p>
        </w:tc>
      </w:tr>
      <w:tr w14:paraId="1B13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59137694">
            <w:pPr>
              <w:spacing w:before="0" w:after="0" w:line="240" w:lineRule="auto"/>
            </w:pPr>
            <w:r>
              <w:rPr>
                <w:rFonts w:ascii="Arial" w:hAnsi="Arial"/>
                <w:b/>
                <w:i w:val="0"/>
                <w:sz w:val="18"/>
              </w:rPr>
              <w:t>Background / Problem</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CDBC2DE">
            <w:pPr>
              <w:spacing w:before="0" w:after="0" w:line="240" w:lineRule="auto"/>
            </w:pPr>
            <w:r>
              <w:rPr>
                <w:rFonts w:ascii="Arial" w:hAnsi="Arial"/>
                <w:b w:val="0"/>
                <w:i w:val="0"/>
                <w:sz w:val="17"/>
              </w:rPr>
              <w:t>LOGOS was originally built for one use case: drafting Dospara customer-support replies. Its business rules are embedded in the core services, its data model (ontology) is not enforced at runtime, and key enterprise capabilities such as multi-tenancy, enforced authentication, separation of duties, tamper-evident audit and horizontal scaling are not yet in place. These limitations prevent the platform from being used in other business domains.</w:t>
            </w:r>
          </w:p>
        </w:tc>
      </w:tr>
      <w:tr w14:paraId="5DD6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7DA2C096">
            <w:pPr>
              <w:spacing w:before="0" w:after="0" w:line="240" w:lineRule="auto"/>
            </w:pPr>
            <w:r>
              <w:rPr>
                <w:rFonts w:ascii="Arial" w:hAnsi="Arial"/>
                <w:b/>
                <w:i w:val="0"/>
                <w:sz w:val="18"/>
              </w:rPr>
              <w:t>Expected Benefit</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5BC7BE5">
            <w:pPr>
              <w:spacing w:before="0" w:after="0" w:line="240" w:lineRule="auto"/>
            </w:pPr>
            <w:r>
              <w:rPr>
                <w:rFonts w:ascii="Arial" w:hAnsi="Arial"/>
                <w:b w:val="0"/>
                <w:i w:val="0"/>
                <w:sz w:val="17"/>
              </w:rPr>
              <w:t>New business domains onboarded through configuration, without changes to core services. Related documents linked automatically, even when they are received weeks apart. All services authenticated; every business action checked against policy and audited. Multiple instances per service, with verified data isolation between tenants.</w:t>
            </w:r>
          </w:p>
        </w:tc>
      </w:tr>
      <w:tr w14:paraId="3E23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773E4299">
            <w:pPr>
              <w:spacing w:before="0" w:after="0" w:line="240" w:lineRule="auto"/>
            </w:pPr>
            <w:r>
              <w:rPr>
                <w:rFonts w:ascii="Arial" w:hAnsi="Arial"/>
                <w:b/>
                <w:i w:val="0"/>
                <w:sz w:val="18"/>
              </w:rPr>
              <w:t>Project Type</w:t>
            </w:r>
          </w:p>
        </w:tc>
        <w:tc>
          <w:tcPr>
            <w:tcW w:w="562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4C632877">
            <w:pPr>
              <w:spacing w:before="0" w:after="0" w:line="240" w:lineRule="auto"/>
            </w:pPr>
            <w:r>
              <w:rPr>
                <w:rFonts w:ascii="Arial" w:hAnsi="Arial"/>
                <w:b w:val="0"/>
                <w:i w:val="0"/>
                <w:sz w:val="17"/>
              </w:rPr>
              <w:t>Enhancement (re-architecture of the existing LOGOS/OntoKb platform)</w:t>
            </w:r>
          </w:p>
        </w:tc>
      </w:tr>
    </w:tbl>
    <w:p w14:paraId="38483A0F">
      <w:pPr>
        <w:spacing w:before="180" w:after="0"/>
      </w:pPr>
    </w:p>
    <w:p w14:paraId="04D06DE0">
      <w:pPr>
        <w:pBdr>
          <w:bottom w:val="single" w:color="2E75B6" w:sz="6" w:space="1"/>
        </w:pBdr>
        <w:spacing w:before="0" w:after="120"/>
      </w:pPr>
      <w:r>
        <w:rPr>
          <w:rFonts w:ascii="Arial" w:hAnsi="Arial" w:eastAsia="Arial" w:cs="Arial"/>
          <w:b/>
          <w:bCs/>
          <w:i w:val="0"/>
          <w:iCs w:val="0"/>
          <w:color w:val="1F3864"/>
          <w:sz w:val="26"/>
          <w:szCs w:val="26"/>
        </w:rPr>
        <w:t>2.  Scope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908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5C4DE" w:sz="4" w:space="0"/>
              <w:left w:val="single" w:color="B5C4DE" w:sz="4" w:space="0"/>
              <w:bottom w:val="single" w:color="B5C4DE" w:sz="4" w:space="0"/>
              <w:right w:val="single" w:color="B5C4DE" w:sz="4" w:space="0"/>
            </w:tcBorders>
            <w:shd w:val="clear" w:color="auto" w:fill="EBF3FB"/>
            <w:tcMar>
              <w:top w:w="80" w:type="dxa"/>
              <w:left w:w="140" w:type="dxa"/>
              <w:bottom w:w="80" w:type="dxa"/>
              <w:right w:w="140" w:type="dxa"/>
            </w:tcMar>
          </w:tcPr>
          <w:p w14:paraId="0548A82D">
            <w:pPr>
              <w:spacing w:before="0" w:after="40"/>
              <w:jc w:val="left"/>
            </w:pPr>
            <w:r>
              <w:rPr>
                <w:rFonts w:ascii="Arial" w:hAnsi="Arial" w:eastAsia="Arial" w:cs="Arial"/>
                <w:b/>
                <w:bCs/>
                <w:i w:val="0"/>
                <w:iCs w:val="0"/>
                <w:color w:val="2E75B6"/>
                <w:sz w:val="18"/>
                <w:szCs w:val="18"/>
              </w:rPr>
              <w:t>Guide</w:t>
            </w:r>
          </w:p>
          <w:p w14:paraId="1DB9E3FD">
            <w:pPr>
              <w:spacing w:before="0" w:after="80"/>
              <w:jc w:val="left"/>
            </w:pPr>
            <w:r>
              <w:rPr>
                <w:rFonts w:ascii="Arial" w:hAnsi="Arial" w:eastAsia="Arial" w:cs="Arial"/>
                <w:b w:val="0"/>
                <w:bCs w:val="0"/>
                <w:i w:val="0"/>
                <w:iCs w:val="0"/>
                <w:color w:val="595959"/>
                <w:sz w:val="17"/>
                <w:szCs w:val="17"/>
              </w:rPr>
              <w:t>Clearly state what IS and IS NOT included in this project. Being explicit about what is out of scope prevents disputes later.</w:t>
            </w:r>
          </w:p>
        </w:tc>
      </w:tr>
    </w:tbl>
    <w:p w14:paraId="325F3FD4">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4912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14:paraId="13D5A1DD">
            <w:pPr>
              <w:spacing w:before="0" w:after="0" w:line="240" w:lineRule="auto"/>
            </w:pPr>
            <w:r>
              <w:rPr>
                <w:rFonts w:ascii="Arial" w:hAnsi="Arial"/>
                <w:b/>
                <w:i w:val="0"/>
                <w:sz w:val="18"/>
              </w:rPr>
              <w:t>In Scope</w:t>
            </w:r>
          </w:p>
        </w:tc>
        <w:tc>
          <w:tcPr>
            <w:tcW w:w="66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E96C6C">
            <w:pPr>
              <w:spacing w:before="0" w:after="0" w:line="240" w:lineRule="auto"/>
            </w:pPr>
            <w:r>
              <w:rPr>
                <w:rFonts w:ascii="Arial" w:hAnsi="Arial"/>
                <w:b w:val="0"/>
                <w:i w:val="0"/>
                <w:sz w:val="17"/>
              </w:rPr>
              <w:t>Enterprise ontology redesign: shared core data model with versioning, enforced object lifecycles (state machines) and time-aware actions (validity windows, deadlines, approval expiry). Domain-neutral platform: customer-support and meeting-specific modules replaced by configurable domain packs. Cross-document relationship detection: automatic linking of related documents received at different times, with timelines and change tracking. Knowledge and retrieval layer redesigned to serve any content type under release control. Workflow orchestration, data pipeline and runtime performance improvements. Agent and model layer: provider-independent model gateway, prompt management and AI safety controls. Control plane and Workbench redesign with single sign-on and role-based access. Enterprise security and governance: authentication on all services, multi-tenancy, separation of duties, tamper-evident audit and data protection. Operational readiness: horizontally scalable services, monitoring, CI/CD and automated testing.</w:t>
            </w:r>
          </w:p>
        </w:tc>
      </w:tr>
      <w:tr w14:paraId="65AA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CE4D6"/>
            <w:tcMar>
              <w:top w:w="80" w:type="dxa"/>
              <w:left w:w="120" w:type="dxa"/>
              <w:bottom w:w="80" w:type="dxa"/>
              <w:right w:w="120" w:type="dxa"/>
            </w:tcMar>
            <w:vAlign w:val="center"/>
          </w:tcPr>
          <w:p w14:paraId="62B8D15C">
            <w:pPr>
              <w:spacing w:before="0" w:after="0" w:line="240" w:lineRule="auto"/>
            </w:pPr>
            <w:r>
              <w:rPr>
                <w:rFonts w:ascii="Arial" w:hAnsi="Arial"/>
                <w:b/>
                <w:i w:val="0"/>
                <w:sz w:val="18"/>
              </w:rPr>
              <w:t>Out of Scope</w:t>
            </w:r>
          </w:p>
        </w:tc>
        <w:tc>
          <w:tcPr>
            <w:tcW w:w="66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4BC5E1">
            <w:pPr>
              <w:spacing w:before="0" w:after="0" w:line="240" w:lineRule="auto"/>
            </w:pPr>
            <w:r>
              <w:rPr>
                <w:rFonts w:ascii="Arial" w:hAnsi="Arial"/>
                <w:b w:val="0"/>
                <w:i w:val="0"/>
                <w:sz w:val="17"/>
              </w:rPr>
              <w:t>Changes to the PostgreSQL database (schemas, tables, indexes or version). Usage metering, billing and formal compliance certification (planned for a later phase). Migration of historical customer-support data. Mobile applications and rollout to external customer environments.</w:t>
            </w:r>
          </w:p>
        </w:tc>
      </w:tr>
      <w:tr w14:paraId="4AF5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2CC"/>
            <w:tcMar>
              <w:top w:w="80" w:type="dxa"/>
              <w:left w:w="120" w:type="dxa"/>
              <w:bottom w:w="80" w:type="dxa"/>
              <w:right w:w="120" w:type="dxa"/>
            </w:tcMar>
            <w:vAlign w:val="center"/>
          </w:tcPr>
          <w:p w14:paraId="3968DFEF">
            <w:pPr>
              <w:spacing w:before="0" w:after="0" w:line="240" w:lineRule="auto"/>
            </w:pPr>
            <w:r>
              <w:rPr>
                <w:rFonts w:ascii="Arial" w:hAnsi="Arial"/>
                <w:b/>
                <w:i w:val="0"/>
                <w:sz w:val="18"/>
              </w:rPr>
              <w:t>Assumptions</w:t>
            </w:r>
          </w:p>
        </w:tc>
        <w:tc>
          <w:tcPr>
            <w:tcW w:w="66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4C747A">
            <w:pPr>
              <w:spacing w:before="0" w:after="0" w:line="240" w:lineRule="auto"/>
            </w:pPr>
            <w:r>
              <w:rPr>
                <w:rFonts w:ascii="Arial" w:hAnsi="Arial"/>
                <w:b w:val="0"/>
                <w:i w:val="0"/>
                <w:sz w:val="17"/>
              </w:rPr>
              <w:t>The solution approach is agreed before development starts. The current technology stack is retained: Node.js 22, TypeScript, PostgreSQL 16, OpenSearch and S3-compatible storage. Team members have access to the source repository and a shared development environment. A test identity provider and AI model API access are available to the team.</w:t>
            </w:r>
          </w:p>
        </w:tc>
      </w:tr>
      <w:tr w14:paraId="07FD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2CC"/>
            <w:tcMar>
              <w:top w:w="80" w:type="dxa"/>
              <w:left w:w="120" w:type="dxa"/>
              <w:bottom w:w="80" w:type="dxa"/>
              <w:right w:w="120" w:type="dxa"/>
            </w:tcMar>
            <w:vAlign w:val="center"/>
          </w:tcPr>
          <w:p w14:paraId="75B7DFD9">
            <w:pPr>
              <w:spacing w:before="0" w:after="0" w:line="240" w:lineRule="auto"/>
            </w:pPr>
            <w:r>
              <w:rPr>
                <w:rFonts w:ascii="Arial" w:hAnsi="Arial"/>
                <w:b/>
                <w:i w:val="0"/>
                <w:sz w:val="18"/>
              </w:rPr>
              <w:t>Constraints</w:t>
            </w:r>
          </w:p>
        </w:tc>
        <w:tc>
          <w:tcPr>
            <w:tcW w:w="66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A1497E">
            <w:pPr>
              <w:spacing w:before="0" w:after="0" w:line="240" w:lineRule="auto"/>
            </w:pPr>
            <w:r>
              <w:rPr>
                <w:rFonts w:ascii="Arial" w:hAnsi="Arial"/>
                <w:b w:val="0"/>
                <w:i w:val="0"/>
                <w:sz w:val="17"/>
              </w:rPr>
              <w:t>Development effort: 80 person-hours across a team of three (Subteam 2). Development labour is internal and not charged; project budget ¥27,500 (excluding tax). All project data is confidential and remains within Third Wave Inc.</w:t>
            </w:r>
          </w:p>
        </w:tc>
      </w:tr>
    </w:tbl>
    <w:p w14:paraId="1E56B5FE">
      <w:pPr>
        <w:spacing w:before="180" w:after="0"/>
      </w:pPr>
    </w:p>
    <w:p w14:paraId="0175CC78">
      <w:pPr>
        <w:pBdr>
          <w:bottom w:val="single" w:color="2E75B6" w:sz="6" w:space="1"/>
        </w:pBdr>
        <w:spacing w:before="0" w:after="120"/>
      </w:pPr>
      <w:r>
        <w:rPr>
          <w:rFonts w:ascii="Arial" w:hAnsi="Arial" w:eastAsia="Arial" w:cs="Arial"/>
          <w:b/>
          <w:bCs/>
          <w:i w:val="0"/>
          <w:iCs w:val="0"/>
          <w:color w:val="1F3864"/>
          <w:sz w:val="26"/>
          <w:szCs w:val="26"/>
        </w:rPr>
        <w:t>3.  Schedule Overview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A09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5C4DE" w:sz="4" w:space="0"/>
              <w:left w:val="single" w:color="B5C4DE" w:sz="4" w:space="0"/>
              <w:bottom w:val="single" w:color="B5C4DE" w:sz="4" w:space="0"/>
              <w:right w:val="single" w:color="B5C4DE" w:sz="4" w:space="0"/>
            </w:tcBorders>
            <w:shd w:val="clear" w:color="auto" w:fill="EBF3FB"/>
            <w:tcMar>
              <w:top w:w="80" w:type="dxa"/>
              <w:left w:w="140" w:type="dxa"/>
              <w:bottom w:w="80" w:type="dxa"/>
              <w:right w:w="140" w:type="dxa"/>
            </w:tcMar>
          </w:tcPr>
          <w:p w14:paraId="2C3F6BC6">
            <w:pPr>
              <w:spacing w:before="0" w:after="40"/>
              <w:jc w:val="left"/>
            </w:pPr>
            <w:r>
              <w:rPr>
                <w:rFonts w:ascii="Arial" w:hAnsi="Arial" w:eastAsia="Arial" w:cs="Arial"/>
                <w:b/>
                <w:bCs/>
                <w:i w:val="0"/>
                <w:iCs w:val="0"/>
                <w:color w:val="2E75B6"/>
                <w:sz w:val="18"/>
                <w:szCs w:val="18"/>
              </w:rPr>
              <w:t>Guide</w:t>
            </w:r>
          </w:p>
          <w:p w14:paraId="03A72670">
            <w:pPr>
              <w:spacing w:before="0" w:after="80"/>
              <w:jc w:val="left"/>
            </w:pPr>
            <w:r>
              <w:rPr>
                <w:rFonts w:ascii="Arial" w:hAnsi="Arial" w:eastAsia="Arial" w:cs="Arial"/>
                <w:b w:val="0"/>
                <w:bCs w:val="0"/>
                <w:i w:val="0"/>
                <w:iCs w:val="0"/>
                <w:color w:val="595959"/>
                <w:sz w:val="17"/>
                <w:szCs w:val="17"/>
              </w:rPr>
              <w:t>Enter the major phases and their target dates. The full Gantt chart and WBS are in the Project Plan (). This section is the high-level timeline the stakeholder approves.</w:t>
            </w:r>
          </w:p>
        </w:tc>
      </w:tr>
    </w:tbl>
    <w:p w14:paraId="049F25B1">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157"/>
        <w:gridCol w:w="1443"/>
        <w:gridCol w:w="2626"/>
      </w:tblGrid>
      <w:tr w14:paraId="04F2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37B9AC18">
            <w:pPr>
              <w:spacing w:after="80"/>
            </w:pPr>
            <w:r>
              <w:rPr>
                <w:b/>
                <w:bCs/>
                <w:color w:val="FFFFFF"/>
                <w:sz w:val="18"/>
                <w:szCs w:val="18"/>
              </w:rPr>
              <w:t>Phase</w:t>
            </w:r>
          </w:p>
        </w:tc>
        <w:tc>
          <w:tcPr>
            <w:tcW w:w="2157"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612EB7D">
            <w:pPr>
              <w:spacing w:after="80"/>
            </w:pPr>
            <w:r>
              <w:rPr>
                <w:b/>
                <w:bCs/>
                <w:color w:val="FFFFFF"/>
                <w:sz w:val="18"/>
                <w:szCs w:val="18"/>
              </w:rPr>
              <w:t>Owner(s)</w:t>
            </w:r>
          </w:p>
        </w:tc>
        <w:tc>
          <w:tcPr>
            <w:tcW w:w="1443"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2D29DE2">
            <w:pPr>
              <w:spacing w:after="80"/>
            </w:pPr>
            <w:r>
              <w:rPr>
                <w:b/>
                <w:bCs/>
                <w:color w:val="FFFFFF"/>
                <w:sz w:val="18"/>
                <w:szCs w:val="18"/>
              </w:rPr>
              <w:t>Effort (person-hours)</w:t>
            </w:r>
          </w:p>
        </w:tc>
        <w:tc>
          <w:tcPr>
            <w:tcW w:w="26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FE8EAD5">
            <w:pPr>
              <w:spacing w:after="80"/>
            </w:pPr>
            <w:r>
              <w:rPr>
                <w:b/>
                <w:bCs/>
                <w:color w:val="FFFFFF"/>
                <w:sz w:val="18"/>
                <w:szCs w:val="18"/>
              </w:rPr>
              <w:t>Key Deliverables</w:t>
            </w:r>
          </w:p>
        </w:tc>
      </w:tr>
      <w:tr w14:paraId="41BE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233F6F43">
            <w:pPr>
              <w:spacing w:after="80"/>
            </w:pPr>
            <w:r>
              <w:rPr>
                <w:b/>
                <w:bCs/>
                <w:color w:val="000000"/>
                <w:sz w:val="17"/>
                <w:szCs w:val="17"/>
              </w:rPr>
              <w:t>Phase 1: Detailed Design &amp; Environment Setup</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68A9F41">
            <w:pPr>
              <w:spacing w:after="80"/>
            </w:pPr>
            <w:r>
              <w:rPr>
                <w:color w:val="000000"/>
                <w:sz w:val="18"/>
                <w:szCs w:val="18"/>
              </w:rPr>
              <w:t>Tech Lead, Developer, QA Engineer</w:t>
            </w:r>
          </w:p>
        </w:tc>
        <w:tc>
          <w:tcPr>
            <w:tcW w:w="144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6812073F">
            <w:pPr>
              <w:spacing w:after="80"/>
            </w:pPr>
            <w:r>
              <w:rPr>
                <w:color w:val="000000"/>
                <w:sz w:val="18"/>
                <w:szCs w:val="18"/>
              </w:rPr>
              <w:t>10</w:t>
            </w:r>
          </w:p>
        </w:tc>
        <w:tc>
          <w:tcPr>
            <w:tcW w:w="26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05515CEC">
            <w:pPr>
              <w:spacing w:after="80"/>
            </w:pPr>
            <w:r>
              <w:rPr>
                <w:i/>
                <w:iCs/>
                <w:color w:val="595959"/>
                <w:sz w:val="16"/>
                <w:szCs w:val="16"/>
              </w:rPr>
              <w:t>Module-level technical design, development environment and CI pipeline, test plan.</w:t>
            </w:r>
          </w:p>
        </w:tc>
      </w:tr>
      <w:tr w14:paraId="48B7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6C4CFB25">
            <w:pPr>
              <w:spacing w:after="80"/>
            </w:pPr>
            <w:r>
              <w:rPr>
                <w:b/>
                <w:bCs/>
                <w:color w:val="000000"/>
                <w:sz w:val="17"/>
                <w:szCs w:val="17"/>
              </w:rPr>
              <w:t>Phase 2: Development – Core Platform</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C8BF323">
            <w:pPr>
              <w:spacing w:after="80"/>
            </w:pPr>
            <w:r>
              <w:rPr>
                <w:color w:val="000000"/>
                <w:sz w:val="18"/>
                <w:szCs w:val="18"/>
              </w:rPr>
              <w:t>Tech Lead, Developer</w:t>
            </w:r>
          </w:p>
        </w:tc>
        <w:tc>
          <w:tcPr>
            <w:tcW w:w="144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89FB92B">
            <w:pPr>
              <w:spacing w:after="80"/>
            </w:pPr>
            <w:r>
              <w:rPr>
                <w:color w:val="000000"/>
                <w:sz w:val="18"/>
                <w:szCs w:val="18"/>
              </w:rPr>
              <w:t>22</w:t>
            </w:r>
          </w:p>
        </w:tc>
        <w:tc>
          <w:tcPr>
            <w:tcW w:w="26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12A47355">
            <w:pPr>
              <w:spacing w:after="80"/>
            </w:pPr>
            <w:r>
              <w:rPr>
                <w:i/>
                <w:iCs/>
                <w:color w:val="595959"/>
                <w:sz w:val="16"/>
                <w:szCs w:val="16"/>
              </w:rPr>
              <w:t>Enterprise ontology with state and action engine, domain packs, identity, multi-tenancy, approvals and audit.</w:t>
            </w:r>
          </w:p>
        </w:tc>
      </w:tr>
      <w:tr w14:paraId="5C77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1F5EBAAC">
            <w:pPr>
              <w:spacing w:after="80"/>
            </w:pPr>
            <w:r>
              <w:rPr>
                <w:b/>
                <w:bCs/>
                <w:color w:val="000000"/>
                <w:sz w:val="17"/>
                <w:szCs w:val="17"/>
              </w:rPr>
              <w:t>Phase 3: Development – Platform Capabilities</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0555B4C">
            <w:pPr>
              <w:spacing w:after="80"/>
            </w:pPr>
            <w:r>
              <w:rPr>
                <w:color w:val="000000"/>
                <w:sz w:val="18"/>
                <w:szCs w:val="18"/>
              </w:rPr>
              <w:t>Tech Lead, Developer</w:t>
            </w:r>
          </w:p>
        </w:tc>
        <w:tc>
          <w:tcPr>
            <w:tcW w:w="144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4E916EFE">
            <w:pPr>
              <w:spacing w:after="80"/>
            </w:pPr>
            <w:r>
              <w:rPr>
                <w:color w:val="000000"/>
                <w:sz w:val="18"/>
                <w:szCs w:val="18"/>
              </w:rPr>
              <w:t>22</w:t>
            </w:r>
          </w:p>
        </w:tc>
        <w:tc>
          <w:tcPr>
            <w:tcW w:w="26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657D590E">
            <w:pPr>
              <w:spacing w:after="80"/>
            </w:pPr>
            <w:r>
              <w:rPr>
                <w:i/>
                <w:iCs/>
                <w:color w:val="595959"/>
                <w:sz w:val="16"/>
                <w:szCs w:val="16"/>
              </w:rPr>
              <w:t>Cross-document relationship detection, knowledge retrieval, orchestration, agent and model layer, control plane.</w:t>
            </w:r>
          </w:p>
        </w:tc>
      </w:tr>
      <w:tr w14:paraId="6D5F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5EBBD851">
            <w:pPr>
              <w:spacing w:after="80"/>
            </w:pPr>
            <w:r>
              <w:rPr>
                <w:b/>
                <w:bCs/>
                <w:color w:val="000000"/>
                <w:sz w:val="17"/>
                <w:szCs w:val="17"/>
              </w:rPr>
              <w:t>Phase 4: Testing &amp; UAT</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28B14FBD">
            <w:pPr>
              <w:spacing w:after="80"/>
            </w:pPr>
            <w:r>
              <w:rPr>
                <w:color w:val="000000"/>
                <w:sz w:val="18"/>
                <w:szCs w:val="18"/>
              </w:rPr>
              <w:t>QA Engineer, with developer support</w:t>
            </w:r>
          </w:p>
        </w:tc>
        <w:tc>
          <w:tcPr>
            <w:tcW w:w="144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69ECE2B5">
            <w:pPr>
              <w:spacing w:after="80"/>
            </w:pPr>
            <w:r>
              <w:rPr>
                <w:color w:val="000000"/>
                <w:sz w:val="18"/>
                <w:szCs w:val="18"/>
              </w:rPr>
              <w:t>20</w:t>
            </w:r>
          </w:p>
        </w:tc>
        <w:tc>
          <w:tcPr>
            <w:tcW w:w="26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24B46A7A">
            <w:pPr>
              <w:spacing w:after="80"/>
            </w:pPr>
            <w:r>
              <w:rPr>
                <w:i/>
                <w:iCs/>
                <w:color w:val="595959"/>
                <w:sz w:val="16"/>
                <w:szCs w:val="16"/>
              </w:rPr>
              <w:t>Functional, security, multi-tenancy and performance testing; defect fixing; UAT support.</w:t>
            </w:r>
          </w:p>
        </w:tc>
      </w:tr>
      <w:tr w14:paraId="5DB0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5244BB02">
            <w:pPr>
              <w:spacing w:after="80"/>
            </w:pPr>
            <w:r>
              <w:rPr>
                <w:b/>
                <w:bCs/>
                <w:color w:val="000000"/>
                <w:sz w:val="17"/>
                <w:szCs w:val="17"/>
              </w:rPr>
              <w:t>Phase 5: Release &amp; Handover</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2DB06D7">
            <w:pPr>
              <w:spacing w:after="80"/>
            </w:pPr>
            <w:r>
              <w:rPr>
                <w:color w:val="000000"/>
                <w:sz w:val="18"/>
                <w:szCs w:val="18"/>
              </w:rPr>
              <w:t>Tech Lead, Developer, QA Engineer</w:t>
            </w:r>
          </w:p>
        </w:tc>
        <w:tc>
          <w:tcPr>
            <w:tcW w:w="144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5318D8C4">
            <w:pPr>
              <w:spacing w:after="80"/>
            </w:pPr>
            <w:r>
              <w:rPr>
                <w:color w:val="000000"/>
                <w:sz w:val="18"/>
                <w:szCs w:val="18"/>
              </w:rPr>
              <w:t>6</w:t>
            </w:r>
          </w:p>
        </w:tc>
        <w:tc>
          <w:tcPr>
            <w:tcW w:w="26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622F4FDD">
            <w:pPr>
              <w:spacing w:after="80"/>
            </w:pPr>
            <w:r>
              <w:rPr>
                <w:i/>
                <w:iCs/>
                <w:color w:val="595959"/>
                <w:sz w:val="16"/>
                <w:szCs w:val="16"/>
              </w:rPr>
              <w:t>Release preparation, technical documentation, handover and closure report.</w:t>
            </w:r>
          </w:p>
        </w:tc>
      </w:tr>
      <w:tr w14:paraId="0882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56BC2661">
            <w:pPr>
              <w:spacing w:after="80"/>
            </w:pPr>
            <w:r>
              <w:rPr>
                <w:b/>
                <w:bCs/>
                <w:color w:val="000000"/>
                <w:sz w:val="17"/>
                <w:szCs w:val="17"/>
              </w:rPr>
              <w:t>Total</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34CFCF4E">
            <w:pPr>
              <w:spacing w:after="80"/>
            </w:pPr>
            <w:r>
              <w:rPr>
                <w:color w:val="000000"/>
                <w:sz w:val="18"/>
                <w:szCs w:val="18"/>
              </w:rPr>
              <w:t>Development team (3)</w:t>
            </w:r>
          </w:p>
        </w:tc>
        <w:tc>
          <w:tcPr>
            <w:tcW w:w="144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C59B77D">
            <w:pPr>
              <w:spacing w:after="80"/>
            </w:pPr>
            <w:r>
              <w:rPr>
                <w:color w:val="000000"/>
                <w:sz w:val="18"/>
                <w:szCs w:val="18"/>
              </w:rPr>
              <w:t>80</w:t>
            </w:r>
          </w:p>
        </w:tc>
        <w:tc>
          <w:tcPr>
            <w:tcW w:w="26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6A4C494E">
            <w:pPr>
              <w:spacing w:after="80"/>
            </w:pPr>
          </w:p>
        </w:tc>
      </w:tr>
    </w:tbl>
    <w:p w14:paraId="4DDC66F8">
      <w:pPr>
        <w:spacing w:before="180" w:after="0"/>
      </w:pPr>
    </w:p>
    <w:p w14:paraId="0CA8147F">
      <w:pPr>
        <w:pBdr>
          <w:bottom w:val="single" w:color="2E75B6" w:sz="6" w:space="1"/>
        </w:pBdr>
        <w:spacing w:before="0" w:after="120"/>
      </w:pPr>
      <w:r>
        <w:rPr>
          <w:rFonts w:ascii="Arial" w:hAnsi="Arial" w:eastAsia="Arial" w:cs="Arial"/>
          <w:b/>
          <w:bCs/>
          <w:i w:val="0"/>
          <w:iCs w:val="0"/>
          <w:color w:val="1F3864"/>
          <w:sz w:val="26"/>
          <w:szCs w:val="26"/>
        </w:rPr>
        <w:t>4.  Budget Overview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7F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5C4DE" w:sz="4" w:space="0"/>
              <w:left w:val="single" w:color="B5C4DE" w:sz="4" w:space="0"/>
              <w:bottom w:val="single" w:color="B5C4DE" w:sz="4" w:space="0"/>
              <w:right w:val="single" w:color="B5C4DE" w:sz="4" w:space="0"/>
            </w:tcBorders>
            <w:shd w:val="clear" w:color="auto" w:fill="EBF3FB"/>
            <w:tcMar>
              <w:top w:w="80" w:type="dxa"/>
              <w:left w:w="140" w:type="dxa"/>
              <w:bottom w:w="80" w:type="dxa"/>
              <w:right w:w="140" w:type="dxa"/>
            </w:tcMar>
          </w:tcPr>
          <w:p w14:paraId="690B9BA1">
            <w:pPr>
              <w:spacing w:before="0" w:after="40"/>
              <w:jc w:val="left"/>
            </w:pPr>
            <w:r>
              <w:rPr>
                <w:rFonts w:ascii="Arial" w:hAnsi="Arial" w:eastAsia="Arial" w:cs="Arial"/>
                <w:b/>
                <w:bCs/>
                <w:i w:val="0"/>
                <w:iCs w:val="0"/>
                <w:color w:val="2E75B6"/>
                <w:sz w:val="18"/>
                <w:szCs w:val="18"/>
              </w:rPr>
              <w:t>Guide</w:t>
            </w:r>
          </w:p>
          <w:p w14:paraId="630C61F1">
            <w:pPr>
              <w:spacing w:before="0" w:after="80"/>
              <w:jc w:val="left"/>
            </w:pPr>
            <w:r>
              <w:rPr>
                <w:rFonts w:ascii="Arial" w:hAnsi="Arial" w:eastAsia="Arial" w:cs="Arial"/>
                <w:b w:val="0"/>
                <w:bCs w:val="0"/>
                <w:i w:val="0"/>
                <w:iCs w:val="0"/>
                <w:color w:val="595959"/>
                <w:sz w:val="17"/>
                <w:szCs w:val="17"/>
              </w:rPr>
              <w:t>Enter the total budget and main cost categories. Detailed tracking is in the Budget Tracking Sheet (). The stakeholder approves the total here.</w:t>
            </w:r>
          </w:p>
        </w:tc>
      </w:tr>
    </w:tbl>
    <w:p w14:paraId="0478885E">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3826"/>
      </w:tblGrid>
      <w:tr w14:paraId="4C70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5ECDCE4">
            <w:pPr>
              <w:spacing w:before="0" w:after="0" w:line="240" w:lineRule="auto"/>
            </w:pPr>
            <w:r>
              <w:rPr>
                <w:rFonts w:ascii="Arial" w:hAnsi="Arial"/>
                <w:b/>
                <w:i w:val="0"/>
                <w:sz w:val="18"/>
              </w:rPr>
              <w:t>Cost Category</w:t>
            </w:r>
          </w:p>
        </w:tc>
        <w:tc>
          <w:tcPr>
            <w:tcW w:w="20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77C31B3E">
            <w:pPr>
              <w:spacing w:before="0" w:after="0" w:line="240" w:lineRule="auto"/>
            </w:pPr>
            <w:r>
              <w:rPr>
                <w:rFonts w:ascii="Arial" w:hAnsi="Arial"/>
                <w:b/>
                <w:i w:val="0"/>
                <w:sz w:val="18"/>
              </w:rPr>
              <w:t>Budget (¥, excl. tax)</w:t>
            </w:r>
          </w:p>
        </w:tc>
        <w:tc>
          <w:tcPr>
            <w:tcW w:w="38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7EA004C">
            <w:pPr>
              <w:spacing w:before="0" w:after="0" w:line="240" w:lineRule="auto"/>
            </w:pPr>
            <w:r>
              <w:rPr>
                <w:rFonts w:ascii="Arial" w:hAnsi="Arial"/>
                <w:b/>
                <w:i w:val="0"/>
                <w:sz w:val="18"/>
              </w:rPr>
              <w:t>Notes</w:t>
            </w:r>
          </w:p>
        </w:tc>
      </w:tr>
      <w:tr w14:paraId="368A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4F290A07">
            <w:pPr>
              <w:spacing w:before="0" w:after="0" w:line="240" w:lineRule="auto"/>
            </w:pPr>
            <w:r>
              <w:rPr>
                <w:rFonts w:ascii="Arial" w:hAnsi="Arial"/>
                <w:b w:val="0"/>
                <w:i w:val="0"/>
                <w:sz w:val="17"/>
              </w:rPr>
              <w:t>Development Labor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68DF54B5">
            <w:pPr>
              <w:spacing w:before="0" w:after="0" w:line="240" w:lineRule="auto"/>
            </w:pPr>
            <w:r>
              <w:rPr>
                <w:rFonts w:ascii="Arial" w:hAnsi="Arial"/>
                <w:b w:val="0"/>
                <w:i w:val="0"/>
                <w:sz w:val="18"/>
              </w:rPr>
              <w:t>¥0</w:t>
            </w:r>
          </w:p>
        </w:tc>
        <w:tc>
          <w:tcPr>
            <w:tcW w:w="3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5919FD8B">
            <w:pPr>
              <w:spacing w:before="0" w:after="0" w:line="240" w:lineRule="auto"/>
            </w:pPr>
            <w:r>
              <w:rPr>
                <w:rFonts w:ascii="Arial" w:hAnsi="Arial"/>
                <w:b w:val="0"/>
                <w:i w:val="0"/>
                <w:sz w:val="16"/>
              </w:rPr>
              <w:t>Internal team — no outsourcing (80 person-hours across 3 members)</w:t>
            </w:r>
          </w:p>
        </w:tc>
      </w:tr>
      <w:tr w14:paraId="0089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4DAB9ABF">
            <w:pPr>
              <w:spacing w:before="0" w:after="0" w:line="240" w:lineRule="auto"/>
            </w:pPr>
            <w:r>
              <w:rPr>
                <w:rFonts w:ascii="Arial" w:hAnsi="Arial"/>
                <w:b w:val="0"/>
                <w:i w:val="0"/>
                <w:sz w:val="17"/>
              </w:rPr>
              <w:t>Infrastructure / Cloud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3F534B89">
            <w:pPr>
              <w:spacing w:before="0" w:after="0" w:line="240" w:lineRule="auto"/>
            </w:pPr>
            <w:r>
              <w:rPr>
                <w:rFonts w:ascii="Arial" w:hAnsi="Arial"/>
                <w:b w:val="0"/>
                <w:i w:val="0"/>
                <w:sz w:val="18"/>
              </w:rPr>
              <w:t>¥10,000</w:t>
            </w:r>
          </w:p>
        </w:tc>
        <w:tc>
          <w:tcPr>
            <w:tcW w:w="3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51F2EDE0">
            <w:pPr>
              <w:spacing w:before="0" w:after="0" w:line="240" w:lineRule="auto"/>
            </w:pPr>
            <w:r>
              <w:rPr>
                <w:rFonts w:ascii="Arial" w:hAnsi="Arial"/>
                <w:b w:val="0"/>
                <w:i w:val="0"/>
                <w:sz w:val="16"/>
              </w:rPr>
              <w:t>One small cloud test server; local development on existing machines</w:t>
            </w:r>
          </w:p>
        </w:tc>
      </w:tr>
      <w:tr w14:paraId="5A7E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7242B807">
            <w:pPr>
              <w:spacing w:before="0" w:after="0" w:line="240" w:lineRule="auto"/>
            </w:pPr>
            <w:r>
              <w:rPr>
                <w:rFonts w:ascii="Arial" w:hAnsi="Arial"/>
                <w:b w:val="0"/>
                <w:i w:val="0"/>
                <w:sz w:val="17"/>
              </w:rPr>
              <w:t>Licenses &amp; Tools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36509A51">
            <w:pPr>
              <w:spacing w:before="0" w:after="0" w:line="240" w:lineRule="auto"/>
            </w:pPr>
            <w:r>
              <w:rPr>
                <w:rFonts w:ascii="Arial" w:hAnsi="Arial"/>
                <w:b w:val="0"/>
                <w:i w:val="0"/>
                <w:sz w:val="18"/>
              </w:rPr>
              <w:t>¥15,000</w:t>
            </w:r>
          </w:p>
        </w:tc>
        <w:tc>
          <w:tcPr>
            <w:tcW w:w="3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209C293A">
            <w:pPr>
              <w:spacing w:before="0" w:after="0" w:line="240" w:lineRule="auto"/>
            </w:pPr>
            <w:r>
              <w:rPr>
                <w:rFonts w:ascii="Arial" w:hAnsi="Arial"/>
                <w:b w:val="0"/>
                <w:i w:val="0"/>
                <w:sz w:val="16"/>
              </w:rPr>
              <w:t>Open-source stack with no licence fees; AI model API usage for testing</w:t>
            </w:r>
          </w:p>
        </w:tc>
      </w:tr>
      <w:tr w14:paraId="4994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22F7C9B8">
            <w:pPr>
              <w:spacing w:before="0" w:after="0" w:line="240" w:lineRule="auto"/>
            </w:pPr>
            <w:r>
              <w:rPr>
                <w:rFonts w:ascii="Arial" w:hAnsi="Arial"/>
                <w:b w:val="0"/>
                <w:i w:val="0"/>
                <w:sz w:val="17"/>
              </w:rPr>
              <w:t>Other Expenses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57E88FF">
            <w:pPr>
              <w:spacing w:before="0" w:after="0" w:line="240" w:lineRule="auto"/>
            </w:pPr>
            <w:r>
              <w:rPr>
                <w:rFonts w:ascii="Arial" w:hAnsi="Arial"/>
                <w:b w:val="0"/>
                <w:i w:val="0"/>
                <w:sz w:val="18"/>
              </w:rPr>
              <w:t>¥0</w:t>
            </w:r>
          </w:p>
        </w:tc>
        <w:tc>
          <w:tcPr>
            <w:tcW w:w="3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39D2BB2D">
            <w:pPr>
              <w:spacing w:before="0" w:after="0" w:line="240" w:lineRule="auto"/>
            </w:pPr>
            <w:r>
              <w:rPr>
                <w:rFonts w:ascii="Arial" w:hAnsi="Arial"/>
                <w:b w:val="0"/>
                <w:i w:val="0"/>
                <w:sz w:val="16"/>
              </w:rPr>
              <w:t>No travel or external services</w:t>
            </w:r>
          </w:p>
        </w:tc>
      </w:tr>
      <w:tr w14:paraId="1A86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25A7A5B3">
            <w:pPr>
              <w:spacing w:before="0" w:after="0" w:line="240" w:lineRule="auto"/>
            </w:pPr>
            <w:r>
              <w:rPr>
                <w:rFonts w:ascii="Arial" w:hAnsi="Arial"/>
                <w:b w:val="0"/>
                <w:i w:val="0"/>
                <w:sz w:val="17"/>
              </w:rPr>
              <w:t>Contingency</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3471AB13">
            <w:pPr>
              <w:spacing w:before="0" w:after="0" w:line="240" w:lineRule="auto"/>
            </w:pPr>
            <w:r>
              <w:rPr>
                <w:rFonts w:ascii="Arial" w:hAnsi="Arial"/>
                <w:b w:val="0"/>
                <w:i w:val="0"/>
                <w:sz w:val="18"/>
              </w:rPr>
              <w:t>¥2,500</w:t>
            </w:r>
          </w:p>
        </w:tc>
        <w:tc>
          <w:tcPr>
            <w:tcW w:w="3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79B819B5">
            <w:pPr>
              <w:spacing w:before="0" w:after="0" w:line="240" w:lineRule="auto"/>
            </w:pPr>
            <w:r>
              <w:rPr>
                <w:rFonts w:ascii="Arial" w:hAnsi="Arial"/>
                <w:b w:val="0"/>
                <w:i w:val="0"/>
                <w:sz w:val="16"/>
              </w:rPr>
              <w:t>10% risk buffer on non-labor direct expenses</w:t>
            </w:r>
          </w:p>
        </w:tc>
      </w:tr>
      <w:tr w14:paraId="7F44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78A640D8">
            <w:pPr>
              <w:spacing w:before="0" w:after="0" w:line="240" w:lineRule="auto"/>
            </w:pPr>
            <w:r>
              <w:rPr>
                <w:rFonts w:ascii="Arial" w:hAnsi="Arial"/>
                <w:b/>
                <w:i w:val="0"/>
                <w:sz w:val="17"/>
              </w:rPr>
              <w:t>TOTAL</w:t>
            </w:r>
          </w:p>
        </w:tc>
        <w:tc>
          <w:tcPr>
            <w:tcW w:w="20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503E362">
            <w:pPr>
              <w:spacing w:before="0" w:after="0" w:line="240" w:lineRule="auto"/>
            </w:pPr>
            <w:r>
              <w:rPr>
                <w:rFonts w:ascii="Arial" w:hAnsi="Arial"/>
                <w:b/>
                <w:i w:val="0"/>
                <w:sz w:val="18"/>
              </w:rPr>
              <w:t>¥27,500</w:t>
            </w:r>
          </w:p>
        </w:tc>
        <w:tc>
          <w:tcPr>
            <w:tcW w:w="38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715209CD">
            <w:pPr>
              <w:spacing w:before="0" w:after="0" w:line="240" w:lineRule="auto"/>
            </w:pPr>
            <w:r>
              <w:rPr>
                <w:rFonts w:ascii="Arial" w:hAnsi="Arial"/>
                <w:b/>
                <w:i w:val="0"/>
                <w:sz w:val="16"/>
              </w:rPr>
              <w:t>Excluding tax</w:t>
            </w:r>
          </w:p>
        </w:tc>
      </w:tr>
    </w:tbl>
    <w:p w14:paraId="42197D9D">
      <w:pPr>
        <w:spacing w:before="180" w:after="0"/>
      </w:pPr>
    </w:p>
    <w:p w14:paraId="0C42C897">
      <w:pPr>
        <w:pBdr>
          <w:bottom w:val="single" w:color="2E75B6" w:sz="6" w:space="1"/>
        </w:pBdr>
        <w:spacing w:before="0" w:after="120"/>
      </w:pPr>
      <w:r>
        <w:rPr>
          <w:rFonts w:ascii="Arial" w:hAnsi="Arial" w:eastAsia="Arial" w:cs="Arial"/>
          <w:b/>
          <w:bCs/>
          <w:i w:val="0"/>
          <w:iCs w:val="0"/>
          <w:color w:val="1F3864"/>
          <w:sz w:val="26"/>
          <w:szCs w:val="26"/>
        </w:rPr>
        <w:t>5.  Project Team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1"/>
        <w:gridCol w:w="2443"/>
        <w:gridCol w:w="1720"/>
        <w:gridCol w:w="2632"/>
      </w:tblGrid>
      <w:tr w14:paraId="142A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055B9F44">
            <w:pPr>
              <w:spacing w:before="0" w:after="0" w:line="240" w:lineRule="auto"/>
            </w:pPr>
            <w:r>
              <w:rPr>
                <w:rFonts w:ascii="Arial" w:hAnsi="Arial"/>
                <w:b/>
                <w:i w:val="0"/>
                <w:sz w:val="18"/>
              </w:rPr>
              <w:t>Role</w:t>
            </w:r>
          </w:p>
        </w:tc>
        <w:tc>
          <w:tcPr>
            <w:tcW w:w="20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8A08C6D">
            <w:pPr>
              <w:spacing w:before="0" w:after="0" w:line="240" w:lineRule="auto"/>
            </w:pPr>
            <w:r>
              <w:rPr>
                <w:rFonts w:ascii="Arial" w:hAnsi="Arial"/>
                <w:b/>
                <w:i w:val="0"/>
                <w:sz w:val="18"/>
              </w:rPr>
              <w:t>Name</w:t>
            </w:r>
          </w:p>
        </w:tc>
        <w:tc>
          <w:tcPr>
            <w:tcW w:w="18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399B0753">
            <w:pPr>
              <w:spacing w:before="0" w:after="0" w:line="240" w:lineRule="auto"/>
            </w:pPr>
            <w:r>
              <w:rPr>
                <w:rFonts w:ascii="Arial" w:hAnsi="Arial"/>
                <w:b/>
                <w:i w:val="0"/>
                <w:sz w:val="18"/>
              </w:rPr>
              <w:t>Department</w:t>
            </w:r>
          </w:p>
        </w:tc>
        <w:tc>
          <w:tcPr>
            <w:tcW w:w="28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5425CCA0">
            <w:pPr>
              <w:spacing w:before="0" w:after="0" w:line="240" w:lineRule="auto"/>
            </w:pPr>
            <w:r>
              <w:rPr>
                <w:rFonts w:ascii="Arial" w:hAnsi="Arial"/>
                <w:b/>
                <w:i w:val="0"/>
                <w:sz w:val="18"/>
              </w:rPr>
              <w:t>Responsibility</w:t>
            </w:r>
          </w:p>
        </w:tc>
      </w:tr>
      <w:tr w14:paraId="0CD4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66ECF4BA">
            <w:pPr>
              <w:spacing w:before="0" w:after="0" w:line="240" w:lineRule="auto"/>
            </w:pPr>
            <w:r>
              <w:rPr>
                <w:rFonts w:ascii="Arial" w:hAnsi="Arial"/>
                <w:b/>
                <w:i w:val="0"/>
                <w:sz w:val="17"/>
              </w:rPr>
              <w:t>Stakeholder / Sponsor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203635E7">
            <w:pPr>
              <w:spacing w:before="0" w:after="0" w:line="240" w:lineRule="auto"/>
            </w:pPr>
            <w:r>
              <w:rPr>
                <w:rFonts w:ascii="Arial" w:hAnsi="Arial"/>
                <w:b w:val="0"/>
                <w:i w:val="0"/>
                <w:sz w:val="18"/>
              </w:rPr>
              <w:t>______________________</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6481140F">
            <w:pPr>
              <w:spacing w:before="0" w:after="0" w:line="240" w:lineRule="auto"/>
            </w:pPr>
            <w:r>
              <w:rPr>
                <w:rFonts w:ascii="Arial" w:hAnsi="Arial"/>
                <w:b w:val="0"/>
                <w:i w:val="0"/>
                <w:sz w:val="18"/>
              </w:rPr>
              <w:t>Third Wave Inc.</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7492F65B">
            <w:pPr>
              <w:spacing w:before="0" w:after="0" w:line="240" w:lineRule="auto"/>
            </w:pPr>
            <w:r>
              <w:rPr>
                <w:rFonts w:ascii="Arial" w:hAnsi="Arial"/>
                <w:b w:val="0"/>
                <w:i w:val="0"/>
                <w:sz w:val="16"/>
              </w:rPr>
              <w:t>Final approval, budget, business decisions</w:t>
            </w:r>
          </w:p>
        </w:tc>
      </w:tr>
      <w:tr w14:paraId="1F03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2F0FC33E">
            <w:pPr>
              <w:spacing w:before="0" w:after="0" w:line="240" w:lineRule="auto"/>
            </w:pPr>
            <w:r>
              <w:rPr>
                <w:rFonts w:ascii="Arial" w:hAnsi="Arial"/>
                <w:b/>
                <w:i w:val="0"/>
                <w:sz w:val="17"/>
              </w:rPr>
              <w:t>Project Manager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83104B4">
            <w:pPr>
              <w:spacing w:before="0" w:after="0" w:line="240" w:lineRule="auto"/>
            </w:pPr>
            <w:r>
              <w:rPr>
                <w:rFonts w:ascii="Arial" w:hAnsi="Arial"/>
                <w:b w:val="0"/>
                <w:i w:val="0"/>
                <w:sz w:val="18"/>
              </w:rPr>
              <w:t>Zhang Dapeng</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1CDFB0AF">
            <w:pPr>
              <w:spacing w:before="0" w:after="0" w:line="240" w:lineRule="auto"/>
            </w:pPr>
            <w:r>
              <w:rPr>
                <w:rFonts w:ascii="Arial" w:hAnsi="Arial"/>
                <w:b w:val="0"/>
                <w:i w:val="0"/>
                <w:sz w:val="18"/>
              </w:rPr>
              <w:t>Third Wave Inc.</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1AB380E5">
            <w:pPr>
              <w:spacing w:before="0" w:after="0" w:line="240" w:lineRule="auto"/>
            </w:pPr>
            <w:r>
              <w:rPr>
                <w:rFonts w:ascii="Arial" w:hAnsi="Arial"/>
                <w:b w:val="0"/>
                <w:i w:val="0"/>
                <w:sz w:val="16"/>
              </w:rPr>
              <w:t>Overall delivery, schedule, risk, stakeholder reporting</w:t>
            </w:r>
          </w:p>
        </w:tc>
      </w:tr>
      <w:tr w14:paraId="31E2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453CED93">
            <w:pPr>
              <w:spacing w:before="0" w:after="0" w:line="240" w:lineRule="auto"/>
            </w:pPr>
            <w:r>
              <w:rPr>
                <w:rFonts w:ascii="Arial" w:hAnsi="Arial"/>
                <w:b/>
                <w:i w:val="0"/>
                <w:sz w:val="17"/>
              </w:rPr>
              <w:t>Project Leader (Tech Lead)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232D0BED">
            <w:pPr>
              <w:spacing w:before="0" w:after="0" w:line="240" w:lineRule="auto"/>
            </w:pPr>
            <w:r>
              <w:rPr>
                <w:rFonts w:ascii="Arial" w:hAnsi="Arial"/>
                <w:b w:val="0"/>
                <w:i w:val="0"/>
                <w:sz w:val="18"/>
              </w:rPr>
              <w:t>Pooja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54C1D001">
            <w:pPr>
              <w:spacing w:before="0" w:after="0" w:line="240" w:lineRule="auto"/>
            </w:pPr>
            <w:r>
              <w:rPr>
                <w:rFonts w:ascii="Arial" w:hAnsi="Arial"/>
                <w:b w:val="0"/>
                <w:i w:val="0"/>
                <w:sz w:val="18"/>
              </w:rPr>
              <w:t>Third Wave Inc.</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0D234C28">
            <w:pPr>
              <w:spacing w:before="0" w:after="0" w:line="240" w:lineRule="auto"/>
            </w:pPr>
            <w:r>
              <w:rPr>
                <w:rFonts w:ascii="Arial" w:hAnsi="Arial"/>
                <w:b w:val="0"/>
                <w:i w:val="0"/>
                <w:sz w:val="16"/>
              </w:rPr>
              <w:t>Architecture, technical decisions, development, code review (30 h)</w:t>
            </w:r>
          </w:p>
        </w:tc>
      </w:tr>
      <w:tr w14:paraId="6A5E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2857C448">
            <w:pPr>
              <w:spacing w:before="0" w:after="0" w:line="240" w:lineRule="auto"/>
            </w:pPr>
            <w:r>
              <w:rPr>
                <w:rFonts w:ascii="Arial" w:hAnsi="Arial"/>
                <w:b/>
                <w:i w:val="0"/>
                <w:sz w:val="17"/>
              </w:rPr>
              <w:t>Core Developer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36B565C">
            <w:pPr>
              <w:spacing w:before="0" w:after="0" w:line="240" w:lineRule="auto"/>
            </w:pPr>
            <w:r>
              <w:rPr>
                <w:rFonts w:ascii="Arial" w:hAnsi="Arial"/>
                <w:b w:val="0"/>
                <w:i w:val="0"/>
                <w:sz w:val="18"/>
              </w:rPr>
              <w:t>Jaiadithya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1BED6100">
            <w:pPr>
              <w:spacing w:before="0" w:after="0" w:line="240" w:lineRule="auto"/>
            </w:pPr>
            <w:r>
              <w:rPr>
                <w:rFonts w:ascii="Arial" w:hAnsi="Arial"/>
                <w:b w:val="0"/>
                <w:i w:val="0"/>
                <w:sz w:val="18"/>
              </w:rPr>
              <w:t>Third Wave Inc.</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5C943C45">
            <w:pPr>
              <w:spacing w:before="0" w:after="0" w:line="240" w:lineRule="auto"/>
            </w:pPr>
            <w:r>
              <w:rPr>
                <w:rFonts w:ascii="Arial" w:hAnsi="Arial"/>
                <w:b w:val="0"/>
                <w:i w:val="0"/>
                <w:sz w:val="16"/>
              </w:rPr>
              <w:t>Core platform development, action runtime, ontology engine, unit testing (30 h)</w:t>
            </w:r>
          </w:p>
        </w:tc>
      </w:tr>
      <w:tr w14:paraId="6D7E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D9E1F2"/>
            <w:tcMar>
              <w:top w:w="60" w:type="dxa"/>
              <w:left w:w="120" w:type="dxa"/>
              <w:bottom w:w="60" w:type="dxa"/>
              <w:right w:w="120" w:type="dxa"/>
            </w:tcMar>
          </w:tcPr>
          <w:p w14:paraId="2A8CC0B2">
            <w:pPr>
              <w:spacing w:before="0" w:after="0" w:line="240" w:lineRule="auto"/>
            </w:pPr>
            <w:r>
              <w:rPr>
                <w:rFonts w:ascii="Arial" w:hAnsi="Arial"/>
                <w:b/>
                <w:i w:val="0"/>
                <w:sz w:val="17"/>
              </w:rPr>
              <w:t>QA Engineer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57990128">
            <w:pPr>
              <w:spacing w:before="0" w:after="0" w:line="240" w:lineRule="auto"/>
            </w:pPr>
            <w:r>
              <w:rPr>
                <w:rFonts w:ascii="Arial" w:hAnsi="Arial"/>
                <w:b w:val="0"/>
                <w:i w:val="0"/>
                <w:sz w:val="18"/>
              </w:rPr>
              <w:t>Balachandra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155345BF">
            <w:pPr>
              <w:spacing w:before="0" w:after="0" w:line="240" w:lineRule="auto"/>
            </w:pPr>
            <w:r>
              <w:rPr>
                <w:rFonts w:ascii="Arial" w:hAnsi="Arial"/>
                <w:b w:val="0"/>
                <w:i w:val="0"/>
                <w:sz w:val="18"/>
              </w:rPr>
              <w:t>Third Wave Inc.</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1B9E09C7">
            <w:pPr>
              <w:spacing w:before="0" w:after="0" w:line="240" w:lineRule="auto"/>
            </w:pPr>
            <w:r>
              <w:rPr>
                <w:rFonts w:ascii="Arial" w:hAnsi="Arial"/>
                <w:b w:val="0"/>
                <w:i w:val="0"/>
                <w:sz w:val="16"/>
              </w:rPr>
              <w:t>Test planning, test execution, benchmark evaluation, defect management (20 h)</w:t>
            </w:r>
          </w:p>
        </w:tc>
      </w:tr>
    </w:tbl>
    <w:p w14:paraId="4D31CB26">
      <w:pPr>
        <w:spacing w:before="180" w:after="0"/>
      </w:pPr>
    </w:p>
    <w:p w14:paraId="29B966AD">
      <w:pPr>
        <w:pBdr>
          <w:bottom w:val="single" w:color="2E75B6" w:sz="6" w:space="1"/>
        </w:pBdr>
        <w:spacing w:before="0" w:after="120"/>
      </w:pPr>
      <w:r>
        <w:rPr>
          <w:rFonts w:ascii="Arial" w:hAnsi="Arial" w:eastAsia="Arial" w:cs="Arial"/>
          <w:b/>
          <w:bCs/>
          <w:i w:val="0"/>
          <w:iCs w:val="0"/>
          <w:color w:val="1F3864"/>
          <w:sz w:val="26"/>
          <w:szCs w:val="26"/>
        </w:rPr>
        <w:t>6.  Key Risks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D5C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5C4DE" w:sz="4" w:space="0"/>
              <w:left w:val="single" w:color="B5C4DE" w:sz="4" w:space="0"/>
              <w:bottom w:val="single" w:color="B5C4DE" w:sz="4" w:space="0"/>
              <w:right w:val="single" w:color="B5C4DE" w:sz="4" w:space="0"/>
            </w:tcBorders>
            <w:shd w:val="clear" w:color="auto" w:fill="EBF3FB"/>
            <w:tcMar>
              <w:top w:w="80" w:type="dxa"/>
              <w:left w:w="140" w:type="dxa"/>
              <w:bottom w:w="80" w:type="dxa"/>
              <w:right w:w="140" w:type="dxa"/>
            </w:tcMar>
          </w:tcPr>
          <w:p w14:paraId="34A69DB4">
            <w:pPr>
              <w:spacing w:before="0" w:after="40"/>
              <w:jc w:val="left"/>
            </w:pPr>
            <w:r>
              <w:rPr>
                <w:rFonts w:ascii="Arial" w:hAnsi="Arial" w:eastAsia="Arial" w:cs="Arial"/>
                <w:b/>
                <w:bCs/>
                <w:i w:val="0"/>
                <w:iCs w:val="0"/>
                <w:color w:val="2E75B6"/>
                <w:sz w:val="18"/>
                <w:szCs w:val="18"/>
              </w:rPr>
              <w:t>Guide</w:t>
            </w:r>
          </w:p>
          <w:p w14:paraId="023C3D67">
            <w:pPr>
              <w:spacing w:before="0" w:after="80"/>
              <w:jc w:val="left"/>
            </w:pPr>
            <w:r>
              <w:rPr>
                <w:rFonts w:ascii="Arial" w:hAnsi="Arial" w:eastAsia="Arial" w:cs="Arial"/>
                <w:b w:val="0"/>
                <w:bCs w:val="0"/>
                <w:i w:val="0"/>
                <w:iCs w:val="0"/>
                <w:color w:val="595959"/>
                <w:sz w:val="17"/>
                <w:szCs w:val="17"/>
              </w:rPr>
              <w:t>List the top risks anticipated at project start. Full risk tracking is in the Project Management Log () Issue &amp; Risk Log.</w:t>
            </w:r>
          </w:p>
        </w:tc>
      </w:tr>
    </w:tbl>
    <w:p w14:paraId="4827B09C">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200"/>
        <w:gridCol w:w="1600"/>
        <w:gridCol w:w="1400"/>
        <w:gridCol w:w="2426"/>
      </w:tblGrid>
      <w:tr w14:paraId="7279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5D080095">
            <w:pPr>
              <w:spacing w:before="0" w:after="0" w:line="240" w:lineRule="auto"/>
            </w:pPr>
            <w:r>
              <w:rPr>
                <w:rFonts w:ascii="Arial" w:hAnsi="Arial"/>
                <w:b/>
                <w:i w:val="0"/>
                <w:sz w:val="18"/>
              </w:rPr>
              <w:t>#</w:t>
            </w:r>
          </w:p>
        </w:tc>
        <w:tc>
          <w:tcPr>
            <w:tcW w:w="3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A2F0402">
            <w:pPr>
              <w:spacing w:before="0" w:after="0" w:line="240" w:lineRule="auto"/>
            </w:pPr>
            <w:r>
              <w:rPr>
                <w:rFonts w:ascii="Arial" w:hAnsi="Arial"/>
                <w:b/>
                <w:i w:val="0"/>
                <w:sz w:val="18"/>
              </w:rPr>
              <w:t>Risk</w:t>
            </w:r>
          </w:p>
        </w:tc>
        <w:tc>
          <w:tcPr>
            <w:tcW w:w="16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23D4FE3D">
            <w:pPr>
              <w:spacing w:before="0" w:after="0" w:line="240" w:lineRule="auto"/>
            </w:pPr>
            <w:r>
              <w:rPr>
                <w:rFonts w:ascii="Arial" w:hAnsi="Arial"/>
                <w:b/>
                <w:i w:val="0"/>
                <w:sz w:val="18"/>
              </w:rPr>
              <w:t>Impact</w:t>
            </w:r>
          </w:p>
        </w:tc>
        <w:tc>
          <w:tcPr>
            <w:tcW w:w="1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139E9365">
            <w:pPr>
              <w:spacing w:before="0" w:after="0" w:line="240" w:lineRule="auto"/>
            </w:pPr>
            <w:r>
              <w:rPr>
                <w:rFonts w:ascii="Arial" w:hAnsi="Arial"/>
                <w:b/>
                <w:i w:val="0"/>
                <w:sz w:val="18"/>
              </w:rPr>
              <w:t>Probability</w:t>
            </w:r>
          </w:p>
        </w:tc>
        <w:tc>
          <w:tcPr>
            <w:tcW w:w="24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033F519">
            <w:pPr>
              <w:spacing w:before="0" w:after="0" w:line="240" w:lineRule="auto"/>
            </w:pPr>
            <w:r>
              <w:rPr>
                <w:rFonts w:ascii="Arial" w:hAnsi="Arial"/>
                <w:b/>
                <w:i w:val="0"/>
                <w:sz w:val="18"/>
              </w:rPr>
              <w:t>Response</w:t>
            </w:r>
          </w:p>
        </w:tc>
      </w:tr>
      <w:tr w14:paraId="240F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627577FF">
            <w:pPr>
              <w:spacing w:before="0" w:after="0" w:line="240" w:lineRule="auto"/>
            </w:pPr>
            <w:r>
              <w:rPr>
                <w:rFonts w:ascii="Arial" w:hAnsi="Arial"/>
                <w:b w:val="0"/>
                <w:i w:val="0"/>
                <w:sz w:val="18"/>
              </w:rPr>
              <w:t>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E64D099">
            <w:pPr>
              <w:spacing w:before="0" w:after="0" w:line="240" w:lineRule="auto"/>
            </w:pPr>
            <w:r>
              <w:rPr>
                <w:rFonts w:ascii="Arial" w:hAnsi="Arial"/>
                <w:b w:val="0"/>
                <w:i w:val="0"/>
                <w:sz w:val="17"/>
              </w:rPr>
              <w:t>Development effort exceeds the 80 person-hour estimate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4F7A45A6">
            <w:pPr>
              <w:spacing w:before="0" w:after="0" w:line="240" w:lineRule="auto"/>
            </w:pPr>
            <w:r>
              <w:rPr>
                <w:rFonts w:ascii="Arial" w:hAnsi="Arial"/>
                <w:b w:val="0"/>
                <w:i w:val="0"/>
                <w:sz w:val="18"/>
              </w:rPr>
              <w:t>High</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03345EE">
            <w:pPr>
              <w:spacing w:before="0" w:after="0" w:line="240" w:lineRule="auto"/>
            </w:pPr>
            <w:r>
              <w:rPr>
                <w:rFonts w:ascii="Arial" w:hAnsi="Arial"/>
                <w:b w:val="0"/>
                <w:i w:val="0"/>
                <w:sz w:val="18"/>
              </w:rPr>
              <w:t>Low</w:t>
            </w:r>
          </w:p>
        </w:tc>
        <w:tc>
          <w:tcPr>
            <w:tcW w:w="24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66E348FF">
            <w:pPr>
              <w:spacing w:before="0" w:after="0" w:line="240" w:lineRule="auto"/>
            </w:pPr>
            <w:r>
              <w:rPr>
                <w:rFonts w:ascii="Arial" w:hAnsi="Arial"/>
                <w:b w:val="0"/>
                <w:i w:val="0"/>
                <w:sz w:val="16"/>
              </w:rPr>
              <w:t>Prioritise foundation work, track effort weekly, and manage changes via Change Request Form; defer lower-priority items.</w:t>
            </w:r>
          </w:p>
        </w:tc>
      </w:tr>
      <w:tr w14:paraId="0B45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5C3C4D8D">
            <w:pPr>
              <w:spacing w:before="0" w:after="0" w:line="240" w:lineRule="auto"/>
            </w:pPr>
            <w:r>
              <w:rPr>
                <w:rFonts w:ascii="Arial" w:hAnsi="Arial"/>
                <w:b w:val="0"/>
                <w:i w:val="0"/>
                <w:sz w:val="18"/>
              </w:rPr>
              <w:t>2</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7D754E1D">
            <w:pPr>
              <w:spacing w:before="0" w:after="0" w:line="240" w:lineRule="auto"/>
            </w:pPr>
            <w:r>
              <w:rPr>
                <w:rFonts w:ascii="Arial" w:hAnsi="Arial"/>
                <w:b w:val="0"/>
                <w:i w:val="0"/>
                <w:sz w:val="17"/>
              </w:rPr>
              <w:t>Replacing customer-support modules disrupts existing functions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988C5C3">
            <w:pPr>
              <w:spacing w:before="0" w:after="0" w:line="240" w:lineRule="auto"/>
            </w:pPr>
            <w:r>
              <w:rPr>
                <w:rFonts w:ascii="Arial" w:hAnsi="Arial"/>
                <w:b w:val="0"/>
                <w:i w:val="0"/>
                <w:sz w:val="18"/>
              </w:rPr>
              <w:t>Medium</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5F1AAAE7">
            <w:pPr>
              <w:spacing w:before="0" w:after="0" w:line="240" w:lineRule="auto"/>
            </w:pPr>
            <w:r>
              <w:rPr>
                <w:rFonts w:ascii="Arial" w:hAnsi="Arial"/>
                <w:b w:val="0"/>
                <w:i w:val="0"/>
                <w:sz w:val="18"/>
              </w:rPr>
              <w:t>Medium</w:t>
            </w:r>
          </w:p>
        </w:tc>
        <w:tc>
          <w:tcPr>
            <w:tcW w:w="24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1B07EA09">
            <w:pPr>
              <w:spacing w:before="0" w:after="0" w:line="240" w:lineRule="auto"/>
            </w:pPr>
            <w:r>
              <w:rPr>
                <w:rFonts w:ascii="Arial" w:hAnsi="Arial"/>
                <w:b w:val="0"/>
                <w:i w:val="0"/>
                <w:sz w:val="16"/>
              </w:rPr>
              <w:t>Introduce domain-pack structure first and maintain automated tests before removing legacy modules.</w:t>
            </w:r>
          </w:p>
        </w:tc>
      </w:tr>
      <w:tr w14:paraId="2C79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199B1520">
            <w:pPr>
              <w:spacing w:before="0" w:after="0" w:line="240" w:lineRule="auto"/>
            </w:pPr>
            <w:r>
              <w:rPr>
                <w:rFonts w:ascii="Arial" w:hAnsi="Arial"/>
                <w:b w:val="0"/>
                <w:i w:val="0"/>
                <w:sz w:val="18"/>
              </w:rPr>
              <w:t>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5DEEAAE">
            <w:pPr>
              <w:spacing w:before="0" w:after="0" w:line="240" w:lineRule="auto"/>
            </w:pPr>
            <w:r>
              <w:rPr>
                <w:rFonts w:ascii="Arial" w:hAnsi="Arial"/>
                <w:b w:val="0"/>
                <w:i w:val="0"/>
                <w:sz w:val="17"/>
              </w:rPr>
              <w:t>AI relationship-detection and extraction accuracy below target</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49A110C9">
            <w:pPr>
              <w:spacing w:before="0" w:after="0" w:line="240" w:lineRule="auto"/>
            </w:pPr>
            <w:r>
              <w:rPr>
                <w:rFonts w:ascii="Arial" w:hAnsi="Arial"/>
                <w:b w:val="0"/>
                <w:i w:val="0"/>
                <w:sz w:val="18"/>
              </w:rPr>
              <w:t>Medium</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5AC405D4">
            <w:pPr>
              <w:spacing w:before="0" w:after="0" w:line="240" w:lineRule="auto"/>
            </w:pPr>
            <w:r>
              <w:rPr>
                <w:rFonts w:ascii="Arial" w:hAnsi="Arial"/>
                <w:b w:val="0"/>
                <w:i w:val="0"/>
                <w:sz w:val="18"/>
              </w:rPr>
              <w:t>Medium</w:t>
            </w:r>
          </w:p>
        </w:tc>
        <w:tc>
          <w:tcPr>
            <w:tcW w:w="24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094F7996">
            <w:pPr>
              <w:spacing w:before="0" w:after="0" w:line="240" w:lineRule="auto"/>
            </w:pPr>
            <w:r>
              <w:rPr>
                <w:rFonts w:ascii="Arial" w:hAnsi="Arial"/>
                <w:b w:val="0"/>
                <w:i w:val="0"/>
                <w:sz w:val="16"/>
              </w:rPr>
              <w:t>Human review of low-confidence results; evaluation dataset checked before each release.</w:t>
            </w:r>
          </w:p>
        </w:tc>
      </w:tr>
    </w:tbl>
    <w:p w14:paraId="704A7160">
      <w:pPr>
        <w:spacing w:before="180" w:after="0"/>
      </w:pPr>
    </w:p>
    <w:p w14:paraId="746FE78B">
      <w:pPr>
        <w:pBdr>
          <w:bottom w:val="single" w:color="2E75B6" w:sz="6" w:space="1"/>
        </w:pBdr>
        <w:spacing w:before="0" w:after="120"/>
      </w:pPr>
      <w:r>
        <w:rPr>
          <w:rFonts w:ascii="Arial" w:hAnsi="Arial" w:eastAsia="Arial" w:cs="Arial"/>
          <w:b/>
          <w:bCs/>
          <w:i w:val="0"/>
          <w:iCs w:val="0"/>
          <w:color w:val="1F3864"/>
          <w:sz w:val="26"/>
          <w:szCs w:val="26"/>
        </w:rPr>
        <w:t>7.  Success Criteria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0C2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5C4DE" w:sz="4" w:space="0"/>
              <w:left w:val="single" w:color="B5C4DE" w:sz="4" w:space="0"/>
              <w:bottom w:val="single" w:color="B5C4DE" w:sz="4" w:space="0"/>
              <w:right w:val="single" w:color="B5C4DE" w:sz="4" w:space="0"/>
            </w:tcBorders>
            <w:shd w:val="clear" w:color="auto" w:fill="EBF3FB"/>
            <w:tcMar>
              <w:top w:w="80" w:type="dxa"/>
              <w:left w:w="140" w:type="dxa"/>
              <w:bottom w:w="80" w:type="dxa"/>
              <w:right w:w="140" w:type="dxa"/>
            </w:tcMar>
          </w:tcPr>
          <w:p w14:paraId="3A141279">
            <w:pPr>
              <w:spacing w:before="0" w:after="40"/>
              <w:jc w:val="left"/>
            </w:pPr>
            <w:r>
              <w:rPr>
                <w:rFonts w:ascii="Arial" w:hAnsi="Arial" w:eastAsia="Arial" w:cs="Arial"/>
                <w:b/>
                <w:bCs/>
                <w:i w:val="0"/>
                <w:iCs w:val="0"/>
                <w:color w:val="2E75B6"/>
                <w:sz w:val="18"/>
                <w:szCs w:val="18"/>
              </w:rPr>
              <w:t>Guide</w:t>
            </w:r>
          </w:p>
          <w:p w14:paraId="003F3E88">
            <w:pPr>
              <w:spacing w:before="0" w:after="80"/>
              <w:jc w:val="left"/>
            </w:pPr>
            <w:r>
              <w:rPr>
                <w:rFonts w:ascii="Arial" w:hAnsi="Arial" w:eastAsia="Arial" w:cs="Arial"/>
                <w:b w:val="0"/>
                <w:bCs w:val="0"/>
                <w:i w:val="0"/>
                <w:iCs w:val="0"/>
                <w:color w:val="595959"/>
                <w:sz w:val="17"/>
                <w:szCs w:val="17"/>
              </w:rPr>
              <w:t>Measurable criteria for declaring the project a success. Vague criteria cause disputes — be specific with numbers. These feed directly into the UAT Sign-off ().</w:t>
            </w:r>
          </w:p>
        </w:tc>
      </w:tr>
    </w:tbl>
    <w:p w14:paraId="55230A8C">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800"/>
        <w:gridCol w:w="2000"/>
        <w:gridCol w:w="2826"/>
      </w:tblGrid>
      <w:tr w14:paraId="40EB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4003AC9">
            <w:pPr>
              <w:spacing w:before="0" w:after="0" w:line="240" w:lineRule="auto"/>
            </w:pPr>
            <w:r>
              <w:rPr>
                <w:rFonts w:ascii="Arial" w:hAnsi="Arial"/>
                <w:b/>
                <w:i w:val="0"/>
                <w:sz w:val="18"/>
              </w:rPr>
              <w:t>#</w:t>
            </w:r>
          </w:p>
        </w:tc>
        <w:tc>
          <w:tcPr>
            <w:tcW w:w="38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5FBC560">
            <w:pPr>
              <w:spacing w:before="0" w:after="0" w:line="240" w:lineRule="auto"/>
            </w:pPr>
            <w:r>
              <w:rPr>
                <w:rFonts w:ascii="Arial" w:hAnsi="Arial"/>
                <w:b/>
                <w:i w:val="0"/>
                <w:sz w:val="18"/>
              </w:rPr>
              <w:t>Criterion</w:t>
            </w:r>
          </w:p>
        </w:tc>
        <w:tc>
          <w:tcPr>
            <w:tcW w:w="20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7DE47F1C">
            <w:pPr>
              <w:spacing w:before="0" w:after="0" w:line="240" w:lineRule="auto"/>
            </w:pPr>
            <w:r>
              <w:rPr>
                <w:rFonts w:ascii="Arial" w:hAnsi="Arial"/>
                <w:b/>
                <w:i w:val="0"/>
                <w:sz w:val="18"/>
              </w:rPr>
              <w:t>Target</w:t>
            </w:r>
          </w:p>
        </w:tc>
        <w:tc>
          <w:tcPr>
            <w:tcW w:w="28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43338EAD">
            <w:pPr>
              <w:spacing w:before="0" w:after="0" w:line="240" w:lineRule="auto"/>
            </w:pPr>
            <w:r>
              <w:rPr>
                <w:rFonts w:ascii="Arial" w:hAnsi="Arial"/>
                <w:b/>
                <w:i w:val="0"/>
                <w:sz w:val="18"/>
              </w:rPr>
              <w:t>Measurement</w:t>
            </w:r>
          </w:p>
        </w:tc>
      </w:tr>
      <w:tr w14:paraId="5BB1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5A529239">
            <w:pPr>
              <w:spacing w:before="0" w:after="0" w:line="240" w:lineRule="auto"/>
            </w:pPr>
            <w:r>
              <w:rPr>
                <w:rFonts w:ascii="Arial" w:hAnsi="Arial"/>
                <w:b w:val="0"/>
                <w:i w:val="0"/>
                <w:sz w:val="18"/>
              </w:rPr>
              <w:t>1</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2C0C7297">
            <w:pPr>
              <w:spacing w:before="0" w:after="0" w:line="240" w:lineRule="auto"/>
            </w:pPr>
            <w:r>
              <w:rPr>
                <w:rFonts w:ascii="Arial" w:hAnsi="Arial"/>
                <w:b w:val="0"/>
                <w:i w:val="0"/>
                <w:sz w:val="17"/>
              </w:rPr>
              <w:t>All features pass User Acceptance Testing (UAT)</w:t>
            </w:r>
          </w:p>
        </w:tc>
        <w:tc>
          <w:tcPr>
            <w:tcW w:w="2000" w:type="dxa"/>
            <w:tcBorders>
              <w:top w:val="single" w:color="CCCCCC" w:sz="4" w:space="0"/>
              <w:left w:val="single" w:color="CCCCCC" w:sz="4" w:space="0"/>
              <w:bottom w:val="single" w:color="CCCCCC" w:sz="4" w:space="0"/>
              <w:right w:val="single" w:color="CCCCCC" w:sz="4" w:space="0"/>
            </w:tcBorders>
            <w:shd w:val="clear" w:color="auto" w:fill="E2EFDA"/>
            <w:tcMar>
              <w:top w:w="60" w:type="dxa"/>
              <w:left w:w="120" w:type="dxa"/>
              <w:bottom w:w="60" w:type="dxa"/>
              <w:right w:w="120" w:type="dxa"/>
            </w:tcMar>
          </w:tcPr>
          <w:p w14:paraId="3F704234">
            <w:pPr>
              <w:spacing w:before="0" w:after="0" w:line="240" w:lineRule="auto"/>
            </w:pPr>
            <w:r>
              <w:rPr>
                <w:rFonts w:ascii="Arial" w:hAnsi="Arial"/>
                <w:b/>
                <w:i w:val="0"/>
                <w:sz w:val="17"/>
              </w:rPr>
              <w:t>100% pass rate</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0E01356E">
            <w:pPr>
              <w:spacing w:before="0" w:after="0" w:line="240" w:lineRule="auto"/>
            </w:pPr>
            <w:r>
              <w:rPr>
                <w:rFonts w:ascii="Arial" w:hAnsi="Arial"/>
                <w:b w:val="0"/>
                <w:i w:val="0"/>
                <w:sz w:val="16"/>
              </w:rPr>
              <w:t>UAT Sign-off</w:t>
            </w:r>
          </w:p>
        </w:tc>
      </w:tr>
      <w:tr w14:paraId="6B26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30D63AD3">
            <w:pPr>
              <w:spacing w:before="0" w:after="0" w:line="240" w:lineRule="auto"/>
            </w:pPr>
            <w:r>
              <w:rPr>
                <w:rFonts w:ascii="Arial" w:hAnsi="Arial"/>
                <w:b w:val="0"/>
                <w:i w:val="0"/>
                <w:sz w:val="18"/>
              </w:rPr>
              <w:t>2</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35C86A79">
            <w:pPr>
              <w:spacing w:before="0" w:after="0" w:line="240" w:lineRule="auto"/>
            </w:pPr>
            <w:r>
              <w:rPr>
                <w:rFonts w:ascii="Arial" w:hAnsi="Arial"/>
                <w:b w:val="0"/>
                <w:i w:val="0"/>
                <w:sz w:val="17"/>
              </w:rPr>
              <w:t>Enterprise security baseline at release</w:t>
            </w:r>
          </w:p>
        </w:tc>
        <w:tc>
          <w:tcPr>
            <w:tcW w:w="2000" w:type="dxa"/>
            <w:tcBorders>
              <w:top w:val="single" w:color="CCCCCC" w:sz="4" w:space="0"/>
              <w:left w:val="single" w:color="CCCCCC" w:sz="4" w:space="0"/>
              <w:bottom w:val="single" w:color="CCCCCC" w:sz="4" w:space="0"/>
              <w:right w:val="single" w:color="CCCCCC" w:sz="4" w:space="0"/>
            </w:tcBorders>
            <w:shd w:val="clear" w:color="auto" w:fill="E2EFDA"/>
            <w:tcMar>
              <w:top w:w="60" w:type="dxa"/>
              <w:left w:w="120" w:type="dxa"/>
              <w:bottom w:w="60" w:type="dxa"/>
              <w:right w:w="120" w:type="dxa"/>
            </w:tcMar>
          </w:tcPr>
          <w:p w14:paraId="2819A692">
            <w:pPr>
              <w:spacing w:before="0" w:after="0" w:line="240" w:lineRule="auto"/>
            </w:pPr>
            <w:r>
              <w:rPr>
                <w:rFonts w:ascii="Arial" w:hAnsi="Arial"/>
                <w:b/>
                <w:i w:val="0"/>
                <w:sz w:val="17"/>
              </w:rPr>
              <w:t>All services authenticated; 0 Critical vulnerabilities</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3C2F21ED">
            <w:pPr>
              <w:spacing w:before="0" w:after="0" w:line="240" w:lineRule="auto"/>
            </w:pPr>
            <w:r>
              <w:rPr>
                <w:rFonts w:ascii="Arial" w:hAnsi="Arial"/>
                <w:b w:val="0"/>
                <w:i w:val="0"/>
                <w:sz w:val="16"/>
              </w:rPr>
              <w:t>Security Test Report</w:t>
            </w:r>
          </w:p>
        </w:tc>
      </w:tr>
      <w:tr w14:paraId="42B2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24EA9B12">
            <w:pPr>
              <w:spacing w:before="0" w:after="0" w:line="240" w:lineRule="auto"/>
            </w:pPr>
            <w:r>
              <w:rPr>
                <w:rFonts w:ascii="Arial" w:hAnsi="Arial"/>
                <w:b w:val="0"/>
                <w:i w:val="0"/>
                <w:sz w:val="18"/>
              </w:rPr>
              <w:t>3</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02F62550">
            <w:pPr>
              <w:spacing w:before="0" w:after="0" w:line="240" w:lineRule="auto"/>
            </w:pPr>
            <w:r>
              <w:rPr>
                <w:rFonts w:ascii="Arial" w:hAnsi="Arial"/>
                <w:b w:val="0"/>
                <w:i w:val="0"/>
                <w:sz w:val="17"/>
              </w:rPr>
              <w:t>A new business domain is onboarded through configuration</w:t>
            </w:r>
          </w:p>
        </w:tc>
        <w:tc>
          <w:tcPr>
            <w:tcW w:w="2000" w:type="dxa"/>
            <w:tcBorders>
              <w:top w:val="single" w:color="CCCCCC" w:sz="4" w:space="0"/>
              <w:left w:val="single" w:color="CCCCCC" w:sz="4" w:space="0"/>
              <w:bottom w:val="single" w:color="CCCCCC" w:sz="4" w:space="0"/>
              <w:right w:val="single" w:color="CCCCCC" w:sz="4" w:space="0"/>
            </w:tcBorders>
            <w:shd w:val="clear" w:color="auto" w:fill="E2EFDA"/>
            <w:tcMar>
              <w:top w:w="60" w:type="dxa"/>
              <w:left w:w="120" w:type="dxa"/>
              <w:bottom w:w="60" w:type="dxa"/>
              <w:right w:w="120" w:type="dxa"/>
            </w:tcMar>
          </w:tcPr>
          <w:p w14:paraId="73A45B8F">
            <w:pPr>
              <w:spacing w:before="0" w:after="0" w:line="240" w:lineRule="auto"/>
            </w:pPr>
            <w:r>
              <w:rPr>
                <w:rFonts w:ascii="Arial" w:hAnsi="Arial"/>
                <w:b/>
                <w:i w:val="0"/>
                <w:sz w:val="17"/>
              </w:rPr>
              <w:t>No changes to core service code</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76AC56AC">
            <w:pPr>
              <w:spacing w:before="0" w:after="0" w:line="240" w:lineRule="auto"/>
            </w:pPr>
            <w:r>
              <w:rPr>
                <w:rFonts w:ascii="Arial" w:hAnsi="Arial"/>
                <w:b w:val="0"/>
                <w:i w:val="0"/>
                <w:sz w:val="16"/>
              </w:rPr>
              <w:t>Demonstration and code review</w:t>
            </w:r>
          </w:p>
        </w:tc>
      </w:tr>
      <w:tr w14:paraId="1373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60589FA6">
            <w:pPr>
              <w:spacing w:before="0" w:after="0" w:line="240" w:lineRule="auto"/>
            </w:pPr>
            <w:r>
              <w:rPr>
                <w:rFonts w:ascii="Arial" w:hAnsi="Arial"/>
                <w:b w:val="0"/>
                <w:i w:val="0"/>
                <w:sz w:val="18"/>
              </w:rPr>
              <w:t>4</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tcPr>
          <w:p w14:paraId="59A6B999">
            <w:pPr>
              <w:spacing w:before="0" w:after="0" w:line="240" w:lineRule="auto"/>
            </w:pPr>
            <w:r>
              <w:rPr>
                <w:rFonts w:ascii="Arial" w:hAnsi="Arial"/>
                <w:b w:val="0"/>
                <w:i w:val="0"/>
                <w:sz w:val="17"/>
              </w:rPr>
              <w:t>Related documents are linked across time</w:t>
            </w:r>
          </w:p>
        </w:tc>
        <w:tc>
          <w:tcPr>
            <w:tcW w:w="2000" w:type="dxa"/>
            <w:tcBorders>
              <w:top w:val="single" w:color="CCCCCC" w:sz="4" w:space="0"/>
              <w:left w:val="single" w:color="CCCCCC" w:sz="4" w:space="0"/>
              <w:bottom w:val="single" w:color="CCCCCC" w:sz="4" w:space="0"/>
              <w:right w:val="single" w:color="CCCCCC" w:sz="4" w:space="0"/>
            </w:tcBorders>
            <w:shd w:val="clear" w:color="auto" w:fill="E2EFDA"/>
            <w:tcMar>
              <w:top w:w="60" w:type="dxa"/>
              <w:left w:w="120" w:type="dxa"/>
              <w:bottom w:w="60" w:type="dxa"/>
              <w:right w:w="120" w:type="dxa"/>
            </w:tcMar>
          </w:tcPr>
          <w:p w14:paraId="197F8D80">
            <w:pPr>
              <w:spacing w:before="0" w:after="0" w:line="240" w:lineRule="auto"/>
            </w:pPr>
            <w:r>
              <w:rPr>
                <w:rFonts w:ascii="Arial" w:hAnsi="Arial"/>
                <w:b/>
                <w:i w:val="0"/>
                <w:sz w:val="17"/>
              </w:rPr>
              <w:t>≥ 85% precision on evaluation dataset</w:t>
            </w:r>
          </w:p>
        </w:tc>
        <w:tc>
          <w:tcPr>
            <w:tcW w:w="2826" w:type="dxa"/>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tcPr>
          <w:p w14:paraId="09D2127A">
            <w:pPr>
              <w:spacing w:before="0" w:after="0" w:line="240" w:lineRule="auto"/>
            </w:pPr>
            <w:r>
              <w:rPr>
                <w:rFonts w:ascii="Arial" w:hAnsi="Arial"/>
                <w:b w:val="0"/>
                <w:i w:val="0"/>
                <w:sz w:val="16"/>
              </w:rPr>
              <w:t>Evaluation Report</w:t>
            </w:r>
          </w:p>
        </w:tc>
      </w:tr>
    </w:tbl>
    <w:p w14:paraId="0C78A54A">
      <w:pPr>
        <w:spacing w:before="180" w:after="0"/>
      </w:pPr>
    </w:p>
    <w:p w14:paraId="048789DE">
      <w:pPr>
        <w:pBdr>
          <w:bottom w:val="single" w:color="2E75B6" w:sz="6" w:space="1"/>
        </w:pBdr>
        <w:spacing w:before="0" w:after="120"/>
      </w:pPr>
      <w:r>
        <w:rPr>
          <w:rFonts w:ascii="Arial" w:hAnsi="Arial" w:eastAsia="Arial" w:cs="Arial"/>
          <w:b/>
          <w:bCs/>
          <w:i w:val="0"/>
          <w:iCs w:val="0"/>
          <w:color w:val="1F3864"/>
          <w:sz w:val="26"/>
          <w:szCs w:val="26"/>
        </w:rPr>
        <w:t>8.  Approval</w:t>
      </w:r>
    </w:p>
    <w:p w14:paraId="19389F63">
      <w:pPr>
        <w:spacing w:before="0" w:after="100"/>
        <w:jc w:val="left"/>
      </w:pPr>
      <w:r>
        <w:rPr>
          <w:rFonts w:ascii="Arial" w:hAnsi="Arial" w:eastAsia="Arial" w:cs="Arial"/>
          <w:b w:val="0"/>
          <w:bCs w:val="0"/>
          <w:i w:val="0"/>
          <w:iCs w:val="0"/>
          <w:color w:val="000000"/>
          <w:sz w:val="18"/>
          <w:szCs w:val="18"/>
        </w:rPr>
        <w:t>The signatories below confirm that they have reviewed this Project Charter and authorise the project to commence. Scope, budget, and timeline are agreed as stated above.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8"/>
        <w:gridCol w:w="2443"/>
        <w:gridCol w:w="1858"/>
        <w:gridCol w:w="2277"/>
      </w:tblGrid>
      <w:tr w14:paraId="1AB1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3D48A32C">
            <w:pPr>
              <w:spacing w:before="0" w:after="0" w:line="240" w:lineRule="auto"/>
            </w:pPr>
            <w:r>
              <w:rPr>
                <w:rFonts w:ascii="Arial" w:hAnsi="Arial"/>
                <w:b/>
                <w:i w:val="0"/>
                <w:sz w:val="18"/>
              </w:rPr>
              <w:t>Role</w:t>
            </w:r>
          </w:p>
        </w:tc>
        <w:tc>
          <w:tcPr>
            <w:tcW w:w="20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6A1C717E">
            <w:pPr>
              <w:spacing w:before="0" w:after="0" w:line="240" w:lineRule="auto"/>
            </w:pPr>
            <w:r>
              <w:rPr>
                <w:rFonts w:ascii="Arial" w:hAnsi="Arial"/>
                <w:b/>
                <w:i w:val="0"/>
                <w:sz w:val="18"/>
              </w:rPr>
              <w:t>Name</w:t>
            </w:r>
          </w:p>
        </w:tc>
        <w:tc>
          <w:tcPr>
            <w:tcW w:w="20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1C93DE56">
            <w:pPr>
              <w:spacing w:before="0" w:after="0" w:line="240" w:lineRule="auto"/>
            </w:pPr>
            <w:r>
              <w:rPr>
                <w:rFonts w:ascii="Arial" w:hAnsi="Arial"/>
                <w:b/>
                <w:i w:val="0"/>
                <w:sz w:val="18"/>
              </w:rPr>
              <w:t>Date</w:t>
            </w:r>
          </w:p>
        </w:tc>
        <w:tc>
          <w:tcPr>
            <w:tcW w:w="242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14:paraId="033CC279">
            <w:pPr>
              <w:spacing w:before="0" w:after="0" w:line="240" w:lineRule="auto"/>
            </w:pPr>
            <w:r>
              <w:rPr>
                <w:rFonts w:ascii="Arial" w:hAnsi="Arial"/>
                <w:b/>
                <w:i w:val="0"/>
                <w:sz w:val="18"/>
              </w:rPr>
              <w:t>Signature / Seal</w:t>
            </w:r>
          </w:p>
        </w:tc>
      </w:tr>
      <w:tr w14:paraId="3FE7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7762002B">
            <w:pPr>
              <w:spacing w:before="0" w:after="0" w:line="240" w:lineRule="auto"/>
            </w:pPr>
            <w:r>
              <w:rPr>
                <w:rFonts w:ascii="Arial" w:hAnsi="Arial"/>
                <w:b/>
                <w:i w:val="0"/>
                <w:sz w:val="17"/>
              </w:rPr>
              <w:t>Stakeholder / Sponsor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12F4DCD7">
            <w:pPr>
              <w:spacing w:before="0" w:after="0" w:line="240" w:lineRule="auto"/>
            </w:pPr>
            <w:r>
              <w:rPr>
                <w:rFonts w:ascii="Arial" w:hAnsi="Arial"/>
                <w:b w:val="0"/>
                <w:i w:val="0"/>
                <w:sz w:val="18"/>
              </w:rPr>
              <w:t>______________________</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234C7717">
            <w:pPr>
              <w:spacing w:before="0" w:after="0" w:line="240" w:lineRule="auto"/>
            </w:pPr>
            <w:r>
              <w:rPr>
                <w:rFonts w:ascii="Arial" w:hAnsi="Arial"/>
                <w:b w:val="0"/>
                <w:i w:val="0"/>
                <w:sz w:val="18"/>
              </w:rPr>
              <w:t>2026-10-14</w:t>
            </w:r>
          </w:p>
        </w:tc>
        <w:tc>
          <w:tcPr>
            <w:tcW w:w="2426"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1707FE03">
            <w:pPr>
              <w:spacing w:before="0" w:after="0" w:line="240" w:lineRule="auto"/>
            </w:pPr>
            <w:r>
              <w:rPr>
                <w:rFonts w:ascii="Arial" w:hAnsi="Arial"/>
                <w:b w:val="0"/>
                <w:i w:val="0"/>
                <w:sz w:val="17"/>
              </w:rPr>
              <w:t>Pending approval</w:t>
            </w:r>
          </w:p>
        </w:tc>
      </w:tr>
      <w:tr w14:paraId="282E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0D114780">
            <w:pPr>
              <w:spacing w:before="0" w:after="0" w:line="240" w:lineRule="auto"/>
            </w:pPr>
            <w:r>
              <w:rPr>
                <w:rFonts w:ascii="Arial" w:hAnsi="Arial"/>
                <w:b/>
                <w:i w:val="0"/>
                <w:sz w:val="17"/>
              </w:rPr>
              <w:t>Project Manager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485FFA65">
            <w:pPr>
              <w:spacing w:before="0" w:after="0" w:line="240" w:lineRule="auto"/>
            </w:pPr>
            <w:r>
              <w:rPr>
                <w:rFonts w:ascii="Arial" w:hAnsi="Arial"/>
                <w:b w:val="0"/>
                <w:i w:val="0"/>
                <w:sz w:val="18"/>
              </w:rPr>
              <w:t>Zhang Dapeng</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27951F02">
            <w:pPr>
              <w:spacing w:before="0" w:after="0" w:line="240" w:lineRule="auto"/>
            </w:pPr>
            <w:r>
              <w:rPr>
                <w:rFonts w:ascii="Arial" w:hAnsi="Arial"/>
                <w:b w:val="0"/>
                <w:i w:val="0"/>
                <w:sz w:val="18"/>
              </w:rPr>
              <w:t>2026-10-14</w:t>
            </w:r>
          </w:p>
        </w:tc>
        <w:tc>
          <w:tcPr>
            <w:tcW w:w="2426"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12868A74">
            <w:pPr>
              <w:spacing w:before="0" w:after="0" w:line="240" w:lineRule="auto"/>
            </w:pPr>
            <w:r>
              <w:rPr>
                <w:rFonts w:ascii="Arial" w:hAnsi="Arial"/>
                <w:b w:val="0"/>
                <w:i w:val="0"/>
                <w:sz w:val="17"/>
              </w:rPr>
              <w:t>Pending approval</w:t>
            </w:r>
          </w:p>
        </w:tc>
      </w:tr>
      <w:tr w14:paraId="529F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1F2"/>
            <w:tcMar>
              <w:top w:w="80" w:type="dxa"/>
              <w:left w:w="120" w:type="dxa"/>
              <w:bottom w:w="80" w:type="dxa"/>
              <w:right w:w="120" w:type="dxa"/>
            </w:tcMar>
            <w:vAlign w:val="center"/>
          </w:tcPr>
          <w:p w14:paraId="083AA345">
            <w:pPr>
              <w:spacing w:before="0" w:after="0" w:line="240" w:lineRule="auto"/>
            </w:pPr>
            <w:r>
              <w:rPr>
                <w:rFonts w:ascii="Arial" w:hAnsi="Arial"/>
                <w:b/>
                <w:i w:val="0"/>
                <w:sz w:val="17"/>
              </w:rPr>
              <w:t>Project Leader (Tech Lead)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4B3B7674">
            <w:pPr>
              <w:spacing w:before="0" w:after="0" w:line="240" w:lineRule="auto"/>
            </w:pPr>
            <w:r>
              <w:rPr>
                <w:rFonts w:ascii="Arial" w:hAnsi="Arial"/>
                <w:b w:val="0"/>
                <w:i w:val="0"/>
                <w:sz w:val="18"/>
              </w:rPr>
              <w:t>Pooja</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37D05470">
            <w:pPr>
              <w:spacing w:before="0" w:after="0" w:line="240" w:lineRule="auto"/>
            </w:pPr>
            <w:r>
              <w:rPr>
                <w:rFonts w:ascii="Arial" w:hAnsi="Arial"/>
                <w:b w:val="0"/>
                <w:i w:val="0"/>
                <w:sz w:val="18"/>
              </w:rPr>
              <w:t>2026-10-14</w:t>
            </w:r>
          </w:p>
        </w:tc>
        <w:tc>
          <w:tcPr>
            <w:tcW w:w="2426" w:type="dxa"/>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vAlign w:val="center"/>
          </w:tcPr>
          <w:p w14:paraId="2A3D3AF9">
            <w:pPr>
              <w:spacing w:before="0" w:after="0" w:line="240" w:lineRule="auto"/>
            </w:pPr>
            <w:r>
              <w:rPr>
                <w:rFonts w:ascii="Arial" w:hAnsi="Arial"/>
                <w:b w:val="0"/>
                <w:i w:val="0"/>
                <w:sz w:val="17"/>
              </w:rPr>
              <w:t>Pending approval</w:t>
            </w:r>
          </w:p>
        </w:tc>
      </w:tr>
    </w:tbl>
    <w:p w14:paraId="184B4DFA">
      <w:pPr>
        <w:spacing w:before="0" w:after="80"/>
        <w:jc w:val="left"/>
      </w:pPr>
      <w:bookmarkStart w:id="0" w:name="_GoBack"/>
      <w:bookmarkEnd w:id="0"/>
      <w:r>
        <w:rPr>
          <w:rFonts w:ascii="Arial" w:hAnsi="Arial" w:eastAsia="Arial" w:cs="Arial"/>
          <w:b w:val="0"/>
          <w:bCs w:val="0"/>
          <w:i w:val="0"/>
          <w:iCs w:val="0"/>
          <w:color w:val="A32D2D"/>
          <w:sz w:val="17"/>
          <w:szCs w:val="17"/>
        </w:rPr>
        <w:t>cy against your actual project details.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03DF2">
    <w:pPr>
      <w:pBdr>
        <w:top w:val="single" w:color="2E75B6" w:sz="4" w:space="1"/>
      </w:pBdr>
      <w:tabs>
        <w:tab w:val="right" w:pos="9026"/>
      </w:tabs>
      <w:spacing w:before="80" w:after="0"/>
    </w:pPr>
    <w:r>
      <w:rPr>
        <w:rFonts w:ascii="Arial" w:hAnsi="Arial" w:eastAsia="Arial" w:cs="Arial"/>
        <w:color w:val="595959"/>
        <w:sz w:val="16"/>
        <w:szCs w:val="16"/>
      </w:rPr>
      <w:t xml:space="preserve">[Project Name]  |  Confidential  |  Page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PAGE</w:instrText>
    </w:r>
    <w:r>
      <w:rPr>
        <w:rFonts w:ascii="Arial" w:hAnsi="Arial" w:eastAsia="Arial" w:cs="Arial"/>
        <w:color w:val="595959"/>
        <w:sz w:val="16"/>
        <w:szCs w:val="16"/>
      </w:rPr>
      <w:fldChar w:fldCharType="separate"/>
    </w:r>
    <w:r>
      <w:rPr>
        <w:rFonts w:ascii="Arial" w:hAnsi="Arial" w:eastAsia="Arial" w:cs="Arial"/>
        <w:color w:val="595959"/>
        <w:sz w:val="16"/>
        <w:szCs w:val="16"/>
      </w:rPr>
      <w:fldChar w:fldCharType="end"/>
    </w:r>
    <w:r>
      <w:rPr>
        <w:rFonts w:ascii="Arial" w:hAnsi="Arial" w:eastAsia="Arial" w:cs="Arial"/>
        <w:color w:val="595959"/>
        <w:sz w:val="16"/>
        <w:szCs w:val="16"/>
      </w:rPr>
      <w:t xml:space="preserve"> /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NUMPAGES</w:instrText>
    </w:r>
    <w:r>
      <w:rPr>
        <w:rFonts w:ascii="Arial" w:hAnsi="Arial" w:eastAsia="Arial" w:cs="Arial"/>
        <w:color w:val="595959"/>
        <w:sz w:val="16"/>
        <w:szCs w:val="16"/>
      </w:rPr>
      <w:fldChar w:fldCharType="separate"/>
    </w:r>
    <w:r>
      <w:rPr>
        <w:rFonts w:ascii="Arial" w:hAnsi="Arial" w:eastAsia="Arial" w:cs="Arial"/>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BE16E">
    <w:pPr>
      <w:pBdr>
        <w:bottom w:val="single" w:color="2E75B6" w:sz="6" w:space="1"/>
      </w:pBdr>
      <w:tabs>
        <w:tab w:val="right" w:pos="9026"/>
      </w:tabs>
      <w:spacing w:before="0" w:after="100"/>
    </w:pPr>
    <w:r>
      <w:rPr>
        <w:rFonts w:ascii="Arial" w:hAnsi="Arial" w:eastAsia="Arial" w:cs="Arial"/>
        <w:b/>
        <w:bCs/>
        <w:sz w:val="18"/>
        <w:szCs w:val="18"/>
      </w:rPr>
      <w:t>Third Wave Inc.</w:t>
    </w:r>
    <w:r>
      <w:rPr>
        <w:rFonts w:ascii="Arial" w:hAnsi="Arial" w:eastAsia="Arial" w:cs="Arial"/>
        <w:sz w:val="18"/>
        <w:szCs w:val="18"/>
      </w:rPr>
      <w:tab/>
    </w:r>
    <w:r>
      <w:rPr>
        <w:rFonts w:ascii="Arial" w:hAnsi="Arial" w:eastAsia="Arial" w:cs="Arial"/>
        <w:i/>
        <w:iCs/>
        <w:color w:val="595959"/>
        <w:sz w:val="17"/>
        <w:szCs w:val="17"/>
      </w:rPr>
      <w:t>Project Charter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36D541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1257</Words>
  <Characters>7757</Characters>
  <TotalTime>0</TotalTime>
  <ScaleCrop>false</ScaleCrop>
  <LinksUpToDate>false</LinksUpToDate>
  <CharactersWithSpaces>8828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2026-06-02T03:15:00Z</dcterms:created>
  <dc:creator>Un-named</dc:creator>
  <cp:lastModifiedBy>Jaiadithya A</cp:lastModifiedBy>
  <dcterms:modified xsi:type="dcterms:W3CDTF">2026-10-14T18:35:26Z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eyJoZGlkIjoiYjk5MWM2Zjg5NmQ1MjE3MjZlYzhiZGJjN2I1Y2IyOTkiLCJ1c2VySWQiOiI1NjczNjI1Mjk0ODQifQ==</vt:lpwstr>
  </property>
  <property fmtid="{D5CDD505-2E9C-101B-9397-08002B2CF9AE}" pid="3" name="KSOProductBuildVer">
    <vt:lpwstr>1033-12.1.0.29162</vt:lpwstr>
  </property>
  <property fmtid="{D5CDD505-2E9C-101B-9397-08002B2CF9AE}" pid="4" name="ICV">
    <vt:lpwstr>48B3CD30A9294F6794356CF28D28A582_12</vt:lpwstr>
  </property>
</Properties>
</file>