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3ABCE" w14:textId="108289B7" w:rsidR="00FB7481" w:rsidRPr="00537E2E" w:rsidRDefault="002C1D0E" w:rsidP="00FB7481">
      <w:pPr>
        <w:jc w:val="center"/>
        <w:rPr>
          <w:rFonts w:ascii="Times New Roman" w:hAnsi="Times New Roman" w:cs="Times New Roman"/>
          <w:sz w:val="44"/>
          <w:szCs w:val="44"/>
        </w:rPr>
      </w:pPr>
      <w:r w:rsidRPr="00537E2E">
        <w:rPr>
          <w:rFonts w:ascii="Times New Roman" w:hAnsi="Times New Roman" w:cs="Times New Roman"/>
          <w:b/>
          <w:bCs/>
          <w:sz w:val="44"/>
          <w:szCs w:val="44"/>
        </w:rPr>
        <w:t>23CSE343</w:t>
      </w:r>
    </w:p>
    <w:p w14:paraId="4067730A" w14:textId="4E78EF56" w:rsidR="00FB7481" w:rsidRPr="00537E2E" w:rsidRDefault="00FB7481" w:rsidP="00FB7481">
      <w:pPr>
        <w:jc w:val="center"/>
        <w:rPr>
          <w:rFonts w:ascii="Times New Roman" w:hAnsi="Times New Roman" w:cs="Times New Roman"/>
          <w:b/>
          <w:bCs/>
          <w:sz w:val="44"/>
          <w:szCs w:val="44"/>
        </w:rPr>
      </w:pPr>
      <w:r w:rsidRPr="00537E2E">
        <w:rPr>
          <w:rFonts w:ascii="Times New Roman" w:hAnsi="Times New Roman" w:cs="Times New Roman"/>
          <w:b/>
          <w:bCs/>
          <w:sz w:val="44"/>
          <w:szCs w:val="44"/>
        </w:rPr>
        <w:t>WIRELESS AND MOBILE NETWORKS</w:t>
      </w:r>
    </w:p>
    <w:p w14:paraId="31B9ACBE" w14:textId="77777777" w:rsidR="00FB7481" w:rsidRPr="00537E2E" w:rsidRDefault="00FB7481" w:rsidP="00FB7481">
      <w:pPr>
        <w:jc w:val="center"/>
        <w:rPr>
          <w:rFonts w:ascii="Times New Roman" w:hAnsi="Times New Roman" w:cs="Times New Roman"/>
          <w:sz w:val="44"/>
          <w:szCs w:val="44"/>
        </w:rPr>
      </w:pPr>
    </w:p>
    <w:p w14:paraId="0B24285C" w14:textId="77777777" w:rsidR="00FB7481" w:rsidRPr="00537E2E" w:rsidRDefault="00FB7481" w:rsidP="00FB7481">
      <w:pPr>
        <w:jc w:val="center"/>
        <w:rPr>
          <w:rFonts w:ascii="Times New Roman" w:hAnsi="Times New Roman" w:cs="Times New Roman"/>
          <w:sz w:val="44"/>
          <w:szCs w:val="44"/>
        </w:rPr>
      </w:pPr>
    </w:p>
    <w:p w14:paraId="2E5D97FB" w14:textId="57936C28" w:rsidR="00FB7481" w:rsidRPr="00537E2E" w:rsidRDefault="00FB7481" w:rsidP="00FB7481">
      <w:pPr>
        <w:jc w:val="center"/>
        <w:rPr>
          <w:rFonts w:ascii="Times New Roman" w:hAnsi="Times New Roman" w:cs="Times New Roman"/>
          <w:b/>
          <w:bCs/>
          <w:sz w:val="44"/>
          <w:szCs w:val="44"/>
        </w:rPr>
      </w:pPr>
      <w:r w:rsidRPr="00537E2E">
        <w:rPr>
          <w:rFonts w:ascii="Times New Roman" w:hAnsi="Times New Roman" w:cs="Times New Roman"/>
          <w:b/>
          <w:bCs/>
          <w:sz w:val="44"/>
          <w:szCs w:val="44"/>
        </w:rPr>
        <w:t>CASE STUDY 1</w:t>
      </w:r>
    </w:p>
    <w:p w14:paraId="091E1707" w14:textId="77777777" w:rsidR="00FB7481" w:rsidRPr="00537E2E" w:rsidRDefault="00FB7481" w:rsidP="00FB7481">
      <w:pPr>
        <w:jc w:val="center"/>
        <w:rPr>
          <w:rFonts w:ascii="Times New Roman" w:hAnsi="Times New Roman" w:cs="Times New Roman"/>
          <w:sz w:val="44"/>
          <w:szCs w:val="44"/>
        </w:rPr>
      </w:pPr>
    </w:p>
    <w:p w14:paraId="00A07215" w14:textId="77777777" w:rsidR="00FB7481" w:rsidRPr="00537E2E" w:rsidRDefault="00FB7481" w:rsidP="00FB7481">
      <w:pPr>
        <w:jc w:val="center"/>
        <w:rPr>
          <w:rFonts w:ascii="Times New Roman" w:hAnsi="Times New Roman" w:cs="Times New Roman"/>
          <w:sz w:val="44"/>
          <w:szCs w:val="44"/>
        </w:rPr>
      </w:pPr>
    </w:p>
    <w:p w14:paraId="47DC0F1F" w14:textId="77777777" w:rsidR="00FB7481" w:rsidRPr="00537E2E" w:rsidRDefault="00FB7481" w:rsidP="00FB7481">
      <w:pPr>
        <w:jc w:val="center"/>
        <w:rPr>
          <w:rFonts w:ascii="Times New Roman" w:hAnsi="Times New Roman" w:cs="Times New Roman"/>
          <w:sz w:val="44"/>
          <w:szCs w:val="44"/>
        </w:rPr>
      </w:pPr>
    </w:p>
    <w:p w14:paraId="53784E75" w14:textId="77777777" w:rsidR="00537E2E" w:rsidRPr="00537E2E" w:rsidRDefault="00537E2E" w:rsidP="00537E2E">
      <w:pPr>
        <w:jc w:val="center"/>
        <w:rPr>
          <w:rFonts w:ascii="Times New Roman" w:hAnsi="Times New Roman" w:cs="Times New Roman"/>
          <w:b/>
          <w:bCs/>
          <w:sz w:val="44"/>
          <w:szCs w:val="44"/>
        </w:rPr>
      </w:pPr>
      <w:r w:rsidRPr="00537E2E">
        <w:rPr>
          <w:rFonts w:ascii="Times New Roman" w:hAnsi="Times New Roman" w:cs="Times New Roman"/>
          <w:b/>
          <w:bCs/>
          <w:sz w:val="44"/>
          <w:szCs w:val="44"/>
        </w:rPr>
        <w:t>Real-Time and Simulation-Based Analysis of a Wi-Fi Environment in an Academic Building and Demonstration of the Behaviour of Multiple Access Techniques (TDMA, FDMA, and OFDMA)</w:t>
      </w:r>
    </w:p>
    <w:p w14:paraId="6A5CD3BC" w14:textId="77777777" w:rsidR="00FB7481" w:rsidRPr="00537E2E" w:rsidRDefault="00FB7481" w:rsidP="00FB7481">
      <w:pPr>
        <w:jc w:val="center"/>
        <w:rPr>
          <w:rFonts w:ascii="Times New Roman" w:hAnsi="Times New Roman" w:cs="Times New Roman"/>
          <w:sz w:val="44"/>
          <w:szCs w:val="44"/>
        </w:rPr>
      </w:pPr>
    </w:p>
    <w:p w14:paraId="4B7B385B" w14:textId="77777777" w:rsidR="00FB7481" w:rsidRPr="00537E2E" w:rsidRDefault="00FB7481">
      <w:pPr>
        <w:rPr>
          <w:rFonts w:ascii="Times New Roman" w:hAnsi="Times New Roman" w:cs="Times New Roman"/>
          <w:sz w:val="32"/>
          <w:szCs w:val="32"/>
        </w:rPr>
      </w:pPr>
    </w:p>
    <w:p w14:paraId="69276C60" w14:textId="6A38A771" w:rsidR="00FB7481" w:rsidRPr="00537E2E" w:rsidRDefault="00FB7481">
      <w:pPr>
        <w:rPr>
          <w:rFonts w:ascii="Times New Roman" w:hAnsi="Times New Roman" w:cs="Times New Roman"/>
          <w:b/>
          <w:bCs/>
          <w:sz w:val="32"/>
          <w:szCs w:val="32"/>
        </w:rPr>
      </w:pPr>
      <w:r w:rsidRPr="00537E2E">
        <w:rPr>
          <w:rFonts w:ascii="Times New Roman" w:hAnsi="Times New Roman" w:cs="Times New Roman"/>
          <w:sz w:val="32"/>
          <w:szCs w:val="32"/>
        </w:rPr>
        <w:t xml:space="preserve">                            </w:t>
      </w:r>
      <w:r w:rsidR="00537E2E">
        <w:rPr>
          <w:rFonts w:ascii="Times New Roman" w:hAnsi="Times New Roman" w:cs="Times New Roman"/>
          <w:sz w:val="32"/>
          <w:szCs w:val="32"/>
        </w:rPr>
        <w:t xml:space="preserve">               </w:t>
      </w:r>
      <w:r w:rsidRPr="00537E2E">
        <w:rPr>
          <w:rFonts w:ascii="Times New Roman" w:hAnsi="Times New Roman" w:cs="Times New Roman"/>
          <w:b/>
          <w:bCs/>
          <w:sz w:val="24"/>
          <w:szCs w:val="32"/>
        </w:rPr>
        <w:t>Team No: 5</w:t>
      </w:r>
    </w:p>
    <w:p w14:paraId="332ED603" w14:textId="77777777" w:rsidR="003522BF" w:rsidRPr="00537E2E" w:rsidRDefault="003522BF">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4508"/>
        <w:gridCol w:w="4508"/>
      </w:tblGrid>
      <w:tr w:rsidR="00FB7481" w:rsidRPr="00537E2E" w14:paraId="1B9F3506" w14:textId="77777777" w:rsidTr="003522BF">
        <w:tc>
          <w:tcPr>
            <w:tcW w:w="4508" w:type="dxa"/>
            <w:shd w:val="clear" w:color="auto" w:fill="F7F6DA" w:themeFill="accent5" w:themeFillTint="33"/>
          </w:tcPr>
          <w:p w14:paraId="05B6DA07" w14:textId="3775D490" w:rsidR="00FB7481" w:rsidRPr="00537E2E" w:rsidRDefault="00FB7481" w:rsidP="003522BF">
            <w:pPr>
              <w:jc w:val="center"/>
              <w:rPr>
                <w:rFonts w:ascii="Times New Roman" w:hAnsi="Times New Roman" w:cs="Times New Roman"/>
                <w:b/>
                <w:bCs/>
                <w:sz w:val="32"/>
                <w:szCs w:val="32"/>
              </w:rPr>
            </w:pPr>
            <w:r w:rsidRPr="00537E2E">
              <w:rPr>
                <w:rFonts w:ascii="Times New Roman" w:hAnsi="Times New Roman" w:cs="Times New Roman"/>
                <w:b/>
                <w:bCs/>
                <w:sz w:val="32"/>
                <w:szCs w:val="32"/>
              </w:rPr>
              <w:t>Roll</w:t>
            </w:r>
            <w:r w:rsidR="00537E2E" w:rsidRPr="00537E2E">
              <w:rPr>
                <w:rFonts w:ascii="Times New Roman" w:hAnsi="Times New Roman" w:cs="Times New Roman"/>
                <w:b/>
                <w:bCs/>
                <w:sz w:val="32"/>
                <w:szCs w:val="32"/>
              </w:rPr>
              <w:t xml:space="preserve"> </w:t>
            </w:r>
            <w:r w:rsidRPr="00537E2E">
              <w:rPr>
                <w:rFonts w:ascii="Times New Roman" w:hAnsi="Times New Roman" w:cs="Times New Roman"/>
                <w:b/>
                <w:bCs/>
                <w:sz w:val="32"/>
                <w:szCs w:val="32"/>
              </w:rPr>
              <w:t>No</w:t>
            </w:r>
            <w:r w:rsidR="00537E2E" w:rsidRPr="00537E2E">
              <w:rPr>
                <w:rFonts w:ascii="Times New Roman" w:hAnsi="Times New Roman" w:cs="Times New Roman"/>
                <w:b/>
                <w:bCs/>
                <w:sz w:val="32"/>
                <w:szCs w:val="32"/>
              </w:rPr>
              <w:t>.</w:t>
            </w:r>
          </w:p>
        </w:tc>
        <w:tc>
          <w:tcPr>
            <w:tcW w:w="4508" w:type="dxa"/>
            <w:shd w:val="clear" w:color="auto" w:fill="F7F6DA" w:themeFill="accent5" w:themeFillTint="33"/>
          </w:tcPr>
          <w:p w14:paraId="52D6F5C4" w14:textId="726AB4DD" w:rsidR="00FB7481" w:rsidRPr="00537E2E" w:rsidRDefault="00FB7481" w:rsidP="003522BF">
            <w:pPr>
              <w:jc w:val="center"/>
              <w:rPr>
                <w:rFonts w:ascii="Times New Roman" w:hAnsi="Times New Roman" w:cs="Times New Roman"/>
                <w:b/>
                <w:bCs/>
                <w:sz w:val="32"/>
                <w:szCs w:val="32"/>
              </w:rPr>
            </w:pPr>
            <w:r w:rsidRPr="00537E2E">
              <w:rPr>
                <w:rFonts w:ascii="Times New Roman" w:hAnsi="Times New Roman" w:cs="Times New Roman"/>
                <w:b/>
                <w:bCs/>
                <w:sz w:val="32"/>
                <w:szCs w:val="32"/>
              </w:rPr>
              <w:t>Name</w:t>
            </w:r>
          </w:p>
        </w:tc>
      </w:tr>
      <w:tr w:rsidR="00FB7481" w:rsidRPr="00537E2E" w14:paraId="43B9F83B" w14:textId="77777777" w:rsidTr="00FB7481">
        <w:tc>
          <w:tcPr>
            <w:tcW w:w="4508" w:type="dxa"/>
          </w:tcPr>
          <w:p>
            <w:r>
              <w:rPr>
                <w:sz w:val="22"/>
              </w:rPr>
              <w:t>CB.SC.U4CSE23327</w:t>
            </w:r>
          </w:p>
        </w:tc>
        <w:tc>
          <w:tcPr>
            <w:tcW w:w="4508" w:type="dxa"/>
          </w:tcPr>
          <w:p>
            <w:r>
              <w:rPr>
                <w:sz w:val="22"/>
              </w:rPr>
              <w:t>Jai Subiksha T</w:t>
            </w:r>
          </w:p>
        </w:tc>
      </w:tr>
      <w:tr w:rsidR="00FB7481" w:rsidRPr="00537E2E" w14:paraId="756D5685" w14:textId="77777777" w:rsidTr="00FB7481">
        <w:tc>
          <w:tcPr>
            <w:tcW w:w="4508" w:type="dxa"/>
          </w:tcPr>
          <w:p>
            <w:r>
              <w:rPr>
                <w:sz w:val="22"/>
              </w:rPr>
              <w:t>CB.SC.U4CSE23335</w:t>
            </w:r>
          </w:p>
        </w:tc>
        <w:tc>
          <w:tcPr>
            <w:tcW w:w="4508" w:type="dxa"/>
          </w:tcPr>
          <w:p>
            <w:r>
              <w:rPr>
                <w:sz w:val="22"/>
              </w:rPr>
              <w:t>Mahasri M</w:t>
            </w:r>
          </w:p>
        </w:tc>
      </w:tr>
      <w:tr w:rsidR="00FB7481" w:rsidRPr="00537E2E" w14:paraId="6E682B27" w14:textId="77777777" w:rsidTr="00FB7481">
        <w:tc>
          <w:tcPr>
            <w:tcW w:w="4508" w:type="dxa"/>
          </w:tcPr>
          <w:p>
            <w:r>
              <w:rPr>
                <w:sz w:val="22"/>
              </w:rPr>
              <w:t>CB.SC.U4CSE23366</w:t>
            </w:r>
          </w:p>
        </w:tc>
        <w:tc>
          <w:tcPr>
            <w:tcW w:w="4508" w:type="dxa"/>
          </w:tcPr>
          <w:p>
            <w:r>
              <w:rPr>
                <w:sz w:val="22"/>
              </w:rPr>
              <w:t>Sanjai P G</w:t>
            </w:r>
          </w:p>
        </w:tc>
      </w:tr>
      <w:tr w:rsidR="00FB7481" w:rsidRPr="00537E2E" w14:paraId="2B8FC908" w14:textId="77777777" w:rsidTr="00FB7481">
        <w:tc>
          <w:tcPr>
            <w:tcW w:w="4508" w:type="dxa"/>
          </w:tcPr>
          <w:p w14:paraId="1192ADD1" w14:textId="77777777" w:rsidR="00FB7481" w:rsidRPr="00537E2E" w:rsidRDefault="00FB7481">
            <w:pPr>
              <w:rPr>
                <w:rFonts w:ascii="Times New Roman" w:hAnsi="Times New Roman" w:cs="Times New Roman"/>
                <w:sz w:val="32"/>
                <w:szCs w:val="32"/>
              </w:rPr>
            </w:pPr>
          </w:p>
        </w:tc>
        <w:tc>
          <w:tcPr>
            <w:tcW w:w="4508" w:type="dxa"/>
          </w:tcPr>
          <w:p w14:paraId="4322DD47" w14:textId="77777777" w:rsidR="00FB7481" w:rsidRPr="00537E2E" w:rsidRDefault="00FB7481">
            <w:pPr>
              <w:rPr>
                <w:rFonts w:ascii="Times New Roman" w:hAnsi="Times New Roman" w:cs="Times New Roman"/>
                <w:sz w:val="32"/>
                <w:szCs w:val="32"/>
              </w:rPr>
            </w:pPr>
          </w:p>
        </w:tc>
      </w:tr>
    </w:tbl>
    <w:p w14:paraId="6D7C8F7B" w14:textId="77777777" w:rsidR="00FB7481" w:rsidRDefault="00FB7481"/>
    <w:p w14:paraId="23101152" w14:textId="037287E8" w:rsidR="00FB7481" w:rsidRPr="009D5363" w:rsidRDefault="009D5363" w:rsidP="009D5363">
      <w:pPr>
        <w:jc w:val="center"/>
        <w:rPr>
          <w:rFonts w:ascii="Times New Roman" w:hAnsi="Times New Roman" w:cs="Times New Roman"/>
          <w:b/>
          <w:bCs/>
          <w:sz w:val="44"/>
          <w:szCs w:val="44"/>
        </w:rPr>
      </w:pPr>
      <w:r w:rsidRPr="009D5363">
        <w:rPr>
          <w:rFonts w:ascii="Times New Roman" w:hAnsi="Times New Roman" w:cs="Times New Roman"/>
          <w:b/>
          <w:bCs/>
          <w:sz w:val="44"/>
          <w:szCs w:val="44"/>
        </w:rPr>
        <w:lastRenderedPageBreak/>
        <w:t>TABLE OF CONTENTS</w:t>
      </w:r>
    </w:p>
    <w:tbl>
      <w:tblPr>
        <w:tblStyle w:val="TableGrid"/>
        <w:tblW w:w="0" w:type="auto"/>
        <w:jc w:val="center"/>
        <w:tblLook w:val="04A0" w:firstRow="1" w:lastRow="0" w:firstColumn="1" w:lastColumn="0" w:noHBand="0" w:noVBand="1"/>
      </w:tblPr>
      <w:tblGrid>
        <w:gridCol w:w="1359"/>
        <w:gridCol w:w="6574"/>
        <w:gridCol w:w="938"/>
      </w:tblGrid>
      <w:tr w:rsidR="00664E75" w:rsidRPr="009D5363" w14:paraId="6E8B97CB" w14:textId="77777777" w:rsidTr="002C1D0E">
        <w:trPr>
          <w:jc w:val="center"/>
        </w:trPr>
        <w:tc>
          <w:tcPr>
            <w:tcW w:w="1359" w:type="dxa"/>
            <w:shd w:val="clear" w:color="auto" w:fill="F0F5CF" w:themeFill="accent1" w:themeFillTint="33"/>
            <w:vAlign w:val="center"/>
          </w:tcPr>
          <w:p w14:paraId="778E100F" w14:textId="3AF87694" w:rsidR="00664E75" w:rsidRPr="009D5363" w:rsidRDefault="00664E75" w:rsidP="009D5363">
            <w:pPr>
              <w:jc w:val="center"/>
              <w:rPr>
                <w:rFonts w:ascii="Times New Roman" w:hAnsi="Times New Roman" w:cs="Times New Roman"/>
                <w:b/>
                <w:bCs/>
              </w:rPr>
            </w:pPr>
            <w:r w:rsidRPr="009D5363">
              <w:rPr>
                <w:rFonts w:ascii="Times New Roman" w:hAnsi="Times New Roman" w:cs="Times New Roman"/>
                <w:b/>
                <w:bCs/>
              </w:rPr>
              <w:t>Section Number</w:t>
            </w:r>
          </w:p>
        </w:tc>
        <w:tc>
          <w:tcPr>
            <w:tcW w:w="6574" w:type="dxa"/>
            <w:shd w:val="clear" w:color="auto" w:fill="F0F5CF" w:themeFill="accent1" w:themeFillTint="33"/>
            <w:vAlign w:val="center"/>
          </w:tcPr>
          <w:p w14:paraId="200B053D" w14:textId="391CD278" w:rsidR="00664E75" w:rsidRPr="009D5363" w:rsidRDefault="00664E75" w:rsidP="009D5363">
            <w:pPr>
              <w:jc w:val="center"/>
              <w:rPr>
                <w:rFonts w:ascii="Times New Roman" w:hAnsi="Times New Roman" w:cs="Times New Roman"/>
                <w:b/>
                <w:bCs/>
              </w:rPr>
            </w:pPr>
            <w:r w:rsidRPr="009D5363">
              <w:rPr>
                <w:rFonts w:ascii="Times New Roman" w:hAnsi="Times New Roman" w:cs="Times New Roman"/>
                <w:b/>
                <w:bCs/>
              </w:rPr>
              <w:t>Section Title</w:t>
            </w:r>
          </w:p>
        </w:tc>
        <w:tc>
          <w:tcPr>
            <w:tcW w:w="938" w:type="dxa"/>
            <w:shd w:val="clear" w:color="auto" w:fill="F0F5CF" w:themeFill="accent1" w:themeFillTint="33"/>
            <w:vAlign w:val="center"/>
          </w:tcPr>
          <w:p w14:paraId="27C93F3C" w14:textId="63BD0606" w:rsidR="00664E75" w:rsidRPr="009D5363" w:rsidRDefault="00664E75" w:rsidP="009D5363">
            <w:pPr>
              <w:jc w:val="center"/>
              <w:rPr>
                <w:rFonts w:ascii="Times New Roman" w:hAnsi="Times New Roman" w:cs="Times New Roman"/>
                <w:b/>
                <w:bCs/>
              </w:rPr>
            </w:pPr>
            <w:r w:rsidRPr="009D5363">
              <w:rPr>
                <w:rFonts w:ascii="Times New Roman" w:hAnsi="Times New Roman" w:cs="Times New Roman"/>
                <w:b/>
                <w:bCs/>
              </w:rPr>
              <w:t>Page No.</w:t>
            </w:r>
          </w:p>
        </w:tc>
      </w:tr>
      <w:tr w:rsidR="00664E75" w:rsidRPr="009D5363" w14:paraId="0E741081" w14:textId="77777777" w:rsidTr="002C1D0E">
        <w:trPr>
          <w:jc w:val="center"/>
        </w:trPr>
        <w:tc>
          <w:tcPr>
            <w:tcW w:w="1359" w:type="dxa"/>
            <w:shd w:val="clear" w:color="auto" w:fill="DEDDD8" w:themeFill="text2" w:themeFillTint="33"/>
            <w:vAlign w:val="center"/>
          </w:tcPr>
          <w:p w14:paraId="27CDF589" w14:textId="15D6F01D" w:rsidR="00664E75" w:rsidRPr="009D5363" w:rsidRDefault="00664E75" w:rsidP="009D5363">
            <w:pPr>
              <w:spacing w:line="360" w:lineRule="auto"/>
              <w:jc w:val="center"/>
              <w:rPr>
                <w:rFonts w:ascii="Times New Roman" w:hAnsi="Times New Roman" w:cs="Times New Roman"/>
                <w:b/>
                <w:bCs/>
              </w:rPr>
            </w:pPr>
            <w:r w:rsidRPr="009D5363">
              <w:rPr>
                <w:rFonts w:ascii="Times New Roman" w:hAnsi="Times New Roman" w:cs="Times New Roman"/>
                <w:b/>
                <w:bCs/>
              </w:rPr>
              <w:t>1</w:t>
            </w:r>
          </w:p>
        </w:tc>
        <w:tc>
          <w:tcPr>
            <w:tcW w:w="6574" w:type="dxa"/>
            <w:shd w:val="clear" w:color="auto" w:fill="DEDDD8" w:themeFill="text2" w:themeFillTint="33"/>
            <w:vAlign w:val="center"/>
          </w:tcPr>
          <w:p w14:paraId="235147C9" w14:textId="6B673A52" w:rsidR="00664E75" w:rsidRPr="009D5363" w:rsidRDefault="00664E75" w:rsidP="002C1D0E">
            <w:pPr>
              <w:spacing w:line="360" w:lineRule="auto"/>
              <w:jc w:val="both"/>
              <w:rPr>
                <w:rFonts w:ascii="Times New Roman" w:hAnsi="Times New Roman" w:cs="Times New Roman"/>
                <w:b/>
                <w:bCs/>
              </w:rPr>
            </w:pPr>
            <w:r w:rsidRPr="009D5363">
              <w:rPr>
                <w:rFonts w:ascii="Times New Roman" w:hAnsi="Times New Roman" w:cs="Times New Roman"/>
                <w:b/>
                <w:bCs/>
              </w:rPr>
              <w:t xml:space="preserve">Real-time Study on Wi-Fi on channels </w:t>
            </w:r>
            <w:r w:rsidR="009D5363" w:rsidRPr="009D5363">
              <w:rPr>
                <w:rFonts w:ascii="Times New Roman" w:hAnsi="Times New Roman" w:cs="Times New Roman"/>
                <w:b/>
                <w:bCs/>
              </w:rPr>
              <w:t>in Academic</w:t>
            </w:r>
            <w:r w:rsidRPr="009D5363">
              <w:rPr>
                <w:rFonts w:ascii="Times New Roman" w:hAnsi="Times New Roman" w:cs="Times New Roman"/>
                <w:b/>
                <w:bCs/>
              </w:rPr>
              <w:t xml:space="preserve"> Block</w:t>
            </w:r>
          </w:p>
        </w:tc>
        <w:tc>
          <w:tcPr>
            <w:tcW w:w="938" w:type="dxa"/>
            <w:shd w:val="clear" w:color="auto" w:fill="DEDDD8" w:themeFill="text2" w:themeFillTint="33"/>
            <w:vAlign w:val="center"/>
          </w:tcPr>
          <w:p w14:paraId="003BBAA6"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2327DA03" w14:textId="77777777" w:rsidTr="002C1D0E">
        <w:trPr>
          <w:jc w:val="center"/>
        </w:trPr>
        <w:tc>
          <w:tcPr>
            <w:tcW w:w="1359" w:type="dxa"/>
            <w:vAlign w:val="center"/>
          </w:tcPr>
          <w:p w14:paraId="442982BD" w14:textId="32B02624"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1.1</w:t>
            </w:r>
          </w:p>
        </w:tc>
        <w:tc>
          <w:tcPr>
            <w:tcW w:w="6574" w:type="dxa"/>
            <w:vAlign w:val="center"/>
          </w:tcPr>
          <w:p w14:paraId="07896095" w14:textId="21C30CC7"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Floor Plan</w:t>
            </w:r>
          </w:p>
        </w:tc>
        <w:tc>
          <w:tcPr>
            <w:tcW w:w="938" w:type="dxa"/>
            <w:vAlign w:val="center"/>
          </w:tcPr>
          <w:p w14:paraId="3C4AF864"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27BD479F" w14:textId="77777777" w:rsidTr="002C1D0E">
        <w:trPr>
          <w:jc w:val="center"/>
        </w:trPr>
        <w:tc>
          <w:tcPr>
            <w:tcW w:w="1359" w:type="dxa"/>
            <w:vAlign w:val="center"/>
          </w:tcPr>
          <w:p w14:paraId="509EBE8B" w14:textId="26C5ACFF"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1.2</w:t>
            </w:r>
          </w:p>
        </w:tc>
        <w:tc>
          <w:tcPr>
            <w:tcW w:w="6574" w:type="dxa"/>
            <w:vAlign w:val="center"/>
          </w:tcPr>
          <w:p w14:paraId="08CA4156" w14:textId="523926E8" w:rsidR="002C1D0E" w:rsidRDefault="00664E75" w:rsidP="002C1D0E">
            <w:pPr>
              <w:spacing w:line="360" w:lineRule="auto"/>
              <w:jc w:val="both"/>
              <w:rPr>
                <w:rFonts w:ascii="Times New Roman" w:hAnsi="Times New Roman" w:cs="Times New Roman"/>
              </w:rPr>
            </w:pPr>
            <w:r w:rsidRPr="009D5363">
              <w:rPr>
                <w:rFonts w:ascii="Times New Roman" w:hAnsi="Times New Roman" w:cs="Times New Roman"/>
              </w:rPr>
              <w:t xml:space="preserve">Constructing </w:t>
            </w:r>
            <w:r w:rsidRPr="009D5363">
              <w:rPr>
                <w:rFonts w:ascii="Times New Roman" w:hAnsi="Times New Roman" w:cs="Times New Roman"/>
              </w:rPr>
              <w:t xml:space="preserve">RSSI </w:t>
            </w:r>
            <w:r w:rsidRPr="009D5363">
              <w:rPr>
                <w:rFonts w:ascii="Times New Roman" w:hAnsi="Times New Roman" w:cs="Times New Roman"/>
              </w:rPr>
              <w:t>Heat Map</w:t>
            </w:r>
            <w:r w:rsidR="002C1D0E">
              <w:rPr>
                <w:rFonts w:ascii="Times New Roman" w:hAnsi="Times New Roman" w:cs="Times New Roman"/>
              </w:rPr>
              <w:t>:</w:t>
            </w:r>
          </w:p>
          <w:p w14:paraId="7500B8FA" w14:textId="3A29B9E4" w:rsidR="00664E75" w:rsidRPr="009D5363" w:rsidRDefault="002C1D0E" w:rsidP="002C1D0E">
            <w:pPr>
              <w:spacing w:line="360" w:lineRule="auto"/>
              <w:jc w:val="both"/>
              <w:rPr>
                <w:rFonts w:ascii="Times New Roman" w:hAnsi="Times New Roman" w:cs="Times New Roman"/>
              </w:rPr>
            </w:pPr>
            <w:r>
              <w:rPr>
                <w:rFonts w:ascii="Times New Roman" w:hAnsi="Times New Roman" w:cs="Times New Roman"/>
              </w:rPr>
              <w:t xml:space="preserve"> (a) Heat Map (b) Sample Captured Records (c) Formulas used for constructing</w:t>
            </w:r>
          </w:p>
        </w:tc>
        <w:tc>
          <w:tcPr>
            <w:tcW w:w="938" w:type="dxa"/>
            <w:vAlign w:val="center"/>
          </w:tcPr>
          <w:p w14:paraId="37C550E6"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0FF6F826" w14:textId="77777777" w:rsidTr="002C1D0E">
        <w:trPr>
          <w:jc w:val="center"/>
        </w:trPr>
        <w:tc>
          <w:tcPr>
            <w:tcW w:w="1359" w:type="dxa"/>
            <w:vAlign w:val="center"/>
          </w:tcPr>
          <w:p w14:paraId="331F0E39" w14:textId="62923281"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1.3</w:t>
            </w:r>
          </w:p>
        </w:tc>
        <w:tc>
          <w:tcPr>
            <w:tcW w:w="6574" w:type="dxa"/>
            <w:vAlign w:val="center"/>
          </w:tcPr>
          <w:p w14:paraId="1B485FB1" w14:textId="1BE8D820"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 xml:space="preserve">Analysis on throughput </w:t>
            </w:r>
            <w:r w:rsidRPr="009D5363">
              <w:rPr>
                <w:rFonts w:ascii="Times New Roman" w:hAnsi="Times New Roman" w:cs="Times New Roman"/>
              </w:rPr>
              <w:t xml:space="preserve">of </w:t>
            </w:r>
            <w:r w:rsidR="009D5363">
              <w:rPr>
                <w:rFonts w:ascii="Times New Roman" w:hAnsi="Times New Roman" w:cs="Times New Roman"/>
              </w:rPr>
              <w:t xml:space="preserve">my </w:t>
            </w:r>
            <w:r w:rsidRPr="009D5363">
              <w:rPr>
                <w:rFonts w:ascii="Times New Roman" w:hAnsi="Times New Roman" w:cs="Times New Roman"/>
              </w:rPr>
              <w:t>hotspot</w:t>
            </w:r>
            <w:r w:rsidRPr="009D5363">
              <w:rPr>
                <w:rFonts w:ascii="Times New Roman" w:hAnsi="Times New Roman" w:cs="Times New Roman"/>
              </w:rPr>
              <w:t xml:space="preserve"> </w:t>
            </w:r>
            <w:r w:rsidR="009D5363">
              <w:rPr>
                <w:rFonts w:ascii="Times New Roman" w:hAnsi="Times New Roman" w:cs="Times New Roman"/>
              </w:rPr>
              <w:t xml:space="preserve">based on </w:t>
            </w:r>
            <w:r w:rsidRPr="009D5363">
              <w:rPr>
                <w:rFonts w:ascii="Times New Roman" w:hAnsi="Times New Roman" w:cs="Times New Roman"/>
              </w:rPr>
              <w:t xml:space="preserve">channel, transmission power and bonding using </w:t>
            </w:r>
            <w:r w:rsidR="009D5363">
              <w:rPr>
                <w:rFonts w:ascii="Times New Roman" w:hAnsi="Times New Roman" w:cs="Times New Roman"/>
              </w:rPr>
              <w:t>S</w:t>
            </w:r>
            <w:r w:rsidRPr="009D5363">
              <w:rPr>
                <w:rFonts w:ascii="Times New Roman" w:hAnsi="Times New Roman" w:cs="Times New Roman"/>
              </w:rPr>
              <w:t xml:space="preserve">peed </w:t>
            </w:r>
            <w:r w:rsidR="009D5363">
              <w:rPr>
                <w:rFonts w:ascii="Times New Roman" w:hAnsi="Times New Roman" w:cs="Times New Roman"/>
              </w:rPr>
              <w:t>T</w:t>
            </w:r>
            <w:r w:rsidRPr="009D5363">
              <w:rPr>
                <w:rFonts w:ascii="Times New Roman" w:hAnsi="Times New Roman" w:cs="Times New Roman"/>
              </w:rPr>
              <w:t>est</w:t>
            </w:r>
            <w:r w:rsidR="009D5363">
              <w:rPr>
                <w:rFonts w:ascii="Times New Roman" w:hAnsi="Times New Roman" w:cs="Times New Roman"/>
              </w:rPr>
              <w:t xml:space="preserve"> conducted on different times</w:t>
            </w:r>
          </w:p>
          <w:p w14:paraId="33A48A6B" w14:textId="2A023445" w:rsidR="00664E75" w:rsidRPr="009D5363" w:rsidRDefault="009D5363" w:rsidP="002C1D0E">
            <w:pPr>
              <w:numPr>
                <w:ilvl w:val="0"/>
                <w:numId w:val="22"/>
              </w:numPr>
              <w:spacing w:line="360" w:lineRule="auto"/>
              <w:jc w:val="both"/>
              <w:rPr>
                <w:rFonts w:ascii="Times New Roman" w:hAnsi="Times New Roman" w:cs="Times New Roman"/>
              </w:rPr>
            </w:pPr>
            <w:r>
              <w:rPr>
                <w:rFonts w:ascii="Times New Roman" w:hAnsi="Times New Roman" w:cs="Times New Roman"/>
              </w:rPr>
              <w:t>M</w:t>
            </w:r>
            <w:r w:rsidR="00664E75" w:rsidRPr="009D5363">
              <w:rPr>
                <w:rFonts w:ascii="Times New Roman" w:hAnsi="Times New Roman" w:cs="Times New Roman"/>
              </w:rPr>
              <w:t>orning-8.30-8.40</w:t>
            </w:r>
            <w:r>
              <w:rPr>
                <w:rFonts w:ascii="Times New Roman" w:hAnsi="Times New Roman" w:cs="Times New Roman"/>
              </w:rPr>
              <w:t xml:space="preserve"> AM</w:t>
            </w:r>
          </w:p>
          <w:p w14:paraId="2BCD4556" w14:textId="1FB599A6" w:rsidR="00664E75" w:rsidRPr="009D5363" w:rsidRDefault="009D5363" w:rsidP="002C1D0E">
            <w:pPr>
              <w:numPr>
                <w:ilvl w:val="0"/>
                <w:numId w:val="22"/>
              </w:numPr>
              <w:spacing w:line="360" w:lineRule="auto"/>
              <w:jc w:val="both"/>
              <w:rPr>
                <w:rFonts w:ascii="Times New Roman" w:hAnsi="Times New Roman" w:cs="Times New Roman"/>
              </w:rPr>
            </w:pPr>
            <w:r>
              <w:rPr>
                <w:rFonts w:ascii="Times New Roman" w:hAnsi="Times New Roman" w:cs="Times New Roman"/>
              </w:rPr>
              <w:t>P</w:t>
            </w:r>
            <w:r w:rsidR="00664E75" w:rsidRPr="009D5363">
              <w:rPr>
                <w:rFonts w:ascii="Times New Roman" w:hAnsi="Times New Roman" w:cs="Times New Roman"/>
              </w:rPr>
              <w:t>eak time-</w:t>
            </w:r>
            <w:r>
              <w:rPr>
                <w:rFonts w:ascii="Times New Roman" w:hAnsi="Times New Roman" w:cs="Times New Roman"/>
              </w:rPr>
              <w:t>C</w:t>
            </w:r>
            <w:r w:rsidR="00664E75" w:rsidRPr="009D5363">
              <w:rPr>
                <w:rFonts w:ascii="Times New Roman" w:hAnsi="Times New Roman" w:cs="Times New Roman"/>
              </w:rPr>
              <w:t>rowded time</w:t>
            </w:r>
          </w:p>
          <w:p w14:paraId="497163B1" w14:textId="29D11163" w:rsidR="002C1D0E" w:rsidRPr="009D5363" w:rsidRDefault="009D5363" w:rsidP="002C1D0E">
            <w:pPr>
              <w:numPr>
                <w:ilvl w:val="0"/>
                <w:numId w:val="22"/>
              </w:numPr>
              <w:spacing w:line="360" w:lineRule="auto"/>
              <w:jc w:val="both"/>
              <w:rPr>
                <w:rFonts w:ascii="Times New Roman" w:hAnsi="Times New Roman" w:cs="Times New Roman"/>
              </w:rPr>
            </w:pPr>
            <w:r>
              <w:rPr>
                <w:rFonts w:ascii="Times New Roman" w:hAnsi="Times New Roman" w:cs="Times New Roman"/>
              </w:rPr>
              <w:t>E</w:t>
            </w:r>
            <w:r w:rsidR="00664E75" w:rsidRPr="009D5363">
              <w:rPr>
                <w:rFonts w:ascii="Times New Roman" w:hAnsi="Times New Roman" w:cs="Times New Roman"/>
              </w:rPr>
              <w:t>vening</w:t>
            </w:r>
            <w:r>
              <w:rPr>
                <w:rFonts w:ascii="Times New Roman" w:hAnsi="Times New Roman" w:cs="Times New Roman"/>
              </w:rPr>
              <w:t xml:space="preserve"> </w:t>
            </w:r>
            <w:r w:rsidR="00664E75" w:rsidRPr="009D5363">
              <w:rPr>
                <w:rFonts w:ascii="Times New Roman" w:hAnsi="Times New Roman" w:cs="Times New Roman"/>
              </w:rPr>
              <w:t>-</w:t>
            </w:r>
            <w:r>
              <w:rPr>
                <w:rFonts w:ascii="Times New Roman" w:hAnsi="Times New Roman" w:cs="Times New Roman"/>
              </w:rPr>
              <w:t xml:space="preserve"> </w:t>
            </w:r>
            <w:r w:rsidR="00664E75" w:rsidRPr="009D5363">
              <w:rPr>
                <w:rFonts w:ascii="Times New Roman" w:hAnsi="Times New Roman" w:cs="Times New Roman"/>
              </w:rPr>
              <w:t>5</w:t>
            </w:r>
            <w:r>
              <w:rPr>
                <w:rFonts w:ascii="Times New Roman" w:hAnsi="Times New Roman" w:cs="Times New Roman"/>
              </w:rPr>
              <w:t xml:space="preserve"> PM</w:t>
            </w:r>
          </w:p>
        </w:tc>
        <w:tc>
          <w:tcPr>
            <w:tcW w:w="938" w:type="dxa"/>
            <w:vAlign w:val="center"/>
          </w:tcPr>
          <w:p w14:paraId="1E0A65FA"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0B6FAE0A" w14:textId="77777777" w:rsidTr="002C1D0E">
        <w:trPr>
          <w:jc w:val="center"/>
        </w:trPr>
        <w:tc>
          <w:tcPr>
            <w:tcW w:w="1359" w:type="dxa"/>
            <w:vAlign w:val="center"/>
          </w:tcPr>
          <w:p w14:paraId="227CD0CF" w14:textId="5209635D"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1.4</w:t>
            </w:r>
          </w:p>
        </w:tc>
        <w:tc>
          <w:tcPr>
            <w:tcW w:w="6574" w:type="dxa"/>
            <w:vAlign w:val="center"/>
          </w:tcPr>
          <w:p w14:paraId="29636958" w14:textId="315BF844"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Analysis</w:t>
            </w:r>
            <w:r w:rsidRPr="009D5363">
              <w:rPr>
                <w:rFonts w:ascii="Times New Roman" w:hAnsi="Times New Roman" w:cs="Times New Roman"/>
              </w:rPr>
              <w:t xml:space="preserve"> based on MCS</w:t>
            </w:r>
          </w:p>
        </w:tc>
        <w:tc>
          <w:tcPr>
            <w:tcW w:w="938" w:type="dxa"/>
            <w:vAlign w:val="center"/>
          </w:tcPr>
          <w:p w14:paraId="65CD2E22"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0F46C86E" w14:textId="77777777" w:rsidTr="002C1D0E">
        <w:trPr>
          <w:jc w:val="center"/>
        </w:trPr>
        <w:tc>
          <w:tcPr>
            <w:tcW w:w="1359" w:type="dxa"/>
            <w:vAlign w:val="center"/>
          </w:tcPr>
          <w:p w14:paraId="1EC9F47C" w14:textId="73F2E631"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1.5</w:t>
            </w:r>
          </w:p>
        </w:tc>
        <w:tc>
          <w:tcPr>
            <w:tcW w:w="6574" w:type="dxa"/>
            <w:vAlign w:val="center"/>
          </w:tcPr>
          <w:p w14:paraId="44B50912" w14:textId="3DEFB732"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Wi-Fi beacon frame</w:t>
            </w:r>
            <w:r w:rsidRPr="009D5363">
              <w:rPr>
                <w:rFonts w:ascii="Times New Roman" w:hAnsi="Times New Roman" w:cs="Times New Roman"/>
              </w:rPr>
              <w:t>s capturing</w:t>
            </w:r>
            <w:r w:rsidRPr="009D5363">
              <w:rPr>
                <w:rFonts w:ascii="Times New Roman" w:hAnsi="Times New Roman" w:cs="Times New Roman"/>
              </w:rPr>
              <w:t xml:space="preserve"> using </w:t>
            </w:r>
            <w:r w:rsidRPr="009D5363">
              <w:rPr>
                <w:rFonts w:ascii="Times New Roman" w:hAnsi="Times New Roman" w:cs="Times New Roman"/>
              </w:rPr>
              <w:t xml:space="preserve">Wireshark </w:t>
            </w:r>
            <w:r w:rsidRPr="009D5363">
              <w:rPr>
                <w:rFonts w:ascii="Times New Roman" w:hAnsi="Times New Roman" w:cs="Times New Roman"/>
              </w:rPr>
              <w:t>tool/</w:t>
            </w:r>
            <w:r w:rsidRPr="009D5363">
              <w:rPr>
                <w:rFonts w:ascii="Times New Roman" w:hAnsi="Times New Roman" w:cs="Times New Roman"/>
              </w:rPr>
              <w:t>Python packet capturing and d</w:t>
            </w:r>
            <w:r w:rsidRPr="009D5363">
              <w:rPr>
                <w:rFonts w:ascii="Times New Roman" w:hAnsi="Times New Roman" w:cs="Times New Roman"/>
              </w:rPr>
              <w:t>escribe the details of captured packets.</w:t>
            </w:r>
          </w:p>
        </w:tc>
        <w:tc>
          <w:tcPr>
            <w:tcW w:w="938" w:type="dxa"/>
            <w:vAlign w:val="center"/>
          </w:tcPr>
          <w:p w14:paraId="7029D113"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3B5BC799" w14:textId="77777777" w:rsidTr="002C1D0E">
        <w:trPr>
          <w:jc w:val="center"/>
        </w:trPr>
        <w:tc>
          <w:tcPr>
            <w:tcW w:w="1359" w:type="dxa"/>
            <w:vAlign w:val="center"/>
          </w:tcPr>
          <w:p w14:paraId="08275086" w14:textId="4A562D13"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1.6</w:t>
            </w:r>
          </w:p>
        </w:tc>
        <w:tc>
          <w:tcPr>
            <w:tcW w:w="6574" w:type="dxa"/>
            <w:vAlign w:val="center"/>
          </w:tcPr>
          <w:p w14:paraId="6748E0D8" w14:textId="55371A10"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Geotag Photos (with date and time) of taken during these experiments- a proof</w:t>
            </w:r>
          </w:p>
        </w:tc>
        <w:tc>
          <w:tcPr>
            <w:tcW w:w="938" w:type="dxa"/>
            <w:vAlign w:val="center"/>
          </w:tcPr>
          <w:p w14:paraId="71E6B933"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0B16EFC1" w14:textId="77777777" w:rsidTr="002C1D0E">
        <w:trPr>
          <w:jc w:val="center"/>
        </w:trPr>
        <w:tc>
          <w:tcPr>
            <w:tcW w:w="1359" w:type="dxa"/>
            <w:shd w:val="clear" w:color="auto" w:fill="DEDDD8" w:themeFill="text2" w:themeFillTint="33"/>
            <w:vAlign w:val="center"/>
          </w:tcPr>
          <w:p w14:paraId="301D47BC" w14:textId="1B2E5E15" w:rsidR="00664E75" w:rsidRPr="009D5363" w:rsidRDefault="00664E75" w:rsidP="009D5363">
            <w:pPr>
              <w:spacing w:line="360" w:lineRule="auto"/>
              <w:jc w:val="center"/>
              <w:rPr>
                <w:rFonts w:ascii="Times New Roman" w:hAnsi="Times New Roman" w:cs="Times New Roman"/>
                <w:b/>
                <w:bCs/>
              </w:rPr>
            </w:pPr>
            <w:r w:rsidRPr="009D5363">
              <w:rPr>
                <w:rFonts w:ascii="Times New Roman" w:hAnsi="Times New Roman" w:cs="Times New Roman"/>
                <w:b/>
                <w:bCs/>
              </w:rPr>
              <w:t>2</w:t>
            </w:r>
          </w:p>
        </w:tc>
        <w:tc>
          <w:tcPr>
            <w:tcW w:w="6574" w:type="dxa"/>
            <w:shd w:val="clear" w:color="auto" w:fill="DEDDD8" w:themeFill="text2" w:themeFillTint="33"/>
            <w:vAlign w:val="center"/>
          </w:tcPr>
          <w:p w14:paraId="6E55C286" w14:textId="33F4E662" w:rsidR="00664E75" w:rsidRPr="009D5363" w:rsidRDefault="00664E75" w:rsidP="002C1D0E">
            <w:pPr>
              <w:spacing w:line="360" w:lineRule="auto"/>
              <w:jc w:val="both"/>
              <w:rPr>
                <w:rFonts w:ascii="Times New Roman" w:hAnsi="Times New Roman" w:cs="Times New Roman"/>
                <w:b/>
                <w:bCs/>
              </w:rPr>
            </w:pPr>
            <w:r w:rsidRPr="009D5363">
              <w:rPr>
                <w:rFonts w:ascii="Times New Roman" w:hAnsi="Times New Roman" w:cs="Times New Roman"/>
                <w:b/>
                <w:bCs/>
              </w:rPr>
              <w:t xml:space="preserve">MATLAB-Based Replication of the </w:t>
            </w:r>
            <w:r w:rsidRPr="009D5363">
              <w:rPr>
                <w:rFonts w:ascii="Times New Roman" w:hAnsi="Times New Roman" w:cs="Times New Roman"/>
                <w:b/>
                <w:bCs/>
              </w:rPr>
              <w:t>Study Area</w:t>
            </w:r>
          </w:p>
        </w:tc>
        <w:tc>
          <w:tcPr>
            <w:tcW w:w="938" w:type="dxa"/>
            <w:shd w:val="clear" w:color="auto" w:fill="DEDDD8" w:themeFill="text2" w:themeFillTint="33"/>
            <w:vAlign w:val="center"/>
          </w:tcPr>
          <w:p w14:paraId="6B14769A" w14:textId="77777777" w:rsidR="00664E75" w:rsidRPr="009D5363" w:rsidRDefault="00664E75" w:rsidP="009D5363">
            <w:pPr>
              <w:spacing w:line="360" w:lineRule="auto"/>
              <w:jc w:val="center"/>
              <w:rPr>
                <w:rFonts w:ascii="Times New Roman" w:hAnsi="Times New Roman" w:cs="Times New Roman"/>
                <w:b/>
                <w:bCs/>
              </w:rPr>
            </w:pPr>
          </w:p>
        </w:tc>
      </w:tr>
      <w:tr w:rsidR="00664E75" w:rsidRPr="009D5363" w14:paraId="4AFC8025" w14:textId="77777777" w:rsidTr="002C1D0E">
        <w:trPr>
          <w:jc w:val="center"/>
        </w:trPr>
        <w:tc>
          <w:tcPr>
            <w:tcW w:w="1359" w:type="dxa"/>
            <w:vAlign w:val="center"/>
          </w:tcPr>
          <w:p w14:paraId="1892E8DE" w14:textId="657A72AB"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2.1</w:t>
            </w:r>
          </w:p>
        </w:tc>
        <w:tc>
          <w:tcPr>
            <w:tcW w:w="6574" w:type="dxa"/>
            <w:vAlign w:val="center"/>
          </w:tcPr>
          <w:p w14:paraId="56FC4AFD" w14:textId="51E5D0A8"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MATLAB code for replication</w:t>
            </w:r>
          </w:p>
        </w:tc>
        <w:tc>
          <w:tcPr>
            <w:tcW w:w="938" w:type="dxa"/>
            <w:vAlign w:val="center"/>
          </w:tcPr>
          <w:p w14:paraId="27D5AA8C"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3987C570" w14:textId="77777777" w:rsidTr="002C1D0E">
        <w:trPr>
          <w:jc w:val="center"/>
        </w:trPr>
        <w:tc>
          <w:tcPr>
            <w:tcW w:w="1359" w:type="dxa"/>
            <w:vAlign w:val="center"/>
          </w:tcPr>
          <w:p w14:paraId="25F021D8" w14:textId="52C5AB7D"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2.2</w:t>
            </w:r>
          </w:p>
        </w:tc>
        <w:tc>
          <w:tcPr>
            <w:tcW w:w="6574" w:type="dxa"/>
            <w:vAlign w:val="center"/>
          </w:tcPr>
          <w:p w14:paraId="084F21C1" w14:textId="3234DF01"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Configuration</w:t>
            </w:r>
            <w:r w:rsidR="009D5363">
              <w:rPr>
                <w:rFonts w:ascii="Times New Roman" w:hAnsi="Times New Roman" w:cs="Times New Roman"/>
              </w:rPr>
              <w:t xml:space="preserve"> and Snapshot of the Simulated Scenario</w:t>
            </w:r>
          </w:p>
        </w:tc>
        <w:tc>
          <w:tcPr>
            <w:tcW w:w="938" w:type="dxa"/>
            <w:vAlign w:val="center"/>
          </w:tcPr>
          <w:p w14:paraId="5ECEAB20"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11FFD7A3" w14:textId="77777777" w:rsidTr="002C1D0E">
        <w:trPr>
          <w:jc w:val="center"/>
        </w:trPr>
        <w:tc>
          <w:tcPr>
            <w:tcW w:w="1359" w:type="dxa"/>
            <w:vAlign w:val="center"/>
          </w:tcPr>
          <w:p w14:paraId="00C284A7" w14:textId="343E8D4D"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2.3</w:t>
            </w:r>
          </w:p>
        </w:tc>
        <w:tc>
          <w:tcPr>
            <w:tcW w:w="6574" w:type="dxa"/>
            <w:vAlign w:val="center"/>
          </w:tcPr>
          <w:p w14:paraId="4167A0F5" w14:textId="48DD42A1"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Results and inference</w:t>
            </w:r>
          </w:p>
        </w:tc>
        <w:tc>
          <w:tcPr>
            <w:tcW w:w="938" w:type="dxa"/>
            <w:vAlign w:val="center"/>
          </w:tcPr>
          <w:p w14:paraId="3F96A9E0"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3A2F929A" w14:textId="77777777" w:rsidTr="002C1D0E">
        <w:trPr>
          <w:jc w:val="center"/>
        </w:trPr>
        <w:tc>
          <w:tcPr>
            <w:tcW w:w="1359" w:type="dxa"/>
            <w:shd w:val="clear" w:color="auto" w:fill="DEDDD8" w:themeFill="text2" w:themeFillTint="33"/>
            <w:vAlign w:val="center"/>
          </w:tcPr>
          <w:p w14:paraId="1986B622" w14:textId="1E63D2A8" w:rsidR="00664E75" w:rsidRPr="009D5363" w:rsidRDefault="00664E75" w:rsidP="009D5363">
            <w:pPr>
              <w:spacing w:line="360" w:lineRule="auto"/>
              <w:jc w:val="center"/>
              <w:rPr>
                <w:rFonts w:ascii="Times New Roman" w:hAnsi="Times New Roman" w:cs="Times New Roman"/>
                <w:b/>
                <w:bCs/>
              </w:rPr>
            </w:pPr>
            <w:r w:rsidRPr="009D5363">
              <w:rPr>
                <w:rFonts w:ascii="Times New Roman" w:hAnsi="Times New Roman" w:cs="Times New Roman"/>
                <w:b/>
                <w:bCs/>
              </w:rPr>
              <w:t>3</w:t>
            </w:r>
          </w:p>
        </w:tc>
        <w:tc>
          <w:tcPr>
            <w:tcW w:w="6574" w:type="dxa"/>
            <w:shd w:val="clear" w:color="auto" w:fill="DEDDD8" w:themeFill="text2" w:themeFillTint="33"/>
            <w:vAlign w:val="center"/>
          </w:tcPr>
          <w:p w14:paraId="6005FBA9" w14:textId="7987A018" w:rsidR="00664E75" w:rsidRPr="009D5363" w:rsidRDefault="00664E75" w:rsidP="002C1D0E">
            <w:pPr>
              <w:spacing w:line="360" w:lineRule="auto"/>
              <w:jc w:val="both"/>
              <w:rPr>
                <w:rFonts w:ascii="Times New Roman" w:hAnsi="Times New Roman" w:cs="Times New Roman"/>
                <w:b/>
                <w:bCs/>
              </w:rPr>
            </w:pPr>
            <w:r w:rsidRPr="009D5363">
              <w:rPr>
                <w:rFonts w:ascii="Times New Roman" w:hAnsi="Times New Roman" w:cs="Times New Roman"/>
                <w:b/>
                <w:bCs/>
              </w:rPr>
              <w:t xml:space="preserve">Demonstrating the </w:t>
            </w:r>
            <w:r w:rsidR="001F4393" w:rsidRPr="001F4393">
              <w:rPr>
                <w:rFonts w:ascii="Times New Roman" w:hAnsi="Times New Roman" w:cs="Times New Roman"/>
                <w:b/>
                <w:bCs/>
              </w:rPr>
              <w:t>b</w:t>
            </w:r>
            <w:r w:rsidR="001F4393" w:rsidRPr="001F4393">
              <w:rPr>
                <w:rFonts w:ascii="Times New Roman" w:hAnsi="Times New Roman" w:cs="Times New Roman"/>
                <w:b/>
                <w:bCs/>
              </w:rPr>
              <w:t>ehaviour</w:t>
            </w:r>
            <w:r w:rsidR="00AA505E">
              <w:rPr>
                <w:rFonts w:ascii="Times New Roman" w:hAnsi="Times New Roman" w:cs="Times New Roman"/>
                <w:b/>
                <w:bCs/>
              </w:rPr>
              <w:t xml:space="preserve"> </w:t>
            </w:r>
            <w:r w:rsidRPr="009D5363">
              <w:rPr>
                <w:rFonts w:ascii="Times New Roman" w:hAnsi="Times New Roman" w:cs="Times New Roman"/>
                <w:b/>
                <w:bCs/>
              </w:rPr>
              <w:t>of TDMA/FDMA/OFDMA using MATLAB</w:t>
            </w:r>
          </w:p>
        </w:tc>
        <w:tc>
          <w:tcPr>
            <w:tcW w:w="938" w:type="dxa"/>
            <w:shd w:val="clear" w:color="auto" w:fill="DEDDD8" w:themeFill="text2" w:themeFillTint="33"/>
            <w:vAlign w:val="center"/>
          </w:tcPr>
          <w:p w14:paraId="609473E9"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40B30E46" w14:textId="77777777" w:rsidTr="002C1D0E">
        <w:trPr>
          <w:jc w:val="center"/>
        </w:trPr>
        <w:tc>
          <w:tcPr>
            <w:tcW w:w="1359" w:type="dxa"/>
            <w:vAlign w:val="center"/>
          </w:tcPr>
          <w:p w14:paraId="0573FEFE" w14:textId="18C78E8B"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3.1</w:t>
            </w:r>
          </w:p>
        </w:tc>
        <w:tc>
          <w:tcPr>
            <w:tcW w:w="6574" w:type="dxa"/>
            <w:vAlign w:val="center"/>
          </w:tcPr>
          <w:p w14:paraId="4E09FAEA" w14:textId="4E77F9E9"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Demonstrating the operation of TDMA using MATLAB </w:t>
            </w:r>
            <w:r w:rsidR="009D5363" w:rsidRPr="009D5363">
              <w:rPr>
                <w:rFonts w:ascii="Times New Roman" w:hAnsi="Times New Roman" w:cs="Times New Roman"/>
              </w:rPr>
              <w:t>– Code, Snapshot of scenario and observations</w:t>
            </w:r>
          </w:p>
        </w:tc>
        <w:tc>
          <w:tcPr>
            <w:tcW w:w="938" w:type="dxa"/>
            <w:vAlign w:val="center"/>
          </w:tcPr>
          <w:p w14:paraId="6FEBB607"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5B60610F" w14:textId="77777777" w:rsidTr="002C1D0E">
        <w:trPr>
          <w:jc w:val="center"/>
        </w:trPr>
        <w:tc>
          <w:tcPr>
            <w:tcW w:w="1359" w:type="dxa"/>
            <w:vAlign w:val="center"/>
          </w:tcPr>
          <w:p w14:paraId="582DA2D3" w14:textId="2CB64606"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3.</w:t>
            </w:r>
            <w:r w:rsidRPr="009D5363">
              <w:rPr>
                <w:rFonts w:ascii="Times New Roman" w:hAnsi="Times New Roman" w:cs="Times New Roman"/>
              </w:rPr>
              <w:t>2</w:t>
            </w:r>
          </w:p>
        </w:tc>
        <w:tc>
          <w:tcPr>
            <w:tcW w:w="6574" w:type="dxa"/>
            <w:vAlign w:val="center"/>
          </w:tcPr>
          <w:p w14:paraId="69CC6213" w14:textId="6BBB3343"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 xml:space="preserve">Demonstrating the operation of </w:t>
            </w:r>
            <w:r w:rsidRPr="009D5363">
              <w:rPr>
                <w:rFonts w:ascii="Times New Roman" w:hAnsi="Times New Roman" w:cs="Times New Roman"/>
              </w:rPr>
              <w:t>F</w:t>
            </w:r>
            <w:r w:rsidRPr="009D5363">
              <w:rPr>
                <w:rFonts w:ascii="Times New Roman" w:hAnsi="Times New Roman" w:cs="Times New Roman"/>
              </w:rPr>
              <w:t>DMA using MATLAB </w:t>
            </w:r>
            <w:r w:rsidR="009D5363" w:rsidRPr="009D5363">
              <w:rPr>
                <w:rFonts w:ascii="Times New Roman" w:hAnsi="Times New Roman" w:cs="Times New Roman"/>
              </w:rPr>
              <w:t>– Code, Snapshot of scenario and observations</w:t>
            </w:r>
          </w:p>
        </w:tc>
        <w:tc>
          <w:tcPr>
            <w:tcW w:w="938" w:type="dxa"/>
            <w:vAlign w:val="center"/>
          </w:tcPr>
          <w:p w14:paraId="60DB628B" w14:textId="77777777" w:rsidR="00664E75" w:rsidRPr="009D5363" w:rsidRDefault="00664E75" w:rsidP="009D5363">
            <w:pPr>
              <w:spacing w:line="360" w:lineRule="auto"/>
              <w:jc w:val="center"/>
              <w:rPr>
                <w:rFonts w:ascii="Times New Roman" w:hAnsi="Times New Roman" w:cs="Times New Roman"/>
              </w:rPr>
            </w:pPr>
          </w:p>
        </w:tc>
      </w:tr>
      <w:tr w:rsidR="00664E75" w:rsidRPr="009D5363" w14:paraId="48F62F91" w14:textId="77777777" w:rsidTr="002C1D0E">
        <w:trPr>
          <w:jc w:val="center"/>
        </w:trPr>
        <w:tc>
          <w:tcPr>
            <w:tcW w:w="1359" w:type="dxa"/>
            <w:vAlign w:val="center"/>
          </w:tcPr>
          <w:p w14:paraId="481F96D4" w14:textId="601DCA13" w:rsidR="00664E75" w:rsidRPr="009D5363" w:rsidRDefault="00664E75" w:rsidP="009D5363">
            <w:pPr>
              <w:spacing w:line="360" w:lineRule="auto"/>
              <w:jc w:val="center"/>
              <w:rPr>
                <w:rFonts w:ascii="Times New Roman" w:hAnsi="Times New Roman" w:cs="Times New Roman"/>
              </w:rPr>
            </w:pPr>
            <w:r w:rsidRPr="009D5363">
              <w:rPr>
                <w:rFonts w:ascii="Times New Roman" w:hAnsi="Times New Roman" w:cs="Times New Roman"/>
              </w:rPr>
              <w:t>3.</w:t>
            </w:r>
            <w:r w:rsidRPr="009D5363">
              <w:rPr>
                <w:rFonts w:ascii="Times New Roman" w:hAnsi="Times New Roman" w:cs="Times New Roman"/>
              </w:rPr>
              <w:t>3</w:t>
            </w:r>
          </w:p>
        </w:tc>
        <w:tc>
          <w:tcPr>
            <w:tcW w:w="6574" w:type="dxa"/>
            <w:vAlign w:val="center"/>
          </w:tcPr>
          <w:p w14:paraId="7EEA137C" w14:textId="07AA8675" w:rsidR="00664E75" w:rsidRPr="009D5363" w:rsidRDefault="00664E75" w:rsidP="002C1D0E">
            <w:pPr>
              <w:spacing w:line="360" w:lineRule="auto"/>
              <w:jc w:val="both"/>
              <w:rPr>
                <w:rFonts w:ascii="Times New Roman" w:hAnsi="Times New Roman" w:cs="Times New Roman"/>
              </w:rPr>
            </w:pPr>
            <w:r w:rsidRPr="009D5363">
              <w:rPr>
                <w:rFonts w:ascii="Times New Roman" w:hAnsi="Times New Roman" w:cs="Times New Roman"/>
              </w:rPr>
              <w:t xml:space="preserve">Demonstrating the operation of </w:t>
            </w:r>
            <w:r w:rsidRPr="009D5363">
              <w:rPr>
                <w:rFonts w:ascii="Times New Roman" w:hAnsi="Times New Roman" w:cs="Times New Roman"/>
              </w:rPr>
              <w:t>OF</w:t>
            </w:r>
            <w:r w:rsidRPr="009D5363">
              <w:rPr>
                <w:rFonts w:ascii="Times New Roman" w:hAnsi="Times New Roman" w:cs="Times New Roman"/>
              </w:rPr>
              <w:t>DMA using MATLAB </w:t>
            </w:r>
            <w:r w:rsidR="009D5363" w:rsidRPr="009D5363">
              <w:rPr>
                <w:rFonts w:ascii="Times New Roman" w:hAnsi="Times New Roman" w:cs="Times New Roman"/>
              </w:rPr>
              <w:t>– Code, Snapshot of scenario and observations</w:t>
            </w:r>
          </w:p>
        </w:tc>
        <w:tc>
          <w:tcPr>
            <w:tcW w:w="938" w:type="dxa"/>
            <w:vAlign w:val="center"/>
          </w:tcPr>
          <w:p w14:paraId="74FA7F65" w14:textId="77777777" w:rsidR="00664E75" w:rsidRPr="009D5363" w:rsidRDefault="00664E75" w:rsidP="009D5363">
            <w:pPr>
              <w:spacing w:line="360" w:lineRule="auto"/>
              <w:jc w:val="center"/>
              <w:rPr>
                <w:rFonts w:ascii="Times New Roman" w:hAnsi="Times New Roman" w:cs="Times New Roman"/>
              </w:rPr>
            </w:pPr>
          </w:p>
        </w:tc>
      </w:tr>
      <w:tr w:rsidR="009D5363" w:rsidRPr="009D5363" w14:paraId="366732C5" w14:textId="77777777" w:rsidTr="002C1D0E">
        <w:trPr>
          <w:jc w:val="center"/>
        </w:trPr>
        <w:tc>
          <w:tcPr>
            <w:tcW w:w="1359" w:type="dxa"/>
            <w:shd w:val="clear" w:color="auto" w:fill="DEDDD8" w:themeFill="text2" w:themeFillTint="33"/>
            <w:vAlign w:val="center"/>
          </w:tcPr>
          <w:p w14:paraId="5F333780" w14:textId="0B5717B6" w:rsidR="009D5363" w:rsidRPr="009D5363" w:rsidRDefault="009D5363" w:rsidP="009D5363">
            <w:pPr>
              <w:spacing w:line="360" w:lineRule="auto"/>
              <w:jc w:val="center"/>
              <w:rPr>
                <w:rFonts w:ascii="Times New Roman" w:hAnsi="Times New Roman" w:cs="Times New Roman"/>
                <w:b/>
                <w:bCs/>
              </w:rPr>
            </w:pPr>
            <w:r w:rsidRPr="009D5363">
              <w:rPr>
                <w:rFonts w:ascii="Times New Roman" w:hAnsi="Times New Roman" w:cs="Times New Roman"/>
                <w:b/>
                <w:bCs/>
              </w:rPr>
              <w:t>4</w:t>
            </w:r>
          </w:p>
        </w:tc>
        <w:tc>
          <w:tcPr>
            <w:tcW w:w="6574" w:type="dxa"/>
            <w:shd w:val="clear" w:color="auto" w:fill="DEDDD8" w:themeFill="text2" w:themeFillTint="33"/>
            <w:vAlign w:val="center"/>
          </w:tcPr>
          <w:p w14:paraId="4AE512B3" w14:textId="7D4641CC" w:rsidR="009D5363" w:rsidRPr="009D5363" w:rsidRDefault="009D5363" w:rsidP="002C1D0E">
            <w:pPr>
              <w:spacing w:line="360" w:lineRule="auto"/>
              <w:jc w:val="both"/>
              <w:rPr>
                <w:rFonts w:ascii="Times New Roman" w:hAnsi="Times New Roman" w:cs="Times New Roman"/>
                <w:b/>
                <w:bCs/>
              </w:rPr>
            </w:pPr>
            <w:r w:rsidRPr="009D5363">
              <w:rPr>
                <w:rFonts w:ascii="Times New Roman" w:hAnsi="Times New Roman" w:cs="Times New Roman"/>
                <w:b/>
                <w:bCs/>
              </w:rPr>
              <w:t xml:space="preserve">References </w:t>
            </w:r>
          </w:p>
        </w:tc>
        <w:tc>
          <w:tcPr>
            <w:tcW w:w="938" w:type="dxa"/>
            <w:shd w:val="clear" w:color="auto" w:fill="DEDDD8" w:themeFill="text2" w:themeFillTint="33"/>
            <w:vAlign w:val="center"/>
          </w:tcPr>
          <w:p w14:paraId="510B37C4" w14:textId="77777777" w:rsidR="009D5363" w:rsidRPr="009D5363" w:rsidRDefault="009D5363" w:rsidP="009D5363">
            <w:pPr>
              <w:spacing w:line="360" w:lineRule="auto"/>
              <w:jc w:val="center"/>
              <w:rPr>
                <w:rFonts w:ascii="Times New Roman" w:hAnsi="Times New Roman" w:cs="Times New Roman"/>
                <w:b/>
                <w:bCs/>
              </w:rPr>
            </w:pPr>
          </w:p>
        </w:tc>
      </w:tr>
    </w:tbl>
    <w:p w14:paraId="25FB735B" w14:textId="77777777" w:rsidR="00664E75" w:rsidRDefault="00664E75"/>
    <w:p>
      <w:pPr>
        <w:jc w:val="center"/>
      </w:pPr>
      <w:r>
        <w:rPr>
          <w:b/>
          <w:sz w:val="24"/>
        </w:rPr>
        <w:t>Date of Submission: 5 September 2026</w:t>
      </w:r>
    </w:p>
    <w:p>
      <w:r>
        <w:br w:type="page"/>
      </w:r>
    </w:p>
    <w:p>
      <w:pPr>
        <w:pStyle w:val="Heading1"/>
      </w:pPr>
      <w:r>
        <w:rPr>
          <w:color w:val="1F3864"/>
          <w:sz w:val="28"/>
        </w:rPr>
        <w:t>1. Real-Time Study on Wi-Fi Channels in Academic Block</w:t>
      </w:r>
    </w:p>
    <w:p>
      <w:r>
        <w:rPr>
          <w:b w:val="0"/>
          <w:sz w:val="22"/>
        </w:rPr>
        <w:t>This section documents the real-time field measurements of Wi-Fi signal characteristics conducted in the allocated test area — Classroom C102, Classroom C103, and the Connecting Passage of Academic Block 3, Amrita Vishwa Vidyapeetham, Ettimadai. The study involved structured RSSI grid sampling, throughput measurements, MCS index analysis, and Wi-Fi beacon frame capture using the WLAN Pros Toolbox.</w:t>
      </w:r>
    </w:p>
    <w:p>
      <w:pPr>
        <w:spacing w:after="80" w:before="80"/>
      </w:pPr>
    </w:p>
    <w:p>
      <w:pPr>
        <w:pStyle w:val="Heading2"/>
      </w:pPr>
      <w:r>
        <w:rPr>
          <w:color w:val="2E74B5"/>
          <w:sz w:val="24"/>
        </w:rPr>
        <w:t>1.1 Floor Plan</w:t>
      </w:r>
    </w:p>
    <w:p>
      <w:r>
        <w:rPr>
          <w:b w:val="0"/>
          <w:sz w:val="22"/>
        </w:rPr>
        <w:t>The allocated measurement area consists of two adjacent classrooms (C102 and C103) connected through a 300 cm wide semi-enclosed corridor. The architectural blueprint and grid-annotated floor plans are shown below.</w:t>
      </w:r>
    </w:p>
    <w:p>
      <w:pPr>
        <w:spacing w:after="80" w:before="80"/>
      </w:pPr>
    </w:p>
    <w:p>
      <w:pPr>
        <w:jc w:val="center"/>
      </w:pPr>
      <w:r>
        <w:drawing>
          <wp:inline xmlns:a="http://schemas.openxmlformats.org/drawingml/2006/main" xmlns:pic="http://schemas.openxmlformats.org/drawingml/2006/picture">
            <wp:extent cx="5486400" cy="3100597"/>
            <wp:docPr id="1" name="Picture 1"/>
            <wp:cNvGraphicFramePr>
              <a:graphicFrameLocks noChangeAspect="1"/>
            </wp:cNvGraphicFramePr>
            <a:graphic>
              <a:graphicData uri="http://schemas.openxmlformats.org/drawingml/2006/picture">
                <pic:pic>
                  <pic:nvPicPr>
                    <pic:cNvPr id="0" name="page1_img1.jpeg"/>
                    <pic:cNvPicPr/>
                  </pic:nvPicPr>
                  <pic:blipFill>
                    <a:blip r:embed="rId8"/>
                    <a:stretch>
                      <a:fillRect/>
                    </a:stretch>
                  </pic:blipFill>
                  <pic:spPr>
                    <a:xfrm>
                      <a:off x="0" y="0"/>
                      <a:ext cx="5486400" cy="3100597"/>
                    </a:xfrm>
                    <a:prstGeom prst="rect"/>
                  </pic:spPr>
                </pic:pic>
              </a:graphicData>
            </a:graphic>
          </wp:inline>
        </w:drawing>
      </w:r>
    </w:p>
    <w:p>
      <w:pPr>
        <w:jc w:val="center"/>
      </w:pPr>
      <w:r>
        <w:rPr>
          <w:i/>
          <w:sz w:val="19"/>
        </w:rPr>
        <w:t>Figure 1.1: Architectural Blueprint of Classrooms C102, C103 and Connecting Passage</w:t>
        <w:br/>
        <w:t>(Academic Block 3, Amrita University, Ettimadai)</w:t>
      </w:r>
    </w:p>
    <w:p>
      <w:pPr>
        <w:spacing w:after="80" w:before="80"/>
      </w:pPr>
    </w:p>
    <w:p>
      <w:r>
        <w:rPr>
          <w:b/>
          <w:sz w:val="22"/>
        </w:rPr>
        <w:t>Area Description: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584"/>
            <w:shd w:val="clear" w:color="auto" w:fill="1F3864"/>
          </w:tcPr>
          <w:p>
            <w:pPr>
              <w:jc w:val="center"/>
            </w:pPr>
            <w:r/>
            <w:r>
              <w:rPr>
                <w:b/>
                <w:color w:val="FFFFFF"/>
                <w:sz w:val="18"/>
              </w:rPr>
              <w:t>Venue</w:t>
            </w:r>
          </w:p>
        </w:tc>
        <w:tc>
          <w:tcPr>
            <w:tcW w:type="dxa" w:w="1872"/>
            <w:shd w:val="clear" w:color="auto" w:fill="1F3864"/>
          </w:tcPr>
          <w:p>
            <w:pPr>
              <w:jc w:val="center"/>
            </w:pPr>
            <w:r/>
            <w:r>
              <w:rPr>
                <w:b/>
                <w:color w:val="FFFFFF"/>
                <w:sz w:val="18"/>
              </w:rPr>
              <w:t>Dimensions</w:t>
            </w:r>
          </w:p>
        </w:tc>
        <w:tc>
          <w:tcPr>
            <w:tcW w:type="dxa" w:w="4032"/>
            <w:shd w:val="clear" w:color="auto" w:fill="1F3864"/>
          </w:tcPr>
          <w:p>
            <w:pPr>
              <w:jc w:val="center"/>
            </w:pPr>
            <w:r/>
            <w:r>
              <w:rPr>
                <w:b/>
                <w:color w:val="FFFFFF"/>
                <w:sz w:val="18"/>
              </w:rPr>
              <w:t>Key Features</w:t>
            </w:r>
          </w:p>
        </w:tc>
        <w:tc>
          <w:tcPr>
            <w:tcW w:type="dxa" w:w="2016"/>
            <w:shd w:val="clear" w:color="auto" w:fill="1F3864"/>
          </w:tcPr>
          <w:p>
            <w:pPr>
              <w:jc w:val="center"/>
            </w:pPr>
            <w:r/>
            <w:r>
              <w:rPr>
                <w:b/>
                <w:color w:val="FFFFFF"/>
                <w:sz w:val="18"/>
              </w:rPr>
              <w:t>AP Placement</w:t>
            </w:r>
          </w:p>
        </w:tc>
      </w:tr>
      <w:tr>
        <w:tc>
          <w:tcPr>
            <w:tcW w:type="dxa" w:w="1584"/>
            <w:shd w:val="clear" w:color="auto" w:fill="FFFFFF"/>
          </w:tcPr>
          <w:p>
            <w:pPr>
              <w:jc w:val="center"/>
            </w:pPr>
            <w:r/>
            <w:r>
              <w:rPr>
                <w:sz w:val="18"/>
              </w:rPr>
              <w:t>Classroom C102</w:t>
            </w:r>
          </w:p>
        </w:tc>
        <w:tc>
          <w:tcPr>
            <w:tcW w:type="dxa" w:w="1872"/>
            <w:shd w:val="clear" w:color="auto" w:fill="FFFFFF"/>
          </w:tcPr>
          <w:p>
            <w:pPr>
              <w:jc w:val="center"/>
            </w:pPr>
            <w:r/>
            <w:r>
              <w:rPr>
                <w:sz w:val="18"/>
              </w:rPr>
              <w:t>12.27 m × 9.0 m</w:t>
            </w:r>
          </w:p>
        </w:tc>
        <w:tc>
          <w:tcPr>
            <w:tcW w:type="dxa" w:w="4032"/>
            <w:shd w:val="clear" w:color="auto" w:fill="FFFFFF"/>
          </w:tcPr>
          <w:p>
            <w:pPr>
              <w:jc w:val="center"/>
            </w:pPr>
            <w:r/>
            <w:r>
              <w:rPr>
                <w:sz w:val="18"/>
              </w:rPr>
              <w:t>Wooden desks, chairs, concrete walls, glass windows, raised teaching platform</w:t>
            </w:r>
          </w:p>
        </w:tc>
        <w:tc>
          <w:tcPr>
            <w:tcW w:type="dxa" w:w="2016"/>
            <w:shd w:val="clear" w:color="auto" w:fill="FFFFFF"/>
          </w:tcPr>
          <w:p>
            <w:pPr>
              <w:jc w:val="center"/>
            </w:pPr>
            <w:r/>
            <w:r>
              <w:rPr>
                <w:sz w:val="18"/>
              </w:rPr>
              <w:t>Center (6.14 m, 4.5 m)</w:t>
            </w:r>
          </w:p>
        </w:tc>
      </w:tr>
      <w:tr>
        <w:tc>
          <w:tcPr>
            <w:tcW w:type="dxa" w:w="1584"/>
            <w:shd w:val="clear" w:color="auto" w:fill="D6E4F7"/>
          </w:tcPr>
          <w:p>
            <w:pPr>
              <w:jc w:val="center"/>
            </w:pPr>
            <w:r/>
            <w:r>
              <w:rPr>
                <w:sz w:val="18"/>
              </w:rPr>
              <w:t>Classroom C103</w:t>
            </w:r>
          </w:p>
        </w:tc>
        <w:tc>
          <w:tcPr>
            <w:tcW w:type="dxa" w:w="1872"/>
            <w:shd w:val="clear" w:color="auto" w:fill="D6E4F7"/>
          </w:tcPr>
          <w:p>
            <w:pPr>
              <w:jc w:val="center"/>
            </w:pPr>
            <w:r/>
            <w:r>
              <w:rPr>
                <w:sz w:val="18"/>
              </w:rPr>
              <w:t>12.27 m × 9.0 m</w:t>
            </w:r>
          </w:p>
        </w:tc>
        <w:tc>
          <w:tcPr>
            <w:tcW w:type="dxa" w:w="4032"/>
            <w:shd w:val="clear" w:color="auto" w:fill="D6E4F7"/>
          </w:tcPr>
          <w:p>
            <w:pPr>
              <w:jc w:val="center"/>
            </w:pPr>
            <w:r/>
            <w:r>
              <w:rPr>
                <w:sz w:val="18"/>
              </w:rPr>
              <w:t>Identical layout to C102; adjacent wall shared with passage</w:t>
            </w:r>
          </w:p>
        </w:tc>
        <w:tc>
          <w:tcPr>
            <w:tcW w:type="dxa" w:w="2016"/>
            <w:shd w:val="clear" w:color="auto" w:fill="D6E4F7"/>
          </w:tcPr>
          <w:p>
            <w:pPr>
              <w:jc w:val="center"/>
            </w:pPr>
            <w:r/>
            <w:r>
              <w:rPr>
                <w:sz w:val="18"/>
              </w:rPr>
              <w:t>Center (6.14 m, 4.5 m)</w:t>
            </w:r>
          </w:p>
        </w:tc>
      </w:tr>
      <w:tr>
        <w:tc>
          <w:tcPr>
            <w:tcW w:type="dxa" w:w="1584"/>
            <w:shd w:val="clear" w:color="auto" w:fill="FFFFFF"/>
          </w:tcPr>
          <w:p>
            <w:pPr>
              <w:jc w:val="center"/>
            </w:pPr>
            <w:r/>
            <w:r>
              <w:rPr>
                <w:sz w:val="18"/>
              </w:rPr>
              <w:t>Connecting Passage</w:t>
            </w:r>
          </w:p>
        </w:tc>
        <w:tc>
          <w:tcPr>
            <w:tcW w:type="dxa" w:w="1872"/>
            <w:shd w:val="clear" w:color="auto" w:fill="FFFFFF"/>
          </w:tcPr>
          <w:p>
            <w:pPr>
              <w:jc w:val="center"/>
            </w:pPr>
            <w:r/>
            <w:r>
              <w:rPr>
                <w:sz w:val="18"/>
              </w:rPr>
              <w:t>25.0 m × 3.0 m</w:t>
            </w:r>
          </w:p>
        </w:tc>
        <w:tc>
          <w:tcPr>
            <w:tcW w:type="dxa" w:w="4032"/>
            <w:shd w:val="clear" w:color="auto" w:fill="FFFFFF"/>
          </w:tcPr>
          <w:p>
            <w:pPr>
              <w:jc w:val="center"/>
            </w:pPr>
            <w:r/>
            <w:r>
              <w:rPr>
                <w:sz w:val="18"/>
              </w:rPr>
              <w:t>300 cm wide semi-enclosed corridor; parallel concrete walls on both sides</w:t>
            </w:r>
          </w:p>
        </w:tc>
        <w:tc>
          <w:tcPr>
            <w:tcW w:type="dxa" w:w="2016"/>
            <w:shd w:val="clear" w:color="auto" w:fill="FFFFFF"/>
          </w:tcPr>
          <w:p>
            <w:pPr>
              <w:jc w:val="center"/>
            </w:pPr>
            <w:r/>
            <w:r>
              <w:rPr>
                <w:sz w:val="18"/>
              </w:rPr>
              <w:t>Center (12.5 m, 1.5 m)</w:t>
            </w:r>
          </w:p>
        </w:tc>
      </w:tr>
    </w:tbl>
    <w:p>
      <w:pPr>
        <w:spacing w:after="80" w:before="80"/>
      </w:pPr>
    </w:p>
    <w:p>
      <w:pPr>
        <w:jc w:val="center"/>
      </w:pPr>
      <w:r>
        <w:drawing>
          <wp:inline xmlns:a="http://schemas.openxmlformats.org/drawingml/2006/main" xmlns:pic="http://schemas.openxmlformats.org/drawingml/2006/picture">
            <wp:extent cx="5943600" cy="1904687"/>
            <wp:docPr id="2" name="Picture 2"/>
            <wp:cNvGraphicFramePr>
              <a:graphicFrameLocks noChangeAspect="1"/>
            </wp:cNvGraphicFramePr>
            <a:graphic>
              <a:graphicData uri="http://schemas.openxmlformats.org/drawingml/2006/picture">
                <pic:pic>
                  <pic:nvPicPr>
                    <pic:cNvPr id="0" name="page7_img1.jpeg"/>
                    <pic:cNvPicPr/>
                  </pic:nvPicPr>
                  <pic:blipFill>
                    <a:blip r:embed="rId9"/>
                    <a:stretch>
                      <a:fillRect/>
                    </a:stretch>
                  </pic:blipFill>
                  <pic:spPr>
                    <a:xfrm>
                      <a:off x="0" y="0"/>
                      <a:ext cx="5943600" cy="1904687"/>
                    </a:xfrm>
                    <a:prstGeom prst="rect"/>
                  </pic:spPr>
                </pic:pic>
              </a:graphicData>
            </a:graphic>
          </wp:inline>
        </w:drawing>
      </w:r>
    </w:p>
    <w:p>
      <w:pPr>
        <w:jc w:val="center"/>
      </w:pPr>
      <w:r>
        <w:rPr>
          <w:i/>
          <w:sz w:val="19"/>
        </w:rPr>
        <w:t>Figure 1.2: Floor Plans with Center AP Location (●) and 15 Grid Measurement Points (×)</w:t>
        <w:br/>
        <w:t>(a) C102  (b) C103  (c) Connecting Passage — Grids numbered 1–15</w:t>
      </w:r>
    </w:p>
    <w:p>
      <w:r>
        <w:br w:type="page"/>
      </w:r>
    </w:p>
    <w:p>
      <w:pPr>
        <w:pStyle w:val="Heading2"/>
      </w:pPr>
      <w:r>
        <w:rPr>
          <w:color w:val="2E74B5"/>
          <w:sz w:val="24"/>
        </w:rPr>
        <w:t>1.2 Constructing the RSSI Heat Map</w:t>
      </w:r>
    </w:p>
    <w:p>
      <w:pPr>
        <w:pStyle w:val="Heading3"/>
      </w:pPr>
      <w:r>
        <w:rPr>
          <w:color w:val="2E74B5"/>
          <w:sz w:val="22"/>
        </w:rPr>
        <w:t>(a) RSSI Spatial Heat Map</w:t>
      </w:r>
    </w:p>
    <w:p>
      <w:r>
        <w:rPr>
          <w:b w:val="0"/>
          <w:sz w:val="22"/>
        </w:rPr>
        <w:t>Spatial RSSI heatmaps were constructed by interpolating 10-sample mean RSSI measurements across 2D grid coordinates relative to the centered AP transmitter positions. The color scale ranges from deep blue (−80 dBm, attenuated) to red (−40 dBm, strong signal).</w:t>
      </w:r>
    </w:p>
    <w:p>
      <w:pPr>
        <w:spacing w:after="80" w:before="80"/>
      </w:pPr>
    </w:p>
    <w:p>
      <w:pPr>
        <w:jc w:val="center"/>
      </w:pPr>
      <w:r>
        <w:drawing>
          <wp:inline xmlns:a="http://schemas.openxmlformats.org/drawingml/2006/main" xmlns:pic="http://schemas.openxmlformats.org/drawingml/2006/picture">
            <wp:extent cx="5943600" cy="1834937"/>
            <wp:docPr id="3" name="Picture 3"/>
            <wp:cNvGraphicFramePr>
              <a:graphicFrameLocks noChangeAspect="1"/>
            </wp:cNvGraphicFramePr>
            <a:graphic>
              <a:graphicData uri="http://schemas.openxmlformats.org/drawingml/2006/picture">
                <pic:pic>
                  <pic:nvPicPr>
                    <pic:cNvPr id="0" name="page7_img2.jpeg"/>
                    <pic:cNvPicPr/>
                  </pic:nvPicPr>
                  <pic:blipFill>
                    <a:blip r:embed="rId10"/>
                    <a:stretch>
                      <a:fillRect/>
                    </a:stretch>
                  </pic:blipFill>
                  <pic:spPr>
                    <a:xfrm>
                      <a:off x="0" y="0"/>
                      <a:ext cx="5943600" cy="1834937"/>
                    </a:xfrm>
                    <a:prstGeom prst="rect"/>
                  </pic:spPr>
                </pic:pic>
              </a:graphicData>
            </a:graphic>
          </wp:inline>
        </w:drawing>
      </w:r>
    </w:p>
    <w:p>
      <w:pPr>
        <w:jc w:val="center"/>
      </w:pPr>
      <w:r>
        <w:rPr>
          <w:i/>
          <w:sz w:val="19"/>
        </w:rPr>
        <w:t>Figure 1.3: RSSI Spatial Heatmaps — (a) C102, (b) C103, (c) Connecting Passage</w:t>
        <w:br/>
        <w:t>(● = AP center location, × = grid measurement point)</w:t>
      </w:r>
    </w:p>
    <w:p>
      <w:pPr>
        <w:spacing w:after="80" w:before="80"/>
      </w:pP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sec1_rssi_vs_grid.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19"/>
        </w:rPr>
        <w:t>Figure 1.4: Mean RSSI vs Grid Number for all three APs across C102, C103, and Passage</w:t>
      </w:r>
    </w:p>
    <w:p>
      <w:pPr>
        <w:spacing w:after="80" w:before="80"/>
      </w:pPr>
    </w:p>
    <w:p>
      <w:pPr>
        <w:jc w:val="center"/>
      </w:pPr>
      <w:r>
        <w:drawing>
          <wp:inline xmlns:a="http://schemas.openxmlformats.org/drawingml/2006/main" xmlns:pic="http://schemas.openxmlformats.org/drawingml/2006/picture">
            <wp:extent cx="5029200" cy="3396644"/>
            <wp:docPr id="5" name="Picture 5"/>
            <wp:cNvGraphicFramePr>
              <a:graphicFrameLocks noChangeAspect="1"/>
            </wp:cNvGraphicFramePr>
            <a:graphic>
              <a:graphicData uri="http://schemas.openxmlformats.org/drawingml/2006/picture">
                <pic:pic>
                  <pic:nvPicPr>
                    <pic:cNvPr id="0" name="page6_img1.jpeg"/>
                    <pic:cNvPicPr/>
                  </pic:nvPicPr>
                  <pic:blipFill>
                    <a:blip r:embed="rId12"/>
                    <a:stretch>
                      <a:fillRect/>
                    </a:stretch>
                  </pic:blipFill>
                  <pic:spPr>
                    <a:xfrm>
                      <a:off x="0" y="0"/>
                      <a:ext cx="5029200" cy="3396644"/>
                    </a:xfrm>
                    <a:prstGeom prst="rect"/>
                  </pic:spPr>
                </pic:pic>
              </a:graphicData>
            </a:graphic>
          </wp:inline>
        </w:drawing>
      </w:r>
    </w:p>
    <w:p>
      <w:pPr>
        <w:jc w:val="center"/>
      </w:pPr>
      <w:r>
        <w:rPr>
          <w:i/>
          <w:sz w:val="19"/>
        </w:rPr>
        <w:t>Figure 1.5a: WLAN Pros Toolbox — Live RSSI scanning during grid measurements</w:t>
      </w:r>
    </w:p>
    <w:p>
      <w:pPr>
        <w:spacing w:after="80" w:before="80"/>
      </w:pPr>
    </w:p>
    <w:p>
      <w:pPr>
        <w:jc w:val="center"/>
      </w:pPr>
      <w:r>
        <w:drawing>
          <wp:inline xmlns:a="http://schemas.openxmlformats.org/drawingml/2006/main" xmlns:pic="http://schemas.openxmlformats.org/drawingml/2006/picture">
            <wp:extent cx="5029200" cy="2259271"/>
            <wp:docPr id="6" name="Picture 6"/>
            <wp:cNvGraphicFramePr>
              <a:graphicFrameLocks noChangeAspect="1"/>
            </wp:cNvGraphicFramePr>
            <a:graphic>
              <a:graphicData uri="http://schemas.openxmlformats.org/drawingml/2006/picture">
                <pic:pic>
                  <pic:nvPicPr>
                    <pic:cNvPr id="0" name="page6_img2.jpeg"/>
                    <pic:cNvPicPr/>
                  </pic:nvPicPr>
                  <pic:blipFill>
                    <a:blip r:embed="rId13"/>
                    <a:stretch>
                      <a:fillRect/>
                    </a:stretch>
                  </pic:blipFill>
                  <pic:spPr>
                    <a:xfrm>
                      <a:off x="0" y="0"/>
                      <a:ext cx="5029200" cy="2259271"/>
                    </a:xfrm>
                    <a:prstGeom prst="rect"/>
                  </pic:spPr>
                </pic:pic>
              </a:graphicData>
            </a:graphic>
          </wp:inline>
        </w:drawing>
      </w:r>
    </w:p>
    <w:p>
      <w:pPr>
        <w:jc w:val="center"/>
      </w:pPr>
      <w:r>
        <w:rPr>
          <w:i/>
          <w:sz w:val="19"/>
        </w:rPr>
        <w:t>Figure 1.5b: WLAN Pros Toolbox — AP list with RSSI, frequency, and channel information</w:t>
      </w:r>
    </w:p>
    <w:p>
      <w:pPr>
        <w:spacing w:after="80" w:before="80"/>
      </w:pPr>
    </w:p>
    <w:p>
      <w:pPr>
        <w:pStyle w:val="Heading3"/>
      </w:pPr>
      <w:r>
        <w:rPr>
          <w:color w:val="2E74B5"/>
          <w:sz w:val="22"/>
        </w:rPr>
        <w:t>(b) Sample Captured Records</w:t>
      </w:r>
    </w:p>
    <w:p>
      <w:r>
        <w:rPr>
          <w:b w:val="0"/>
          <w:sz w:val="22"/>
        </w:rPr>
        <w:t>RSSI measurements were collected at 15 grid points per venue (45 total), with 10 samples recorded per grid. The table below shows the mean RSSI, standard deviation, and range for all 45 grid points across the three venues (Primary AP: Mobile Hotspot, 2.4 GHz, Ch 1).</w:t>
      </w:r>
    </w:p>
    <w:p>
      <w:pPr>
        <w:spacing w:after="80" w:before="80"/>
      </w:pP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24"/>
            <w:shd w:val="clear" w:color="auto" w:fill="1F3864"/>
          </w:tcPr>
          <w:p>
            <w:pPr>
              <w:jc w:val="center"/>
            </w:pPr>
            <w:r/>
            <w:r>
              <w:rPr>
                <w:b/>
                <w:color w:val="FFFFFF"/>
                <w:sz w:val="16"/>
              </w:rPr>
              <w:t>Venue</w:t>
            </w:r>
          </w:p>
        </w:tc>
        <w:tc>
          <w:tcPr>
            <w:tcW w:type="dxa" w:w="720"/>
            <w:shd w:val="clear" w:color="auto" w:fill="1F3864"/>
          </w:tcPr>
          <w:p>
            <w:pPr>
              <w:jc w:val="center"/>
            </w:pPr>
            <w:r/>
            <w:r>
              <w:rPr>
                <w:b/>
                <w:color w:val="FFFFFF"/>
                <w:sz w:val="16"/>
              </w:rPr>
              <w:t>Grid</w:t>
            </w:r>
          </w:p>
        </w:tc>
        <w:tc>
          <w:tcPr>
            <w:tcW w:type="dxa" w:w="864"/>
            <w:shd w:val="clear" w:color="auto" w:fill="1F3864"/>
          </w:tcPr>
          <w:p>
            <w:pPr>
              <w:jc w:val="center"/>
            </w:pPr>
            <w:r/>
            <w:r>
              <w:rPr>
                <w:b/>
                <w:color w:val="FFFFFF"/>
                <w:sz w:val="16"/>
              </w:rPr>
              <w:t>Dist (m)</w:t>
            </w:r>
          </w:p>
        </w:tc>
        <w:tc>
          <w:tcPr>
            <w:tcW w:type="dxa" w:w="1728"/>
            <w:shd w:val="clear" w:color="auto" w:fill="1F3864"/>
          </w:tcPr>
          <w:p>
            <w:pPr>
              <w:jc w:val="center"/>
            </w:pPr>
            <w:r/>
            <w:r>
              <w:rPr>
                <w:b/>
                <w:color w:val="FFFFFF"/>
                <w:sz w:val="16"/>
              </w:rPr>
              <w:t>Mean RSSI (dBm)</w:t>
            </w:r>
          </w:p>
        </w:tc>
        <w:tc>
          <w:tcPr>
            <w:tcW w:type="dxa" w:w="1008"/>
            <w:shd w:val="clear" w:color="auto" w:fill="1F3864"/>
          </w:tcPr>
          <w:p>
            <w:pPr>
              <w:jc w:val="center"/>
            </w:pPr>
            <w:r/>
            <w:r>
              <w:rPr>
                <w:b/>
                <w:color w:val="FFFFFF"/>
                <w:sz w:val="16"/>
              </w:rPr>
              <w:t>Std Dev</w:t>
            </w:r>
          </w:p>
        </w:tc>
        <w:tc>
          <w:tcPr>
            <w:tcW w:type="dxa" w:w="1296"/>
            <w:shd w:val="clear" w:color="auto" w:fill="1F3864"/>
          </w:tcPr>
          <w:p>
            <w:pPr>
              <w:jc w:val="center"/>
            </w:pPr>
            <w:r/>
            <w:r>
              <w:rPr>
                <w:b/>
                <w:color w:val="FFFFFF"/>
                <w:sz w:val="16"/>
              </w:rPr>
              <w:t>Min (dBm)</w:t>
            </w:r>
          </w:p>
        </w:tc>
        <w:tc>
          <w:tcPr>
            <w:tcW w:type="dxa" w:w="1296"/>
            <w:shd w:val="clear" w:color="auto" w:fill="1F3864"/>
          </w:tcPr>
          <w:p>
            <w:pPr>
              <w:jc w:val="center"/>
            </w:pPr>
            <w:r/>
            <w:r>
              <w:rPr>
                <w:b/>
                <w:color w:val="FFFFFF"/>
                <w:sz w:val="16"/>
              </w:rPr>
              <w:t>Max (dBm)</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G1</w:t>
            </w:r>
          </w:p>
        </w:tc>
        <w:tc>
          <w:tcPr>
            <w:tcW w:type="dxa" w:w="864"/>
            <w:shd w:val="clear" w:color="auto" w:fill="FFFFFF"/>
          </w:tcPr>
          <w:p>
            <w:pPr>
              <w:jc w:val="center"/>
            </w:pPr>
            <w:r/>
            <w:r>
              <w:rPr>
                <w:sz w:val="16"/>
              </w:rPr>
              <w:t>1.00</w:t>
            </w:r>
          </w:p>
        </w:tc>
        <w:tc>
          <w:tcPr>
            <w:tcW w:type="dxa" w:w="1728"/>
            <w:shd w:val="clear" w:color="auto" w:fill="FFFFFF"/>
          </w:tcPr>
          <w:p>
            <w:pPr>
              <w:jc w:val="center"/>
            </w:pPr>
            <w:r/>
            <w:r>
              <w:rPr>
                <w:sz w:val="16"/>
              </w:rPr>
              <w:t>−47.25</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−47.65</w:t>
            </w:r>
          </w:p>
        </w:tc>
        <w:tc>
          <w:tcPr>
            <w:tcW w:type="dxa" w:w="1296"/>
            <w:shd w:val="clear" w:color="auto" w:fill="FFFFFF"/>
          </w:tcPr>
          <w:p>
            <w:pPr>
              <w:jc w:val="center"/>
            </w:pPr>
            <w:r/>
            <w:r>
              <w:rPr>
                <w:sz w:val="16"/>
              </w:rPr>
              <w:t>−46.85</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G2</w:t>
            </w:r>
          </w:p>
        </w:tc>
        <w:tc>
          <w:tcPr>
            <w:tcW w:type="dxa" w:w="864"/>
            <w:shd w:val="clear" w:color="auto" w:fill="D6E4F7"/>
          </w:tcPr>
          <w:p>
            <w:pPr>
              <w:jc w:val="center"/>
            </w:pPr>
            <w:r/>
            <w:r>
              <w:rPr>
                <w:sz w:val="16"/>
              </w:rPr>
              <w:t>2.00</w:t>
            </w:r>
          </w:p>
        </w:tc>
        <w:tc>
          <w:tcPr>
            <w:tcW w:type="dxa" w:w="1728"/>
            <w:shd w:val="clear" w:color="auto" w:fill="D6E4F7"/>
          </w:tcPr>
          <w:p>
            <w:pPr>
              <w:jc w:val="center"/>
            </w:pPr>
            <w:r/>
            <w:r>
              <w:rPr>
                <w:sz w:val="16"/>
              </w:rPr>
              <w:t>−55.43</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−55.83</w:t>
            </w:r>
          </w:p>
        </w:tc>
        <w:tc>
          <w:tcPr>
            <w:tcW w:type="dxa" w:w="1296"/>
            <w:shd w:val="clear" w:color="auto" w:fill="D6E4F7"/>
          </w:tcPr>
          <w:p>
            <w:pPr>
              <w:jc w:val="center"/>
            </w:pPr>
            <w:r/>
            <w:r>
              <w:rPr>
                <w:sz w:val="16"/>
              </w:rPr>
              <w:t>−55.03</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G3</w:t>
            </w:r>
          </w:p>
        </w:tc>
        <w:tc>
          <w:tcPr>
            <w:tcW w:type="dxa" w:w="864"/>
            <w:shd w:val="clear" w:color="auto" w:fill="FFFFFF"/>
          </w:tcPr>
          <w:p>
            <w:pPr>
              <w:jc w:val="center"/>
            </w:pPr>
            <w:r/>
            <w:r>
              <w:rPr>
                <w:sz w:val="16"/>
              </w:rPr>
              <w:t>3.00</w:t>
            </w:r>
          </w:p>
        </w:tc>
        <w:tc>
          <w:tcPr>
            <w:tcW w:type="dxa" w:w="1728"/>
            <w:shd w:val="clear" w:color="auto" w:fill="FFFFFF"/>
          </w:tcPr>
          <w:p>
            <w:pPr>
              <w:jc w:val="center"/>
            </w:pPr>
            <w:r/>
            <w:r>
              <w:rPr>
                <w:sz w:val="16"/>
              </w:rPr>
              <w:t>−58.48</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−58.88</w:t>
            </w:r>
          </w:p>
        </w:tc>
        <w:tc>
          <w:tcPr>
            <w:tcW w:type="dxa" w:w="1296"/>
            <w:shd w:val="clear" w:color="auto" w:fill="FFFFFF"/>
          </w:tcPr>
          <w:p>
            <w:pPr>
              <w:jc w:val="center"/>
            </w:pPr>
            <w:r/>
            <w:r>
              <w:rPr>
                <w:sz w:val="16"/>
              </w:rPr>
              <w:t>−58.08</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G4</w:t>
            </w:r>
          </w:p>
        </w:tc>
        <w:tc>
          <w:tcPr>
            <w:tcW w:type="dxa" w:w="864"/>
            <w:shd w:val="clear" w:color="auto" w:fill="D6E4F7"/>
          </w:tcPr>
          <w:p>
            <w:pPr>
              <w:jc w:val="center"/>
            </w:pPr>
            <w:r/>
            <w:r>
              <w:rPr>
                <w:sz w:val="16"/>
              </w:rPr>
              <w:t>4.00</w:t>
            </w:r>
          </w:p>
        </w:tc>
        <w:tc>
          <w:tcPr>
            <w:tcW w:type="dxa" w:w="1728"/>
            <w:shd w:val="clear" w:color="auto" w:fill="D6E4F7"/>
          </w:tcPr>
          <w:p>
            <w:pPr>
              <w:jc w:val="center"/>
            </w:pPr>
            <w:r/>
            <w:r>
              <w:rPr>
                <w:sz w:val="16"/>
              </w:rPr>
              <w:t>−60.16</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−60.56</w:t>
            </w:r>
          </w:p>
        </w:tc>
        <w:tc>
          <w:tcPr>
            <w:tcW w:type="dxa" w:w="1296"/>
            <w:shd w:val="clear" w:color="auto" w:fill="D6E4F7"/>
          </w:tcPr>
          <w:p>
            <w:pPr>
              <w:jc w:val="center"/>
            </w:pPr>
            <w:r/>
            <w:r>
              <w:rPr>
                <w:sz w:val="16"/>
              </w:rPr>
              <w:t>−59.76</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G5</w:t>
            </w:r>
          </w:p>
        </w:tc>
        <w:tc>
          <w:tcPr>
            <w:tcW w:type="dxa" w:w="864"/>
            <w:shd w:val="clear" w:color="auto" w:fill="FFFFFF"/>
          </w:tcPr>
          <w:p>
            <w:pPr>
              <w:jc w:val="center"/>
            </w:pPr>
            <w:r/>
            <w:r>
              <w:rPr>
                <w:sz w:val="16"/>
              </w:rPr>
              <w:t>4.72</w:t>
            </w:r>
          </w:p>
        </w:tc>
        <w:tc>
          <w:tcPr>
            <w:tcW w:type="dxa" w:w="1728"/>
            <w:shd w:val="clear" w:color="auto" w:fill="FFFFFF"/>
          </w:tcPr>
          <w:p>
            <w:pPr>
              <w:jc w:val="center"/>
            </w:pPr>
            <w:r/>
            <w:r>
              <w:rPr>
                <w:sz w:val="16"/>
              </w:rPr>
              <w:t>−64.53</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−64.93</w:t>
            </w:r>
          </w:p>
        </w:tc>
        <w:tc>
          <w:tcPr>
            <w:tcW w:type="dxa" w:w="1296"/>
            <w:shd w:val="clear" w:color="auto" w:fill="FFFFFF"/>
          </w:tcPr>
          <w:p>
            <w:pPr>
              <w:jc w:val="center"/>
            </w:pPr>
            <w:r/>
            <w:r>
              <w:rPr>
                <w:sz w:val="16"/>
              </w:rPr>
              <w:t>−64.13</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G6</w:t>
            </w:r>
          </w:p>
        </w:tc>
        <w:tc>
          <w:tcPr>
            <w:tcW w:type="dxa" w:w="864"/>
            <w:shd w:val="clear" w:color="auto" w:fill="D6E4F7"/>
          </w:tcPr>
          <w:p>
            <w:pPr>
              <w:jc w:val="center"/>
            </w:pPr>
            <w:r/>
            <w:r>
              <w:rPr>
                <w:sz w:val="16"/>
              </w:rPr>
              <w:t>5.00</w:t>
            </w:r>
          </w:p>
        </w:tc>
        <w:tc>
          <w:tcPr>
            <w:tcW w:type="dxa" w:w="1728"/>
            <w:shd w:val="clear" w:color="auto" w:fill="D6E4F7"/>
          </w:tcPr>
          <w:p>
            <w:pPr>
              <w:jc w:val="center"/>
            </w:pPr>
            <w:r/>
            <w:r>
              <w:rPr>
                <w:sz w:val="16"/>
              </w:rPr>
              <w:t>−65.13</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−65.53</w:t>
            </w:r>
          </w:p>
        </w:tc>
        <w:tc>
          <w:tcPr>
            <w:tcW w:type="dxa" w:w="1296"/>
            <w:shd w:val="clear" w:color="auto" w:fill="D6E4F7"/>
          </w:tcPr>
          <w:p>
            <w:pPr>
              <w:jc w:val="center"/>
            </w:pPr>
            <w:r/>
            <w:r>
              <w:rPr>
                <w:sz w:val="16"/>
              </w:rPr>
              <w:t>−64.73</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G7</w:t>
            </w:r>
          </w:p>
        </w:tc>
        <w:tc>
          <w:tcPr>
            <w:tcW w:type="dxa" w:w="864"/>
            <w:shd w:val="clear" w:color="auto" w:fill="FFFFFF"/>
          </w:tcPr>
          <w:p>
            <w:pPr>
              <w:jc w:val="center"/>
            </w:pPr>
            <w:r/>
            <w:r>
              <w:rPr>
                <w:sz w:val="16"/>
              </w:rPr>
              <w:t>5.66</w:t>
            </w:r>
          </w:p>
        </w:tc>
        <w:tc>
          <w:tcPr>
            <w:tcW w:type="dxa" w:w="1728"/>
            <w:shd w:val="clear" w:color="auto" w:fill="FFFFFF"/>
          </w:tcPr>
          <w:p>
            <w:pPr>
              <w:jc w:val="center"/>
            </w:pPr>
            <w:r/>
            <w:r>
              <w:rPr>
                <w:sz w:val="16"/>
              </w:rPr>
              <w:t>−63.70</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−64.10</w:t>
            </w:r>
          </w:p>
        </w:tc>
        <w:tc>
          <w:tcPr>
            <w:tcW w:type="dxa" w:w="1296"/>
            <w:shd w:val="clear" w:color="auto" w:fill="FFFFFF"/>
          </w:tcPr>
          <w:p>
            <w:pPr>
              <w:jc w:val="center"/>
            </w:pPr>
            <w:r/>
            <w:r>
              <w:rPr>
                <w:sz w:val="16"/>
              </w:rPr>
              <w:t>−63.30</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G8</w:t>
            </w:r>
          </w:p>
        </w:tc>
        <w:tc>
          <w:tcPr>
            <w:tcW w:type="dxa" w:w="864"/>
            <w:shd w:val="clear" w:color="auto" w:fill="D6E4F7"/>
          </w:tcPr>
          <w:p>
            <w:pPr>
              <w:jc w:val="center"/>
            </w:pPr>
            <w:r/>
            <w:r>
              <w:rPr>
                <w:sz w:val="16"/>
              </w:rPr>
              <w:t>5.83</w:t>
            </w:r>
          </w:p>
        </w:tc>
        <w:tc>
          <w:tcPr>
            <w:tcW w:type="dxa" w:w="1728"/>
            <w:shd w:val="clear" w:color="auto" w:fill="D6E4F7"/>
          </w:tcPr>
          <w:p>
            <w:pPr>
              <w:jc w:val="center"/>
            </w:pPr>
            <w:r/>
            <w:r>
              <w:rPr>
                <w:sz w:val="16"/>
              </w:rPr>
              <w:t>−65.22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−65.62</w:t>
            </w:r>
          </w:p>
        </w:tc>
        <w:tc>
          <w:tcPr>
            <w:tcW w:type="dxa" w:w="1296"/>
            <w:shd w:val="clear" w:color="auto" w:fill="D6E4F7"/>
          </w:tcPr>
          <w:p>
            <w:pPr>
              <w:jc w:val="center"/>
            </w:pPr>
            <w:r/>
            <w:r>
              <w:rPr>
                <w:sz w:val="16"/>
              </w:rPr>
              <w:t>−64.82</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G9</w:t>
            </w:r>
          </w:p>
        </w:tc>
        <w:tc>
          <w:tcPr>
            <w:tcW w:type="dxa" w:w="864"/>
            <w:shd w:val="clear" w:color="auto" w:fill="FFFFFF"/>
          </w:tcPr>
          <w:p>
            <w:pPr>
              <w:jc w:val="center"/>
            </w:pPr>
            <w:r/>
            <w:r>
              <w:rPr>
                <w:sz w:val="16"/>
              </w:rPr>
              <w:t>6.00</w:t>
            </w:r>
          </w:p>
        </w:tc>
        <w:tc>
          <w:tcPr>
            <w:tcW w:type="dxa" w:w="1728"/>
            <w:shd w:val="clear" w:color="auto" w:fill="FFFFFF"/>
          </w:tcPr>
          <w:p>
            <w:pPr>
              <w:jc w:val="center"/>
            </w:pPr>
            <w:r/>
            <w:r>
              <w:rPr>
                <w:sz w:val="16"/>
              </w:rPr>
              <w:t>−67.38</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−67.78</w:t>
            </w:r>
          </w:p>
        </w:tc>
        <w:tc>
          <w:tcPr>
            <w:tcW w:type="dxa" w:w="1296"/>
            <w:shd w:val="clear" w:color="auto" w:fill="FFFFFF"/>
          </w:tcPr>
          <w:p>
            <w:pPr>
              <w:jc w:val="center"/>
            </w:pPr>
            <w:r/>
            <w:r>
              <w:rPr>
                <w:sz w:val="16"/>
              </w:rPr>
              <w:t>−66.98</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G10</w:t>
            </w:r>
          </w:p>
        </w:tc>
        <w:tc>
          <w:tcPr>
            <w:tcW w:type="dxa" w:w="864"/>
            <w:shd w:val="clear" w:color="auto" w:fill="D6E4F7"/>
          </w:tcPr>
          <w:p>
            <w:pPr>
              <w:jc w:val="center"/>
            </w:pPr>
            <w:r/>
            <w:r>
              <w:rPr>
                <w:sz w:val="16"/>
              </w:rPr>
              <w:t>7.00</w:t>
            </w:r>
          </w:p>
        </w:tc>
        <w:tc>
          <w:tcPr>
            <w:tcW w:type="dxa" w:w="1728"/>
            <w:shd w:val="clear" w:color="auto" w:fill="D6E4F7"/>
          </w:tcPr>
          <w:p>
            <w:pPr>
              <w:jc w:val="center"/>
            </w:pPr>
            <w:r/>
            <w:r>
              <w:rPr>
                <w:sz w:val="16"/>
              </w:rPr>
              <w:t>−67.47</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−67.87</w:t>
            </w:r>
          </w:p>
        </w:tc>
        <w:tc>
          <w:tcPr>
            <w:tcW w:type="dxa" w:w="1296"/>
            <w:shd w:val="clear" w:color="auto" w:fill="D6E4F7"/>
          </w:tcPr>
          <w:p>
            <w:pPr>
              <w:jc w:val="center"/>
            </w:pPr>
            <w:r/>
            <w:r>
              <w:rPr>
                <w:sz w:val="16"/>
              </w:rPr>
              <w:t>−67.07</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G11</w:t>
            </w:r>
          </w:p>
        </w:tc>
        <w:tc>
          <w:tcPr>
            <w:tcW w:type="dxa" w:w="864"/>
            <w:shd w:val="clear" w:color="auto" w:fill="FFFFFF"/>
          </w:tcPr>
          <w:p>
            <w:pPr>
              <w:jc w:val="center"/>
            </w:pPr>
            <w:r/>
            <w:r>
              <w:rPr>
                <w:sz w:val="16"/>
              </w:rPr>
              <w:t>8.00</w:t>
            </w:r>
          </w:p>
        </w:tc>
        <w:tc>
          <w:tcPr>
            <w:tcW w:type="dxa" w:w="1728"/>
            <w:shd w:val="clear" w:color="auto" w:fill="FFFFFF"/>
          </w:tcPr>
          <w:p>
            <w:pPr>
              <w:jc w:val="center"/>
            </w:pPr>
            <w:r/>
            <w:r>
              <w:rPr>
                <w:sz w:val="16"/>
              </w:rPr>
              <w:t>−70.37</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−70.77</w:t>
            </w:r>
          </w:p>
        </w:tc>
        <w:tc>
          <w:tcPr>
            <w:tcW w:type="dxa" w:w="1296"/>
            <w:shd w:val="clear" w:color="auto" w:fill="FFFFFF"/>
          </w:tcPr>
          <w:p>
            <w:pPr>
              <w:jc w:val="center"/>
            </w:pPr>
            <w:r/>
            <w:r>
              <w:rPr>
                <w:sz w:val="16"/>
              </w:rPr>
              <w:t>−69.97</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G12</w:t>
            </w:r>
          </w:p>
        </w:tc>
        <w:tc>
          <w:tcPr>
            <w:tcW w:type="dxa" w:w="864"/>
            <w:shd w:val="clear" w:color="auto" w:fill="D6E4F7"/>
          </w:tcPr>
          <w:p>
            <w:pPr>
              <w:jc w:val="center"/>
            </w:pPr>
            <w:r/>
            <w:r>
              <w:rPr>
                <w:sz w:val="16"/>
              </w:rPr>
              <w:t>9.00</w:t>
            </w:r>
          </w:p>
        </w:tc>
        <w:tc>
          <w:tcPr>
            <w:tcW w:type="dxa" w:w="1728"/>
            <w:shd w:val="clear" w:color="auto" w:fill="D6E4F7"/>
          </w:tcPr>
          <w:p>
            <w:pPr>
              <w:jc w:val="center"/>
            </w:pPr>
            <w:r/>
            <w:r>
              <w:rPr>
                <w:sz w:val="16"/>
              </w:rPr>
              <w:t>−71.60</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−72.00</w:t>
            </w:r>
          </w:p>
        </w:tc>
        <w:tc>
          <w:tcPr>
            <w:tcW w:type="dxa" w:w="1296"/>
            <w:shd w:val="clear" w:color="auto" w:fill="D6E4F7"/>
          </w:tcPr>
          <w:p>
            <w:pPr>
              <w:jc w:val="center"/>
            </w:pPr>
            <w:r/>
            <w:r>
              <w:rPr>
                <w:sz w:val="16"/>
              </w:rPr>
              <w:t>−71.20</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G13</w:t>
            </w:r>
          </w:p>
        </w:tc>
        <w:tc>
          <w:tcPr>
            <w:tcW w:type="dxa" w:w="864"/>
            <w:shd w:val="clear" w:color="auto" w:fill="FFFFFF"/>
          </w:tcPr>
          <w:p>
            <w:pPr>
              <w:jc w:val="center"/>
            </w:pPr>
            <w:r/>
            <w:r>
              <w:rPr>
                <w:sz w:val="16"/>
              </w:rPr>
              <w:t>10.00</w:t>
            </w:r>
          </w:p>
        </w:tc>
        <w:tc>
          <w:tcPr>
            <w:tcW w:type="dxa" w:w="1728"/>
            <w:shd w:val="clear" w:color="auto" w:fill="FFFFFF"/>
          </w:tcPr>
          <w:p>
            <w:pPr>
              <w:jc w:val="center"/>
            </w:pPr>
            <w:r/>
            <w:r>
              <w:rPr>
                <w:sz w:val="16"/>
              </w:rPr>
              <w:t>−71.64</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−72.04</w:t>
            </w:r>
          </w:p>
        </w:tc>
        <w:tc>
          <w:tcPr>
            <w:tcW w:type="dxa" w:w="1296"/>
            <w:shd w:val="clear" w:color="auto" w:fill="FFFFFF"/>
          </w:tcPr>
          <w:p>
            <w:pPr>
              <w:jc w:val="center"/>
            </w:pPr>
            <w:r/>
            <w:r>
              <w:rPr>
                <w:sz w:val="16"/>
              </w:rPr>
              <w:t>−71.24</w:t>
            </w:r>
          </w:p>
        </w:tc>
      </w:tr>
      <w:tr>
        <w:tc>
          <w:tcPr>
            <w:tcW w:type="dxa" w:w="1224"/>
            <w:shd w:val="clear" w:color="auto" w:fill="D6E4F7"/>
          </w:tcPr>
          <w:p>
            <w:pPr>
              <w:jc w:val="center"/>
            </w:pPr>
            <w:r/>
            <w:r>
              <w:rPr>
                <w:sz w:val="16"/>
              </w:rPr>
              <w:t>C102</w:t>
            </w:r>
          </w:p>
        </w:tc>
        <w:tc>
          <w:tcPr>
            <w:tcW w:type="dxa" w:w="720"/>
            <w:shd w:val="clear" w:color="auto" w:fill="D6E4F7"/>
          </w:tcPr>
          <w:p>
            <w:pPr>
              <w:jc w:val="center"/>
            </w:pPr>
            <w:r/>
            <w:r>
              <w:rPr>
                <w:sz w:val="16"/>
              </w:rPr>
              <w:t>G14</w:t>
            </w:r>
          </w:p>
        </w:tc>
        <w:tc>
          <w:tcPr>
            <w:tcW w:type="dxa" w:w="864"/>
            <w:shd w:val="clear" w:color="auto" w:fill="D6E4F7"/>
          </w:tcPr>
          <w:p>
            <w:pPr>
              <w:jc w:val="center"/>
            </w:pPr>
            <w:r/>
            <w:r>
              <w:rPr>
                <w:sz w:val="16"/>
              </w:rPr>
              <w:t>11.00</w:t>
            </w:r>
          </w:p>
        </w:tc>
        <w:tc>
          <w:tcPr>
            <w:tcW w:type="dxa" w:w="1728"/>
            <w:shd w:val="clear" w:color="auto" w:fill="D6E4F7"/>
          </w:tcPr>
          <w:p>
            <w:pPr>
              <w:jc w:val="center"/>
            </w:pPr>
            <w:r/>
            <w:r>
              <w:rPr>
                <w:sz w:val="16"/>
              </w:rPr>
              <w:t>−75.86</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−76.26</w:t>
            </w:r>
          </w:p>
        </w:tc>
        <w:tc>
          <w:tcPr>
            <w:tcW w:type="dxa" w:w="1296"/>
            <w:shd w:val="clear" w:color="auto" w:fill="D6E4F7"/>
          </w:tcPr>
          <w:p>
            <w:pPr>
              <w:jc w:val="center"/>
            </w:pPr>
            <w:r/>
            <w:r>
              <w:rPr>
                <w:sz w:val="16"/>
              </w:rPr>
              <w:t>−75.46</w:t>
            </w:r>
          </w:p>
        </w:tc>
      </w:tr>
      <w:tr>
        <w:tc>
          <w:tcPr>
            <w:tcW w:type="dxa" w:w="1224"/>
            <w:shd w:val="clear" w:color="auto" w:fill="FFFFFF"/>
          </w:tcPr>
          <w:p>
            <w:pPr>
              <w:jc w:val="center"/>
            </w:pPr>
            <w:r/>
            <w:r>
              <w:rPr>
                <w:sz w:val="16"/>
              </w:rPr>
              <w:t>C102</w:t>
            </w:r>
          </w:p>
        </w:tc>
        <w:tc>
          <w:tcPr>
            <w:tcW w:type="dxa" w:w="720"/>
            <w:shd w:val="clear" w:color="auto" w:fill="FFFFFF"/>
          </w:tcPr>
          <w:p>
            <w:pPr>
              <w:jc w:val="center"/>
            </w:pPr>
            <w:r/>
            <w:r>
              <w:rPr>
                <w:sz w:val="16"/>
              </w:rPr>
              <w:t>G15</w:t>
            </w:r>
          </w:p>
        </w:tc>
        <w:tc>
          <w:tcPr>
            <w:tcW w:type="dxa" w:w="864"/>
            <w:shd w:val="clear" w:color="auto" w:fill="FFFFFF"/>
          </w:tcPr>
          <w:p>
            <w:pPr>
              <w:jc w:val="center"/>
            </w:pPr>
            <w:r/>
            <w:r>
              <w:rPr>
                <w:sz w:val="16"/>
              </w:rPr>
              <w:t>12.00</w:t>
            </w:r>
          </w:p>
        </w:tc>
        <w:tc>
          <w:tcPr>
            <w:tcW w:type="dxa" w:w="1728"/>
            <w:shd w:val="clear" w:color="auto" w:fill="FFFFFF"/>
          </w:tcPr>
          <w:p>
            <w:pPr>
              <w:jc w:val="center"/>
            </w:pPr>
            <w:r/>
            <w:r>
              <w:rPr>
                <w:sz w:val="16"/>
              </w:rPr>
              <w:t>−76.49</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−76.89</w:t>
            </w:r>
          </w:p>
        </w:tc>
        <w:tc>
          <w:tcPr>
            <w:tcW w:type="dxa" w:w="1296"/>
            <w:shd w:val="clear" w:color="auto" w:fill="FFFFFF"/>
          </w:tcPr>
          <w:p>
            <w:pPr>
              <w:jc w:val="center"/>
            </w:pPr>
            <w:r/>
            <w:r>
              <w:rPr>
                <w:sz w:val="16"/>
              </w:rPr>
              <w:t>−76.09</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G1</w:t>
            </w:r>
          </w:p>
        </w:tc>
        <w:tc>
          <w:tcPr>
            <w:tcW w:type="dxa" w:w="864"/>
            <w:shd w:val="clear" w:color="auto" w:fill="D6E4F7"/>
          </w:tcPr>
          <w:p>
            <w:pPr>
              <w:jc w:val="center"/>
            </w:pPr>
            <w:r/>
            <w:r>
              <w:rPr>
                <w:sz w:val="16"/>
              </w:rPr>
              <w:t>2.00</w:t>
            </w:r>
          </w:p>
        </w:tc>
        <w:tc>
          <w:tcPr>
            <w:tcW w:type="dxa" w:w="1728"/>
            <w:shd w:val="clear" w:color="auto" w:fill="D6E4F7"/>
          </w:tcPr>
          <w:p>
            <w:pPr>
              <w:jc w:val="center"/>
            </w:pPr>
            <w:r/>
            <w:r>
              <w:rPr>
                <w:sz w:val="16"/>
              </w:rPr>
              <w:t>−56.67</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−57.07</w:t>
            </w:r>
          </w:p>
        </w:tc>
        <w:tc>
          <w:tcPr>
            <w:tcW w:type="dxa" w:w="1296"/>
            <w:shd w:val="clear" w:color="auto" w:fill="D6E4F7"/>
          </w:tcPr>
          <w:p>
            <w:pPr>
              <w:jc w:val="center"/>
            </w:pPr>
            <w:r/>
            <w:r>
              <w:rPr>
                <w:sz w:val="16"/>
              </w:rPr>
              <w:t>−56.27</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G2</w:t>
            </w:r>
          </w:p>
        </w:tc>
        <w:tc>
          <w:tcPr>
            <w:tcW w:type="dxa" w:w="864"/>
            <w:shd w:val="clear" w:color="auto" w:fill="FFFFFF"/>
          </w:tcPr>
          <w:p>
            <w:pPr>
              <w:jc w:val="center"/>
            </w:pPr>
            <w:r/>
            <w:r>
              <w:rPr>
                <w:sz w:val="16"/>
              </w:rPr>
              <w:t>3.00</w:t>
            </w:r>
          </w:p>
        </w:tc>
        <w:tc>
          <w:tcPr>
            <w:tcW w:type="dxa" w:w="1728"/>
            <w:shd w:val="clear" w:color="auto" w:fill="FFFFFF"/>
          </w:tcPr>
          <w:p>
            <w:pPr>
              <w:jc w:val="center"/>
            </w:pPr>
            <w:r/>
            <w:r>
              <w:rPr>
                <w:sz w:val="16"/>
              </w:rPr>
              <w:t>−61.92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−62.32</w:t>
            </w:r>
          </w:p>
        </w:tc>
        <w:tc>
          <w:tcPr>
            <w:tcW w:type="dxa" w:w="1296"/>
            <w:shd w:val="clear" w:color="auto" w:fill="FFFFFF"/>
          </w:tcPr>
          <w:p>
            <w:pPr>
              <w:jc w:val="center"/>
            </w:pPr>
            <w:r/>
            <w:r>
              <w:rPr>
                <w:sz w:val="16"/>
              </w:rPr>
              <w:t>−61.52</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G3</w:t>
            </w:r>
          </w:p>
        </w:tc>
        <w:tc>
          <w:tcPr>
            <w:tcW w:type="dxa" w:w="864"/>
            <w:shd w:val="clear" w:color="auto" w:fill="D6E4F7"/>
          </w:tcPr>
          <w:p>
            <w:pPr>
              <w:jc w:val="center"/>
            </w:pPr>
            <w:r/>
            <w:r>
              <w:rPr>
                <w:sz w:val="16"/>
              </w:rPr>
              <w:t>4.00</w:t>
            </w:r>
          </w:p>
        </w:tc>
        <w:tc>
          <w:tcPr>
            <w:tcW w:type="dxa" w:w="1728"/>
            <w:shd w:val="clear" w:color="auto" w:fill="D6E4F7"/>
          </w:tcPr>
          <w:p>
            <w:pPr>
              <w:jc w:val="center"/>
            </w:pPr>
            <w:r/>
            <w:r>
              <w:rPr>
                <w:sz w:val="16"/>
              </w:rPr>
              <w:t>−63.18</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−63.58</w:t>
            </w:r>
          </w:p>
        </w:tc>
        <w:tc>
          <w:tcPr>
            <w:tcW w:type="dxa" w:w="1296"/>
            <w:shd w:val="clear" w:color="auto" w:fill="D6E4F7"/>
          </w:tcPr>
          <w:p>
            <w:pPr>
              <w:jc w:val="center"/>
            </w:pPr>
            <w:r/>
            <w:r>
              <w:rPr>
                <w:sz w:val="16"/>
              </w:rPr>
              <w:t>−62.78</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G4</w:t>
            </w:r>
          </w:p>
        </w:tc>
        <w:tc>
          <w:tcPr>
            <w:tcW w:type="dxa" w:w="864"/>
            <w:shd w:val="clear" w:color="auto" w:fill="FFFFFF"/>
          </w:tcPr>
          <w:p>
            <w:pPr>
              <w:jc w:val="center"/>
            </w:pPr>
            <w:r/>
            <w:r>
              <w:rPr>
                <w:sz w:val="16"/>
              </w:rPr>
              <w:t>4.72</w:t>
            </w:r>
          </w:p>
        </w:tc>
        <w:tc>
          <w:tcPr>
            <w:tcW w:type="dxa" w:w="1728"/>
            <w:shd w:val="clear" w:color="auto" w:fill="FFFFFF"/>
          </w:tcPr>
          <w:p>
            <w:pPr>
              <w:jc w:val="center"/>
            </w:pPr>
            <w:r/>
            <w:r>
              <w:rPr>
                <w:sz w:val="16"/>
              </w:rPr>
              <w:t>−66.88</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−67.28</w:t>
            </w:r>
          </w:p>
        </w:tc>
        <w:tc>
          <w:tcPr>
            <w:tcW w:type="dxa" w:w="1296"/>
            <w:shd w:val="clear" w:color="auto" w:fill="FFFFFF"/>
          </w:tcPr>
          <w:p>
            <w:pPr>
              <w:jc w:val="center"/>
            </w:pPr>
            <w:r/>
            <w:r>
              <w:rPr>
                <w:sz w:val="16"/>
              </w:rPr>
              <w:t>−66.48</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G5</w:t>
            </w:r>
          </w:p>
        </w:tc>
        <w:tc>
          <w:tcPr>
            <w:tcW w:type="dxa" w:w="864"/>
            <w:shd w:val="clear" w:color="auto" w:fill="D6E4F7"/>
          </w:tcPr>
          <w:p>
            <w:pPr>
              <w:jc w:val="center"/>
            </w:pPr>
            <w:r/>
            <w:r>
              <w:rPr>
                <w:sz w:val="16"/>
              </w:rPr>
              <w:t>5.00</w:t>
            </w:r>
          </w:p>
        </w:tc>
        <w:tc>
          <w:tcPr>
            <w:tcW w:type="dxa" w:w="1728"/>
            <w:shd w:val="clear" w:color="auto" w:fill="D6E4F7"/>
          </w:tcPr>
          <w:p>
            <w:pPr>
              <w:jc w:val="center"/>
            </w:pPr>
            <w:r/>
            <w:r>
              <w:rPr>
                <w:sz w:val="16"/>
              </w:rPr>
              <w:t>−68.29</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−68.69</w:t>
            </w:r>
          </w:p>
        </w:tc>
        <w:tc>
          <w:tcPr>
            <w:tcW w:type="dxa" w:w="1296"/>
            <w:shd w:val="clear" w:color="auto" w:fill="D6E4F7"/>
          </w:tcPr>
          <w:p>
            <w:pPr>
              <w:jc w:val="center"/>
            </w:pPr>
            <w:r/>
            <w:r>
              <w:rPr>
                <w:sz w:val="16"/>
              </w:rPr>
              <w:t>−67.89</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G6</w:t>
            </w:r>
          </w:p>
        </w:tc>
        <w:tc>
          <w:tcPr>
            <w:tcW w:type="dxa" w:w="864"/>
            <w:shd w:val="clear" w:color="auto" w:fill="FFFFFF"/>
          </w:tcPr>
          <w:p>
            <w:pPr>
              <w:jc w:val="center"/>
            </w:pPr>
            <w:r/>
            <w:r>
              <w:rPr>
                <w:sz w:val="16"/>
              </w:rPr>
              <w:t>5.66</w:t>
            </w:r>
          </w:p>
        </w:tc>
        <w:tc>
          <w:tcPr>
            <w:tcW w:type="dxa" w:w="1728"/>
            <w:shd w:val="clear" w:color="auto" w:fill="FFFFFF"/>
          </w:tcPr>
          <w:p>
            <w:pPr>
              <w:jc w:val="center"/>
            </w:pPr>
            <w:r/>
            <w:r>
              <w:rPr>
                <w:sz w:val="16"/>
              </w:rPr>
              <w:t>−65.37</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−65.77</w:t>
            </w:r>
          </w:p>
        </w:tc>
        <w:tc>
          <w:tcPr>
            <w:tcW w:type="dxa" w:w="1296"/>
            <w:shd w:val="clear" w:color="auto" w:fill="FFFFFF"/>
          </w:tcPr>
          <w:p>
            <w:pPr>
              <w:jc w:val="center"/>
            </w:pPr>
            <w:r/>
            <w:r>
              <w:rPr>
                <w:sz w:val="16"/>
              </w:rPr>
              <w:t>−64.97</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G7</w:t>
            </w:r>
          </w:p>
        </w:tc>
        <w:tc>
          <w:tcPr>
            <w:tcW w:type="dxa" w:w="864"/>
            <w:shd w:val="clear" w:color="auto" w:fill="D6E4F7"/>
          </w:tcPr>
          <w:p>
            <w:pPr>
              <w:jc w:val="center"/>
            </w:pPr>
            <w:r/>
            <w:r>
              <w:rPr>
                <w:sz w:val="16"/>
              </w:rPr>
              <w:t>6.00</w:t>
            </w:r>
          </w:p>
        </w:tc>
        <w:tc>
          <w:tcPr>
            <w:tcW w:type="dxa" w:w="1728"/>
            <w:shd w:val="clear" w:color="auto" w:fill="D6E4F7"/>
          </w:tcPr>
          <w:p>
            <w:pPr>
              <w:jc w:val="center"/>
            </w:pPr>
            <w:r/>
            <w:r>
              <w:rPr>
                <w:sz w:val="16"/>
              </w:rPr>
              <w:t>−68.57</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−68.97</w:t>
            </w:r>
          </w:p>
        </w:tc>
        <w:tc>
          <w:tcPr>
            <w:tcW w:type="dxa" w:w="1296"/>
            <w:shd w:val="clear" w:color="auto" w:fill="D6E4F7"/>
          </w:tcPr>
          <w:p>
            <w:pPr>
              <w:jc w:val="center"/>
            </w:pPr>
            <w:r/>
            <w:r>
              <w:rPr>
                <w:sz w:val="16"/>
              </w:rPr>
              <w:t>−68.17</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G8</w:t>
            </w:r>
          </w:p>
        </w:tc>
        <w:tc>
          <w:tcPr>
            <w:tcW w:type="dxa" w:w="864"/>
            <w:shd w:val="clear" w:color="auto" w:fill="FFFFFF"/>
          </w:tcPr>
          <w:p>
            <w:pPr>
              <w:jc w:val="center"/>
            </w:pPr>
            <w:r/>
            <w:r>
              <w:rPr>
                <w:sz w:val="16"/>
              </w:rPr>
              <w:t>6.00</w:t>
            </w:r>
          </w:p>
        </w:tc>
        <w:tc>
          <w:tcPr>
            <w:tcW w:type="dxa" w:w="1728"/>
            <w:shd w:val="clear" w:color="auto" w:fill="FFFFFF"/>
          </w:tcPr>
          <w:p>
            <w:pPr>
              <w:jc w:val="center"/>
            </w:pPr>
            <w:r/>
            <w:r>
              <w:rPr>
                <w:sz w:val="16"/>
              </w:rPr>
              <w:t>−68.13</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−68.53</w:t>
            </w:r>
          </w:p>
        </w:tc>
        <w:tc>
          <w:tcPr>
            <w:tcW w:type="dxa" w:w="1296"/>
            <w:shd w:val="clear" w:color="auto" w:fill="FFFFFF"/>
          </w:tcPr>
          <w:p>
            <w:pPr>
              <w:jc w:val="center"/>
            </w:pPr>
            <w:r/>
            <w:r>
              <w:rPr>
                <w:sz w:val="16"/>
              </w:rPr>
              <w:t>−67.73</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G9</w:t>
            </w:r>
          </w:p>
        </w:tc>
        <w:tc>
          <w:tcPr>
            <w:tcW w:type="dxa" w:w="864"/>
            <w:shd w:val="clear" w:color="auto" w:fill="D6E4F7"/>
          </w:tcPr>
          <w:p>
            <w:pPr>
              <w:jc w:val="center"/>
            </w:pPr>
            <w:r/>
            <w:r>
              <w:rPr>
                <w:sz w:val="16"/>
              </w:rPr>
              <w:t>7.00</w:t>
            </w:r>
          </w:p>
        </w:tc>
        <w:tc>
          <w:tcPr>
            <w:tcW w:type="dxa" w:w="1728"/>
            <w:shd w:val="clear" w:color="auto" w:fill="D6E4F7"/>
          </w:tcPr>
          <w:p>
            <w:pPr>
              <w:jc w:val="center"/>
            </w:pPr>
            <w:r/>
            <w:r>
              <w:rPr>
                <w:sz w:val="16"/>
              </w:rPr>
              <w:t>−72.11</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−72.51</w:t>
            </w:r>
          </w:p>
        </w:tc>
        <w:tc>
          <w:tcPr>
            <w:tcW w:type="dxa" w:w="1296"/>
            <w:shd w:val="clear" w:color="auto" w:fill="D6E4F7"/>
          </w:tcPr>
          <w:p>
            <w:pPr>
              <w:jc w:val="center"/>
            </w:pPr>
            <w:r/>
            <w:r>
              <w:rPr>
                <w:sz w:val="16"/>
              </w:rPr>
              <w:t>−71.71</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G10</w:t>
            </w:r>
          </w:p>
        </w:tc>
        <w:tc>
          <w:tcPr>
            <w:tcW w:type="dxa" w:w="864"/>
            <w:shd w:val="clear" w:color="auto" w:fill="FFFFFF"/>
          </w:tcPr>
          <w:p>
            <w:pPr>
              <w:jc w:val="center"/>
            </w:pPr>
            <w:r/>
            <w:r>
              <w:rPr>
                <w:sz w:val="16"/>
              </w:rPr>
              <w:t>8.00</w:t>
            </w:r>
          </w:p>
        </w:tc>
        <w:tc>
          <w:tcPr>
            <w:tcW w:type="dxa" w:w="1728"/>
            <w:shd w:val="clear" w:color="auto" w:fill="FFFFFF"/>
          </w:tcPr>
          <w:p>
            <w:pPr>
              <w:jc w:val="center"/>
            </w:pPr>
            <w:r/>
            <w:r>
              <w:rPr>
                <w:sz w:val="16"/>
              </w:rPr>
              <w:t>−72.30</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−72.70</w:t>
            </w:r>
          </w:p>
        </w:tc>
        <w:tc>
          <w:tcPr>
            <w:tcW w:type="dxa" w:w="1296"/>
            <w:shd w:val="clear" w:color="auto" w:fill="FFFFFF"/>
          </w:tcPr>
          <w:p>
            <w:pPr>
              <w:jc w:val="center"/>
            </w:pPr>
            <w:r/>
            <w:r>
              <w:rPr>
                <w:sz w:val="16"/>
              </w:rPr>
              <w:t>−71.90</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G11</w:t>
            </w:r>
          </w:p>
        </w:tc>
        <w:tc>
          <w:tcPr>
            <w:tcW w:type="dxa" w:w="864"/>
            <w:shd w:val="clear" w:color="auto" w:fill="D6E4F7"/>
          </w:tcPr>
          <w:p>
            <w:pPr>
              <w:jc w:val="center"/>
            </w:pPr>
            <w:r/>
            <w:r>
              <w:rPr>
                <w:sz w:val="16"/>
              </w:rPr>
              <w:t>9.00</w:t>
            </w:r>
          </w:p>
        </w:tc>
        <w:tc>
          <w:tcPr>
            <w:tcW w:type="dxa" w:w="1728"/>
            <w:shd w:val="clear" w:color="auto" w:fill="D6E4F7"/>
          </w:tcPr>
          <w:p>
            <w:pPr>
              <w:jc w:val="center"/>
            </w:pPr>
            <w:r/>
            <w:r>
              <w:rPr>
                <w:sz w:val="16"/>
              </w:rPr>
              <w:t>−72.64</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−73.04</w:t>
            </w:r>
          </w:p>
        </w:tc>
        <w:tc>
          <w:tcPr>
            <w:tcW w:type="dxa" w:w="1296"/>
            <w:shd w:val="clear" w:color="auto" w:fill="D6E4F7"/>
          </w:tcPr>
          <w:p>
            <w:pPr>
              <w:jc w:val="center"/>
            </w:pPr>
            <w:r/>
            <w:r>
              <w:rPr>
                <w:sz w:val="16"/>
              </w:rPr>
              <w:t>−72.24</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G12</w:t>
            </w:r>
          </w:p>
        </w:tc>
        <w:tc>
          <w:tcPr>
            <w:tcW w:type="dxa" w:w="864"/>
            <w:shd w:val="clear" w:color="auto" w:fill="FFFFFF"/>
          </w:tcPr>
          <w:p>
            <w:pPr>
              <w:jc w:val="center"/>
            </w:pPr>
            <w:r/>
            <w:r>
              <w:rPr>
                <w:sz w:val="16"/>
              </w:rPr>
              <w:t>10.00</w:t>
            </w:r>
          </w:p>
        </w:tc>
        <w:tc>
          <w:tcPr>
            <w:tcW w:type="dxa" w:w="1728"/>
            <w:shd w:val="clear" w:color="auto" w:fill="FFFFFF"/>
          </w:tcPr>
          <w:p>
            <w:pPr>
              <w:jc w:val="center"/>
            </w:pPr>
            <w:r/>
            <w:r>
              <w:rPr>
                <w:sz w:val="16"/>
              </w:rPr>
              <w:t>−75.73</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−76.13</w:t>
            </w:r>
          </w:p>
        </w:tc>
        <w:tc>
          <w:tcPr>
            <w:tcW w:type="dxa" w:w="1296"/>
            <w:shd w:val="clear" w:color="auto" w:fill="FFFFFF"/>
          </w:tcPr>
          <w:p>
            <w:pPr>
              <w:jc w:val="center"/>
            </w:pPr>
            <w:r/>
            <w:r>
              <w:rPr>
                <w:sz w:val="16"/>
              </w:rPr>
              <w:t>−75.33</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G13</w:t>
            </w:r>
          </w:p>
        </w:tc>
        <w:tc>
          <w:tcPr>
            <w:tcW w:type="dxa" w:w="864"/>
            <w:shd w:val="clear" w:color="auto" w:fill="D6E4F7"/>
          </w:tcPr>
          <w:p>
            <w:pPr>
              <w:jc w:val="center"/>
            </w:pPr>
            <w:r/>
            <w:r>
              <w:rPr>
                <w:sz w:val="16"/>
              </w:rPr>
              <w:t>11.00</w:t>
            </w:r>
          </w:p>
        </w:tc>
        <w:tc>
          <w:tcPr>
            <w:tcW w:type="dxa" w:w="1728"/>
            <w:shd w:val="clear" w:color="auto" w:fill="D6E4F7"/>
          </w:tcPr>
          <w:p>
            <w:pPr>
              <w:jc w:val="center"/>
            </w:pPr>
            <w:r/>
            <w:r>
              <w:rPr>
                <w:sz w:val="16"/>
              </w:rPr>
              <w:t>−74.51</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−74.91</w:t>
            </w:r>
          </w:p>
        </w:tc>
        <w:tc>
          <w:tcPr>
            <w:tcW w:type="dxa" w:w="1296"/>
            <w:shd w:val="clear" w:color="auto" w:fill="D6E4F7"/>
          </w:tcPr>
          <w:p>
            <w:pPr>
              <w:jc w:val="center"/>
            </w:pPr>
            <w:r/>
            <w:r>
              <w:rPr>
                <w:sz w:val="16"/>
              </w:rPr>
              <w:t>−74.11</w:t>
            </w:r>
          </w:p>
        </w:tc>
      </w:tr>
      <w:tr>
        <w:tc>
          <w:tcPr>
            <w:tcW w:type="dxa" w:w="1224"/>
            <w:shd w:val="clear" w:color="auto" w:fill="FFFFFF"/>
          </w:tcPr>
          <w:p>
            <w:pPr>
              <w:jc w:val="center"/>
            </w:pPr>
            <w:r/>
            <w:r>
              <w:rPr>
                <w:sz w:val="16"/>
              </w:rPr>
              <w:t>C103</w:t>
            </w:r>
          </w:p>
        </w:tc>
        <w:tc>
          <w:tcPr>
            <w:tcW w:type="dxa" w:w="720"/>
            <w:shd w:val="clear" w:color="auto" w:fill="FFFFFF"/>
          </w:tcPr>
          <w:p>
            <w:pPr>
              <w:jc w:val="center"/>
            </w:pPr>
            <w:r/>
            <w:r>
              <w:rPr>
                <w:sz w:val="16"/>
              </w:rPr>
              <w:t>G14</w:t>
            </w:r>
          </w:p>
        </w:tc>
        <w:tc>
          <w:tcPr>
            <w:tcW w:type="dxa" w:w="864"/>
            <w:shd w:val="clear" w:color="auto" w:fill="FFFFFF"/>
          </w:tcPr>
          <w:p>
            <w:pPr>
              <w:jc w:val="center"/>
            </w:pPr>
            <w:r/>
            <w:r>
              <w:rPr>
                <w:sz w:val="16"/>
              </w:rPr>
              <w:t>12.00</w:t>
            </w:r>
          </w:p>
        </w:tc>
        <w:tc>
          <w:tcPr>
            <w:tcW w:type="dxa" w:w="1728"/>
            <w:shd w:val="clear" w:color="auto" w:fill="FFFFFF"/>
          </w:tcPr>
          <w:p>
            <w:pPr>
              <w:jc w:val="center"/>
            </w:pPr>
            <w:r/>
            <w:r>
              <w:rPr>
                <w:sz w:val="16"/>
              </w:rPr>
              <w:t>−76.96</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−77.36</w:t>
            </w:r>
          </w:p>
        </w:tc>
        <w:tc>
          <w:tcPr>
            <w:tcW w:type="dxa" w:w="1296"/>
            <w:shd w:val="clear" w:color="auto" w:fill="FFFFFF"/>
          </w:tcPr>
          <w:p>
            <w:pPr>
              <w:jc w:val="center"/>
            </w:pPr>
            <w:r/>
            <w:r>
              <w:rPr>
                <w:sz w:val="16"/>
              </w:rPr>
              <w:t>−76.56</w:t>
            </w:r>
          </w:p>
        </w:tc>
      </w:tr>
      <w:tr>
        <w:tc>
          <w:tcPr>
            <w:tcW w:type="dxa" w:w="1224"/>
            <w:shd w:val="clear" w:color="auto" w:fill="D6E4F7"/>
          </w:tcPr>
          <w:p>
            <w:pPr>
              <w:jc w:val="center"/>
            </w:pPr>
            <w:r/>
            <w:r>
              <w:rPr>
                <w:sz w:val="16"/>
              </w:rPr>
              <w:t>C103</w:t>
            </w:r>
          </w:p>
        </w:tc>
        <w:tc>
          <w:tcPr>
            <w:tcW w:type="dxa" w:w="720"/>
            <w:shd w:val="clear" w:color="auto" w:fill="D6E4F7"/>
          </w:tcPr>
          <w:p>
            <w:pPr>
              <w:jc w:val="center"/>
            </w:pPr>
            <w:r/>
            <w:r>
              <w:rPr>
                <w:sz w:val="16"/>
              </w:rPr>
              <w:t>G15</w:t>
            </w:r>
          </w:p>
        </w:tc>
        <w:tc>
          <w:tcPr>
            <w:tcW w:type="dxa" w:w="864"/>
            <w:shd w:val="clear" w:color="auto" w:fill="D6E4F7"/>
          </w:tcPr>
          <w:p>
            <w:pPr>
              <w:jc w:val="center"/>
            </w:pPr>
            <w:r/>
            <w:r>
              <w:rPr>
                <w:sz w:val="16"/>
              </w:rPr>
              <w:t>12.27</w:t>
            </w:r>
          </w:p>
        </w:tc>
        <w:tc>
          <w:tcPr>
            <w:tcW w:type="dxa" w:w="1728"/>
            <w:shd w:val="clear" w:color="auto" w:fill="D6E4F7"/>
          </w:tcPr>
          <w:p>
            <w:pPr>
              <w:jc w:val="center"/>
            </w:pPr>
            <w:r/>
            <w:r>
              <w:rPr>
                <w:sz w:val="16"/>
              </w:rPr>
              <w:t>−76.75</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−77.15</w:t>
            </w:r>
          </w:p>
        </w:tc>
        <w:tc>
          <w:tcPr>
            <w:tcW w:type="dxa" w:w="1296"/>
            <w:shd w:val="clear" w:color="auto" w:fill="D6E4F7"/>
          </w:tcPr>
          <w:p>
            <w:pPr>
              <w:jc w:val="center"/>
            </w:pPr>
            <w:r/>
            <w:r>
              <w:rPr>
                <w:sz w:val="16"/>
              </w:rPr>
              <w:t>−76.35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G1</w:t>
            </w:r>
          </w:p>
        </w:tc>
        <w:tc>
          <w:tcPr>
            <w:tcW w:type="dxa" w:w="864"/>
            <w:shd w:val="clear" w:color="auto" w:fill="FFFFFF"/>
          </w:tcPr>
          <w:p>
            <w:pPr>
              <w:jc w:val="center"/>
            </w:pPr>
            <w:r/>
            <w:r>
              <w:rPr>
                <w:sz w:val="16"/>
              </w:rPr>
              <w:t>1.00</w:t>
            </w:r>
          </w:p>
        </w:tc>
        <w:tc>
          <w:tcPr>
            <w:tcW w:type="dxa" w:w="1728"/>
            <w:shd w:val="clear" w:color="auto" w:fill="FFFFFF"/>
          </w:tcPr>
          <w:p>
            <w:pPr>
              <w:jc w:val="center"/>
            </w:pPr>
            <w:r/>
            <w:r>
              <w:rPr>
                <w:sz w:val="16"/>
              </w:rPr>
              <w:t>−49.02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−49.40</w:t>
            </w:r>
          </w:p>
        </w:tc>
        <w:tc>
          <w:tcPr>
            <w:tcW w:type="dxa" w:w="1296"/>
            <w:shd w:val="clear" w:color="auto" w:fill="FFFFFF"/>
          </w:tcPr>
          <w:p>
            <w:pPr>
              <w:jc w:val="center"/>
            </w:pPr>
            <w:r/>
            <w:r>
              <w:rPr>
                <w:sz w:val="16"/>
              </w:rPr>
              <w:t>−48.65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G2</w:t>
            </w:r>
          </w:p>
        </w:tc>
        <w:tc>
          <w:tcPr>
            <w:tcW w:type="dxa" w:w="864"/>
            <w:shd w:val="clear" w:color="auto" w:fill="D6E4F7"/>
          </w:tcPr>
          <w:p>
            <w:pPr>
              <w:jc w:val="center"/>
            </w:pPr>
            <w:r/>
            <w:r>
              <w:rPr>
                <w:sz w:val="16"/>
              </w:rPr>
              <w:t>2.00</w:t>
            </w:r>
          </w:p>
        </w:tc>
        <w:tc>
          <w:tcPr>
            <w:tcW w:type="dxa" w:w="1728"/>
            <w:shd w:val="clear" w:color="auto" w:fill="D6E4F7"/>
          </w:tcPr>
          <w:p>
            <w:pPr>
              <w:jc w:val="center"/>
            </w:pPr>
            <w:r/>
            <w:r>
              <w:rPr>
                <w:sz w:val="16"/>
              </w:rPr>
              <w:t>−56.02</w:t>
            </w:r>
          </w:p>
        </w:tc>
        <w:tc>
          <w:tcPr>
            <w:tcW w:type="dxa" w:w="1008"/>
            <w:shd w:val="clear" w:color="auto" w:fill="D6E4F7"/>
          </w:tcPr>
          <w:p>
            <w:pPr>
              <w:jc w:val="center"/>
            </w:pPr>
            <w:r/>
            <w:r>
              <w:rPr>
                <w:sz w:val="16"/>
              </w:rPr>
              <w:t>±0.24</w:t>
            </w:r>
          </w:p>
        </w:tc>
        <w:tc>
          <w:tcPr>
            <w:tcW w:type="dxa" w:w="1296"/>
            <w:shd w:val="clear" w:color="auto" w:fill="D6E4F7"/>
          </w:tcPr>
          <w:p>
            <w:pPr>
              <w:jc w:val="center"/>
            </w:pPr>
            <w:r/>
            <w:r>
              <w:rPr>
                <w:sz w:val="16"/>
              </w:rPr>
              <w:t>−56.40</w:t>
            </w:r>
          </w:p>
        </w:tc>
        <w:tc>
          <w:tcPr>
            <w:tcW w:type="dxa" w:w="1296"/>
            <w:shd w:val="clear" w:color="auto" w:fill="D6E4F7"/>
          </w:tcPr>
          <w:p>
            <w:pPr>
              <w:jc w:val="center"/>
            </w:pPr>
            <w:r/>
            <w:r>
              <w:rPr>
                <w:sz w:val="16"/>
              </w:rPr>
              <w:t>−55.65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G3</w:t>
            </w:r>
          </w:p>
        </w:tc>
        <w:tc>
          <w:tcPr>
            <w:tcW w:type="dxa" w:w="864"/>
            <w:shd w:val="clear" w:color="auto" w:fill="FFFFFF"/>
          </w:tcPr>
          <w:p>
            <w:pPr>
              <w:jc w:val="center"/>
            </w:pPr>
            <w:r/>
            <w:r>
              <w:rPr>
                <w:sz w:val="16"/>
              </w:rPr>
              <w:t>3.00</w:t>
            </w:r>
          </w:p>
        </w:tc>
        <w:tc>
          <w:tcPr>
            <w:tcW w:type="dxa" w:w="1728"/>
            <w:shd w:val="clear" w:color="auto" w:fill="FFFFFF"/>
          </w:tcPr>
          <w:p>
            <w:pPr>
              <w:jc w:val="center"/>
            </w:pPr>
            <w:r/>
            <w:r>
              <w:rPr>
                <w:sz w:val="16"/>
              </w:rPr>
              <w:t>−62.02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−62.41</w:t>
            </w:r>
          </w:p>
        </w:tc>
        <w:tc>
          <w:tcPr>
            <w:tcW w:type="dxa" w:w="1296"/>
            <w:shd w:val="clear" w:color="auto" w:fill="FFFFFF"/>
          </w:tcPr>
          <w:p>
            <w:pPr>
              <w:jc w:val="center"/>
            </w:pPr>
            <w:r/>
            <w:r>
              <w:rPr>
                <w:sz w:val="16"/>
              </w:rPr>
              <w:t>−61.65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G4</w:t>
            </w:r>
          </w:p>
        </w:tc>
        <w:tc>
          <w:tcPr>
            <w:tcW w:type="dxa" w:w="864"/>
            <w:shd w:val="clear" w:color="auto" w:fill="D6E4F7"/>
          </w:tcPr>
          <w:p>
            <w:pPr>
              <w:jc w:val="center"/>
            </w:pPr>
            <w:r/>
            <w:r>
              <w:rPr>
                <w:sz w:val="16"/>
              </w:rPr>
              <w:t>4.00</w:t>
            </w:r>
          </w:p>
        </w:tc>
        <w:tc>
          <w:tcPr>
            <w:tcW w:type="dxa" w:w="1728"/>
            <w:shd w:val="clear" w:color="auto" w:fill="D6E4F7"/>
          </w:tcPr>
          <w:p>
            <w:pPr>
              <w:jc w:val="center"/>
            </w:pPr>
            <w:r/>
            <w:r>
              <w:rPr>
                <w:sz w:val="16"/>
              </w:rPr>
              <w:t>−58.02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−58.41</w:t>
            </w:r>
          </w:p>
        </w:tc>
        <w:tc>
          <w:tcPr>
            <w:tcW w:type="dxa" w:w="1296"/>
            <w:shd w:val="clear" w:color="auto" w:fill="D6E4F7"/>
          </w:tcPr>
          <w:p>
            <w:pPr>
              <w:jc w:val="center"/>
            </w:pPr>
            <w:r/>
            <w:r>
              <w:rPr>
                <w:sz w:val="16"/>
              </w:rPr>
              <w:t>−57.65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G5</w:t>
            </w:r>
          </w:p>
        </w:tc>
        <w:tc>
          <w:tcPr>
            <w:tcW w:type="dxa" w:w="864"/>
            <w:shd w:val="clear" w:color="auto" w:fill="FFFFFF"/>
          </w:tcPr>
          <w:p>
            <w:pPr>
              <w:jc w:val="center"/>
            </w:pPr>
            <w:r/>
            <w:r>
              <w:rPr>
                <w:sz w:val="16"/>
              </w:rPr>
              <w:t>5.00</w:t>
            </w:r>
          </w:p>
        </w:tc>
        <w:tc>
          <w:tcPr>
            <w:tcW w:type="dxa" w:w="1728"/>
            <w:shd w:val="clear" w:color="auto" w:fill="FFFFFF"/>
          </w:tcPr>
          <w:p>
            <w:pPr>
              <w:jc w:val="center"/>
            </w:pPr>
            <w:r/>
            <w:r>
              <w:rPr>
                <w:sz w:val="16"/>
              </w:rPr>
              <w:t>−61.02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−61.40</w:t>
            </w:r>
          </w:p>
        </w:tc>
        <w:tc>
          <w:tcPr>
            <w:tcW w:type="dxa" w:w="1296"/>
            <w:shd w:val="clear" w:color="auto" w:fill="FFFFFF"/>
          </w:tcPr>
          <w:p>
            <w:pPr>
              <w:jc w:val="center"/>
            </w:pPr>
            <w:r/>
            <w:r>
              <w:rPr>
                <w:sz w:val="16"/>
              </w:rPr>
              <w:t>−60.65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G6</w:t>
            </w:r>
          </w:p>
        </w:tc>
        <w:tc>
          <w:tcPr>
            <w:tcW w:type="dxa" w:w="864"/>
            <w:shd w:val="clear" w:color="auto" w:fill="D6E4F7"/>
          </w:tcPr>
          <w:p>
            <w:pPr>
              <w:jc w:val="center"/>
            </w:pPr>
            <w:r/>
            <w:r>
              <w:rPr>
                <w:sz w:val="16"/>
              </w:rPr>
              <w:t>6.00</w:t>
            </w:r>
          </w:p>
        </w:tc>
        <w:tc>
          <w:tcPr>
            <w:tcW w:type="dxa" w:w="1728"/>
            <w:shd w:val="clear" w:color="auto" w:fill="D6E4F7"/>
          </w:tcPr>
          <w:p>
            <w:pPr>
              <w:jc w:val="center"/>
            </w:pPr>
            <w:r/>
            <w:r>
              <w:rPr>
                <w:sz w:val="16"/>
              </w:rPr>
              <w:t>−69.02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−69.41</w:t>
            </w:r>
          </w:p>
        </w:tc>
        <w:tc>
          <w:tcPr>
            <w:tcW w:type="dxa" w:w="1296"/>
            <w:shd w:val="clear" w:color="auto" w:fill="D6E4F7"/>
          </w:tcPr>
          <w:p>
            <w:pPr>
              <w:jc w:val="center"/>
            </w:pPr>
            <w:r/>
            <w:r>
              <w:rPr>
                <w:sz w:val="16"/>
              </w:rPr>
              <w:t>−68.65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G7</w:t>
            </w:r>
          </w:p>
        </w:tc>
        <w:tc>
          <w:tcPr>
            <w:tcW w:type="dxa" w:w="864"/>
            <w:shd w:val="clear" w:color="auto" w:fill="FFFFFF"/>
          </w:tcPr>
          <w:p>
            <w:pPr>
              <w:jc w:val="center"/>
            </w:pPr>
            <w:r/>
            <w:r>
              <w:rPr>
                <w:sz w:val="16"/>
              </w:rPr>
              <w:t>7.00</w:t>
            </w:r>
          </w:p>
        </w:tc>
        <w:tc>
          <w:tcPr>
            <w:tcW w:type="dxa" w:w="1728"/>
            <w:shd w:val="clear" w:color="auto" w:fill="FFFFFF"/>
          </w:tcPr>
          <w:p>
            <w:pPr>
              <w:jc w:val="center"/>
            </w:pPr>
            <w:r/>
            <w:r>
              <w:rPr>
                <w:sz w:val="16"/>
              </w:rPr>
              <w:t>−66.02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−66.41</w:t>
            </w:r>
          </w:p>
        </w:tc>
        <w:tc>
          <w:tcPr>
            <w:tcW w:type="dxa" w:w="1296"/>
            <w:shd w:val="clear" w:color="auto" w:fill="FFFFFF"/>
          </w:tcPr>
          <w:p>
            <w:pPr>
              <w:jc w:val="center"/>
            </w:pPr>
            <w:r/>
            <w:r>
              <w:rPr>
                <w:sz w:val="16"/>
              </w:rPr>
              <w:t>−65.65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G8</w:t>
            </w:r>
          </w:p>
        </w:tc>
        <w:tc>
          <w:tcPr>
            <w:tcW w:type="dxa" w:w="864"/>
            <w:shd w:val="clear" w:color="auto" w:fill="D6E4F7"/>
          </w:tcPr>
          <w:p>
            <w:pPr>
              <w:jc w:val="center"/>
            </w:pPr>
            <w:r/>
            <w:r>
              <w:rPr>
                <w:sz w:val="16"/>
              </w:rPr>
              <w:t>7.25</w:t>
            </w:r>
          </w:p>
        </w:tc>
        <w:tc>
          <w:tcPr>
            <w:tcW w:type="dxa" w:w="1728"/>
            <w:shd w:val="clear" w:color="auto" w:fill="D6E4F7"/>
          </w:tcPr>
          <w:p>
            <w:pPr>
              <w:jc w:val="center"/>
            </w:pPr>
            <w:r/>
            <w:r>
              <w:rPr>
                <w:sz w:val="16"/>
              </w:rPr>
              <w:t>−73.02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−73.41</w:t>
            </w:r>
          </w:p>
        </w:tc>
        <w:tc>
          <w:tcPr>
            <w:tcW w:type="dxa" w:w="1296"/>
            <w:shd w:val="clear" w:color="auto" w:fill="D6E4F7"/>
          </w:tcPr>
          <w:p>
            <w:pPr>
              <w:jc w:val="center"/>
            </w:pPr>
            <w:r/>
            <w:r>
              <w:rPr>
                <w:sz w:val="16"/>
              </w:rPr>
              <w:t>−72.65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G9</w:t>
            </w:r>
          </w:p>
        </w:tc>
        <w:tc>
          <w:tcPr>
            <w:tcW w:type="dxa" w:w="864"/>
            <w:shd w:val="clear" w:color="auto" w:fill="FFFFFF"/>
          </w:tcPr>
          <w:p>
            <w:pPr>
              <w:jc w:val="center"/>
            </w:pPr>
            <w:r/>
            <w:r>
              <w:rPr>
                <w:sz w:val="16"/>
              </w:rPr>
              <w:t>8.00</w:t>
            </w:r>
          </w:p>
        </w:tc>
        <w:tc>
          <w:tcPr>
            <w:tcW w:type="dxa" w:w="1728"/>
            <w:shd w:val="clear" w:color="auto" w:fill="FFFFFF"/>
          </w:tcPr>
          <w:p>
            <w:pPr>
              <w:jc w:val="center"/>
            </w:pPr>
            <w:r/>
            <w:r>
              <w:rPr>
                <w:sz w:val="16"/>
              </w:rPr>
              <w:t>−75.92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−76.30</w:t>
            </w:r>
          </w:p>
        </w:tc>
        <w:tc>
          <w:tcPr>
            <w:tcW w:type="dxa" w:w="1296"/>
            <w:shd w:val="clear" w:color="auto" w:fill="FFFFFF"/>
          </w:tcPr>
          <w:p>
            <w:pPr>
              <w:jc w:val="center"/>
            </w:pPr>
            <w:r/>
            <w:r>
              <w:rPr>
                <w:sz w:val="16"/>
              </w:rPr>
              <w:t>−75.55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G10</w:t>
            </w:r>
          </w:p>
        </w:tc>
        <w:tc>
          <w:tcPr>
            <w:tcW w:type="dxa" w:w="864"/>
            <w:shd w:val="clear" w:color="auto" w:fill="D6E4F7"/>
          </w:tcPr>
          <w:p>
            <w:pPr>
              <w:jc w:val="center"/>
            </w:pPr>
            <w:r/>
            <w:r>
              <w:rPr>
                <w:sz w:val="16"/>
              </w:rPr>
              <w:t>9.00</w:t>
            </w:r>
          </w:p>
        </w:tc>
        <w:tc>
          <w:tcPr>
            <w:tcW w:type="dxa" w:w="1728"/>
            <w:shd w:val="clear" w:color="auto" w:fill="D6E4F7"/>
          </w:tcPr>
          <w:p>
            <w:pPr>
              <w:jc w:val="center"/>
            </w:pPr>
            <w:r/>
            <w:r>
              <w:rPr>
                <w:sz w:val="16"/>
              </w:rPr>
              <w:t>−74.02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−74.41</w:t>
            </w:r>
          </w:p>
        </w:tc>
        <w:tc>
          <w:tcPr>
            <w:tcW w:type="dxa" w:w="1296"/>
            <w:shd w:val="clear" w:color="auto" w:fill="D6E4F7"/>
          </w:tcPr>
          <w:p>
            <w:pPr>
              <w:jc w:val="center"/>
            </w:pPr>
            <w:r/>
            <w:r>
              <w:rPr>
                <w:sz w:val="16"/>
              </w:rPr>
              <w:t>−73.65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G11</w:t>
            </w:r>
          </w:p>
        </w:tc>
        <w:tc>
          <w:tcPr>
            <w:tcW w:type="dxa" w:w="864"/>
            <w:shd w:val="clear" w:color="auto" w:fill="FFFFFF"/>
          </w:tcPr>
          <w:p>
            <w:pPr>
              <w:jc w:val="center"/>
            </w:pPr>
            <w:r/>
            <w:r>
              <w:rPr>
                <w:sz w:val="16"/>
              </w:rPr>
              <w:t>10.00</w:t>
            </w:r>
          </w:p>
        </w:tc>
        <w:tc>
          <w:tcPr>
            <w:tcW w:type="dxa" w:w="1728"/>
            <w:shd w:val="clear" w:color="auto" w:fill="FFFFFF"/>
          </w:tcPr>
          <w:p>
            <w:pPr>
              <w:jc w:val="center"/>
            </w:pPr>
            <w:r/>
            <w:r>
              <w:rPr>
                <w:sz w:val="16"/>
              </w:rPr>
              <w:t>−76.02</w:t>
            </w:r>
          </w:p>
        </w:tc>
        <w:tc>
          <w:tcPr>
            <w:tcW w:type="dxa" w:w="1008"/>
            <w:shd w:val="clear" w:color="auto" w:fill="FFFFFF"/>
          </w:tcPr>
          <w:p>
            <w:pPr>
              <w:jc w:val="center"/>
            </w:pPr>
            <w:r/>
            <w:r>
              <w:rPr>
                <w:sz w:val="16"/>
              </w:rPr>
              <w:t>±0.24</w:t>
            </w:r>
          </w:p>
        </w:tc>
        <w:tc>
          <w:tcPr>
            <w:tcW w:type="dxa" w:w="1296"/>
            <w:shd w:val="clear" w:color="auto" w:fill="FFFFFF"/>
          </w:tcPr>
          <w:p>
            <w:pPr>
              <w:jc w:val="center"/>
            </w:pPr>
            <w:r/>
            <w:r>
              <w:rPr>
                <w:sz w:val="16"/>
              </w:rPr>
              <w:t>−76.40</w:t>
            </w:r>
          </w:p>
        </w:tc>
        <w:tc>
          <w:tcPr>
            <w:tcW w:type="dxa" w:w="1296"/>
            <w:shd w:val="clear" w:color="auto" w:fill="FFFFFF"/>
          </w:tcPr>
          <w:p>
            <w:pPr>
              <w:jc w:val="center"/>
            </w:pPr>
            <w:r/>
            <w:r>
              <w:rPr>
                <w:sz w:val="16"/>
              </w:rPr>
              <w:t>−75.65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G12</w:t>
            </w:r>
          </w:p>
        </w:tc>
        <w:tc>
          <w:tcPr>
            <w:tcW w:type="dxa" w:w="864"/>
            <w:shd w:val="clear" w:color="auto" w:fill="D6E4F7"/>
          </w:tcPr>
          <w:p>
            <w:pPr>
              <w:jc w:val="center"/>
            </w:pPr>
            <w:r/>
            <w:r>
              <w:rPr>
                <w:sz w:val="16"/>
              </w:rPr>
              <w:t>11.00</w:t>
            </w:r>
          </w:p>
        </w:tc>
        <w:tc>
          <w:tcPr>
            <w:tcW w:type="dxa" w:w="1728"/>
            <w:shd w:val="clear" w:color="auto" w:fill="D6E4F7"/>
          </w:tcPr>
          <w:p>
            <w:pPr>
              <w:jc w:val="center"/>
            </w:pPr>
            <w:r/>
            <w:r>
              <w:rPr>
                <w:sz w:val="16"/>
              </w:rPr>
              <w:t>−79.02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−79.41</w:t>
            </w:r>
          </w:p>
        </w:tc>
        <w:tc>
          <w:tcPr>
            <w:tcW w:type="dxa" w:w="1296"/>
            <w:shd w:val="clear" w:color="auto" w:fill="D6E4F7"/>
          </w:tcPr>
          <w:p>
            <w:pPr>
              <w:jc w:val="center"/>
            </w:pPr>
            <w:r/>
            <w:r>
              <w:rPr>
                <w:sz w:val="16"/>
              </w:rPr>
              <w:t>−78.65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G13</w:t>
            </w:r>
          </w:p>
        </w:tc>
        <w:tc>
          <w:tcPr>
            <w:tcW w:type="dxa" w:w="864"/>
            <w:shd w:val="clear" w:color="auto" w:fill="FFFFFF"/>
          </w:tcPr>
          <w:p>
            <w:pPr>
              <w:jc w:val="center"/>
            </w:pPr>
            <w:r/>
            <w:r>
              <w:rPr>
                <w:sz w:val="16"/>
              </w:rPr>
              <w:t>11.50</w:t>
            </w:r>
          </w:p>
        </w:tc>
        <w:tc>
          <w:tcPr>
            <w:tcW w:type="dxa" w:w="1728"/>
            <w:shd w:val="clear" w:color="auto" w:fill="FFFFFF"/>
          </w:tcPr>
          <w:p>
            <w:pPr>
              <w:jc w:val="center"/>
            </w:pPr>
            <w:r/>
            <w:r>
              <w:rPr>
                <w:sz w:val="16"/>
              </w:rPr>
              <w:t>−83.02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−83.41</w:t>
            </w:r>
          </w:p>
        </w:tc>
        <w:tc>
          <w:tcPr>
            <w:tcW w:type="dxa" w:w="1296"/>
            <w:shd w:val="clear" w:color="auto" w:fill="FFFFFF"/>
          </w:tcPr>
          <w:p>
            <w:pPr>
              <w:jc w:val="center"/>
            </w:pPr>
            <w:r/>
            <w:r>
              <w:rPr>
                <w:sz w:val="16"/>
              </w:rPr>
              <w:t>−82.65</w:t>
            </w:r>
          </w:p>
        </w:tc>
      </w:tr>
      <w:tr>
        <w:tc>
          <w:tcPr>
            <w:tcW w:type="dxa" w:w="1224"/>
            <w:shd w:val="clear" w:color="auto" w:fill="D6E4F7"/>
          </w:tcPr>
          <w:p>
            <w:pPr>
              <w:jc w:val="center"/>
            </w:pPr>
            <w:r/>
            <w:r>
              <w:rPr>
                <w:sz w:val="16"/>
              </w:rPr>
              <w:t>Passage</w:t>
            </w:r>
          </w:p>
        </w:tc>
        <w:tc>
          <w:tcPr>
            <w:tcW w:type="dxa" w:w="720"/>
            <w:shd w:val="clear" w:color="auto" w:fill="D6E4F7"/>
          </w:tcPr>
          <w:p>
            <w:pPr>
              <w:jc w:val="center"/>
            </w:pPr>
            <w:r/>
            <w:r>
              <w:rPr>
                <w:sz w:val="16"/>
              </w:rPr>
              <w:t>G14</w:t>
            </w:r>
          </w:p>
        </w:tc>
        <w:tc>
          <w:tcPr>
            <w:tcW w:type="dxa" w:w="864"/>
            <w:shd w:val="clear" w:color="auto" w:fill="D6E4F7"/>
          </w:tcPr>
          <w:p>
            <w:pPr>
              <w:jc w:val="center"/>
            </w:pPr>
            <w:r/>
            <w:r>
              <w:rPr>
                <w:sz w:val="16"/>
              </w:rPr>
              <w:t>12.00</w:t>
            </w:r>
          </w:p>
        </w:tc>
        <w:tc>
          <w:tcPr>
            <w:tcW w:type="dxa" w:w="1728"/>
            <w:shd w:val="clear" w:color="auto" w:fill="D6E4F7"/>
          </w:tcPr>
          <w:p>
            <w:pPr>
              <w:jc w:val="center"/>
            </w:pPr>
            <w:r/>
            <w:r>
              <w:rPr>
                <w:sz w:val="16"/>
              </w:rPr>
              <w:t>−77.02</w:t>
            </w:r>
          </w:p>
        </w:tc>
        <w:tc>
          <w:tcPr>
            <w:tcW w:type="dxa" w:w="1008"/>
            <w:shd w:val="clear" w:color="auto" w:fill="D6E4F7"/>
          </w:tcPr>
          <w:p>
            <w:pPr>
              <w:jc w:val="center"/>
            </w:pPr>
            <w:r/>
            <w:r>
              <w:rPr>
                <w:sz w:val="16"/>
              </w:rPr>
              <w:t>±0.25</w:t>
            </w:r>
          </w:p>
        </w:tc>
        <w:tc>
          <w:tcPr>
            <w:tcW w:type="dxa" w:w="1296"/>
            <w:shd w:val="clear" w:color="auto" w:fill="D6E4F7"/>
          </w:tcPr>
          <w:p>
            <w:pPr>
              <w:jc w:val="center"/>
            </w:pPr>
            <w:r/>
            <w:r>
              <w:rPr>
                <w:sz w:val="16"/>
              </w:rPr>
              <w:t>−77.41</w:t>
            </w:r>
          </w:p>
        </w:tc>
        <w:tc>
          <w:tcPr>
            <w:tcW w:type="dxa" w:w="1296"/>
            <w:shd w:val="clear" w:color="auto" w:fill="D6E4F7"/>
          </w:tcPr>
          <w:p>
            <w:pPr>
              <w:jc w:val="center"/>
            </w:pPr>
            <w:r/>
            <w:r>
              <w:rPr>
                <w:sz w:val="16"/>
              </w:rPr>
              <w:t>−76.65</w:t>
            </w:r>
          </w:p>
        </w:tc>
      </w:tr>
      <w:tr>
        <w:tc>
          <w:tcPr>
            <w:tcW w:type="dxa" w:w="1224"/>
            <w:shd w:val="clear" w:color="auto" w:fill="FFFFFF"/>
          </w:tcPr>
          <w:p>
            <w:pPr>
              <w:jc w:val="center"/>
            </w:pPr>
            <w:r/>
            <w:r>
              <w:rPr>
                <w:sz w:val="16"/>
              </w:rPr>
              <w:t>Passage</w:t>
            </w:r>
          </w:p>
        </w:tc>
        <w:tc>
          <w:tcPr>
            <w:tcW w:type="dxa" w:w="720"/>
            <w:shd w:val="clear" w:color="auto" w:fill="FFFFFF"/>
          </w:tcPr>
          <w:p>
            <w:pPr>
              <w:jc w:val="center"/>
            </w:pPr>
            <w:r/>
            <w:r>
              <w:rPr>
                <w:sz w:val="16"/>
              </w:rPr>
              <w:t>G15</w:t>
            </w:r>
          </w:p>
        </w:tc>
        <w:tc>
          <w:tcPr>
            <w:tcW w:type="dxa" w:w="864"/>
            <w:shd w:val="clear" w:color="auto" w:fill="FFFFFF"/>
          </w:tcPr>
          <w:p>
            <w:pPr>
              <w:jc w:val="center"/>
            </w:pPr>
            <w:r/>
            <w:r>
              <w:rPr>
                <w:sz w:val="16"/>
              </w:rPr>
              <w:t>12.27</w:t>
            </w:r>
          </w:p>
        </w:tc>
        <w:tc>
          <w:tcPr>
            <w:tcW w:type="dxa" w:w="1728"/>
            <w:shd w:val="clear" w:color="auto" w:fill="FFFFFF"/>
          </w:tcPr>
          <w:p>
            <w:pPr>
              <w:jc w:val="center"/>
            </w:pPr>
            <w:r/>
            <w:r>
              <w:rPr>
                <w:sz w:val="16"/>
              </w:rPr>
              <w:t>−80.02</w:t>
            </w:r>
          </w:p>
        </w:tc>
        <w:tc>
          <w:tcPr>
            <w:tcW w:type="dxa" w:w="1008"/>
            <w:shd w:val="clear" w:color="auto" w:fill="FFFFFF"/>
          </w:tcPr>
          <w:p>
            <w:pPr>
              <w:jc w:val="center"/>
            </w:pPr>
            <w:r/>
            <w:r>
              <w:rPr>
                <w:sz w:val="16"/>
              </w:rPr>
              <w:t>±0.25</w:t>
            </w:r>
          </w:p>
        </w:tc>
        <w:tc>
          <w:tcPr>
            <w:tcW w:type="dxa" w:w="1296"/>
            <w:shd w:val="clear" w:color="auto" w:fill="FFFFFF"/>
          </w:tcPr>
          <w:p>
            <w:pPr>
              <w:jc w:val="center"/>
            </w:pPr>
            <w:r/>
            <w:r>
              <w:rPr>
                <w:sz w:val="16"/>
              </w:rPr>
              <w:t>−80.40</w:t>
            </w:r>
          </w:p>
        </w:tc>
        <w:tc>
          <w:tcPr>
            <w:tcW w:type="dxa" w:w="1296"/>
            <w:shd w:val="clear" w:color="auto" w:fill="FFFFFF"/>
          </w:tcPr>
          <w:p>
            <w:pPr>
              <w:jc w:val="center"/>
            </w:pPr>
            <w:r/>
            <w:r>
              <w:rPr>
                <w:sz w:val="16"/>
              </w:rPr>
              <w:t>−79.65</w:t>
            </w:r>
          </w:p>
        </w:tc>
      </w:tr>
    </w:tbl>
    <w:p>
      <w:pPr>
        <w:spacing w:after="80" w:before="80"/>
      </w:pPr>
    </w:p>
    <w:p>
      <w:r>
        <w:rPr>
          <w:b w:val="0"/>
          <w:sz w:val="18"/>
        </w:rPr>
        <w:t>Measurement Setup: 10 samples per grid point, 30-second interval between consecutive samples to capture temporal fluctuations and multipath variations. Tool: WLAN Pros Toolbox on Realtek RTL8822CE Wi-Fi 5 (802.11ac) adapter.</w:t>
      </w:r>
    </w:p>
    <w:p>
      <w:pPr>
        <w:spacing w:after="80" w:before="80"/>
      </w:pPr>
    </w:p>
    <w:p>
      <w:pPr>
        <w:pStyle w:val="Heading3"/>
      </w:pPr>
      <w:r>
        <w:rPr>
          <w:color w:val="2E74B5"/>
          <w:sz w:val="22"/>
        </w:rPr>
        <w:t>(c) Path Loss Formula and Analysis</w:t>
      </w:r>
    </w:p>
    <w:p>
      <w:r>
        <w:rPr>
          <w:b w:val="0"/>
          <w:sz w:val="22"/>
        </w:rPr>
        <w:t>The Log-Distance Path Loss (LDPL) model was applied to model RSSI against distance:</w:t>
      </w:r>
    </w:p>
    <w:p>
      <w:pPr>
        <w:spacing w:after="80" w:before="80"/>
      </w:pPr>
    </w:p>
    <w:p>
      <w:pPr>
        <w:jc w:val="center"/>
      </w:pPr>
      <w:r>
        <w:rPr>
          <w:rFonts w:ascii="Cambria Math" w:hAnsi="Cambria Math"/>
          <w:b/>
          <w:sz w:val="26"/>
        </w:rPr>
        <w:t>RSSI(d) = RSSI(d₀) − 10·n·log₁₀(d / d₀)</w:t>
      </w:r>
    </w:p>
    <w:p>
      <w:pPr>
        <w:spacing w:after="80" w:before="80"/>
      </w:pPr>
    </w:p>
    <w:p>
      <w:r>
        <w:rPr>
          <w:b w:val="0"/>
          <w:sz w:val="22"/>
        </w:rPr>
        <w:t>where:</w:t>
      </w:r>
    </w:p>
    <w:p>
      <w:pPr>
        <w:pStyle w:val="ListParagraph"/>
        <w:ind w:left="576"/>
      </w:pPr>
      <w:r>
        <w:rPr>
          <w:b/>
          <w:sz w:val="20"/>
        </w:rPr>
        <w:t xml:space="preserve">RSSI(d) = signal strength at distance d (dBm)  |  </w:t>
      </w:r>
      <w:r>
        <w:rPr>
          <w:sz w:val="20"/>
        </w:rPr>
        <w:t>d = distance from AP (m)</w:t>
      </w:r>
    </w:p>
    <w:p>
      <w:pPr>
        <w:pStyle w:val="ListParagraph"/>
        <w:ind w:left="576"/>
      </w:pPr>
      <w:r>
        <w:rPr>
          <w:b/>
          <w:sz w:val="20"/>
        </w:rPr>
        <w:t xml:space="preserve">RSSI(d₀) = measured reference RSSI  |  </w:t>
      </w:r>
      <w:r>
        <w:rPr>
          <w:sz w:val="20"/>
        </w:rPr>
        <w:t>d₀ = 1 m (reference distance for C102 &amp; Passage), 2 m (C103)</w:t>
      </w:r>
    </w:p>
    <w:p>
      <w:pPr>
        <w:pStyle w:val="ListParagraph"/>
        <w:ind w:left="576"/>
      </w:pPr>
      <w:r>
        <w:rPr>
          <w:b/>
          <w:sz w:val="20"/>
        </w:rPr>
        <w:t xml:space="preserve">n = path-loss exponent  |  </w:t>
      </w:r>
      <w:r>
        <w:rPr>
          <w:sz w:val="20"/>
        </w:rPr>
        <w:t>n = fitted path-loss exponent (from linear regression on measured data)</w:t>
      </w:r>
    </w:p>
    <w:p>
      <w:pPr>
        <w:spacing w:after="80" w:before="80"/>
      </w:pP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160"/>
            <w:shd w:val="clear" w:color="auto" w:fill="1F3864"/>
          </w:tcPr>
          <w:p>
            <w:pPr>
              <w:jc w:val="center"/>
            </w:pPr>
            <w:r/>
            <w:r>
              <w:rPr>
                <w:b/>
                <w:color w:val="FFFFFF"/>
                <w:sz w:val="18"/>
              </w:rPr>
              <w:t>Venue</w:t>
            </w:r>
          </w:p>
        </w:tc>
        <w:tc>
          <w:tcPr>
            <w:tcW w:type="dxa" w:w="1152"/>
            <w:shd w:val="clear" w:color="auto" w:fill="1F3864"/>
          </w:tcPr>
          <w:p>
            <w:pPr>
              <w:jc w:val="center"/>
            </w:pPr>
            <w:r/>
            <w:r>
              <w:rPr>
                <w:b/>
                <w:color w:val="FFFFFF"/>
                <w:sz w:val="18"/>
              </w:rPr>
              <w:t>Grid Count</w:t>
            </w:r>
          </w:p>
        </w:tc>
        <w:tc>
          <w:tcPr>
            <w:tcW w:type="dxa" w:w="1728"/>
            <w:shd w:val="clear" w:color="auto" w:fill="1F3864"/>
          </w:tcPr>
          <w:p>
            <w:pPr>
              <w:jc w:val="center"/>
            </w:pPr>
            <w:r/>
            <w:r>
              <w:rPr>
                <w:b/>
                <w:color w:val="FFFFFF"/>
                <w:sz w:val="18"/>
              </w:rPr>
              <w:t>Dist. Range</w:t>
            </w:r>
          </w:p>
        </w:tc>
        <w:tc>
          <w:tcPr>
            <w:tcW w:type="dxa" w:w="2016"/>
            <w:shd w:val="clear" w:color="auto" w:fill="1F3864"/>
          </w:tcPr>
          <w:p>
            <w:pPr>
              <w:jc w:val="center"/>
            </w:pPr>
            <w:r/>
            <w:r>
              <w:rPr>
                <w:b/>
                <w:color w:val="FFFFFF"/>
                <w:sz w:val="18"/>
              </w:rPr>
              <w:t>Regression Slope (b)</w:t>
            </w:r>
          </w:p>
        </w:tc>
        <w:tc>
          <w:tcPr>
            <w:tcW w:type="dxa" w:w="1872"/>
            <w:shd w:val="clear" w:color="auto" w:fill="1F3864"/>
          </w:tcPr>
          <w:p>
            <w:pPr>
              <w:jc w:val="center"/>
            </w:pPr>
            <w:r/>
            <w:r>
              <w:rPr>
                <w:b/>
                <w:color w:val="FFFFFF"/>
                <w:sz w:val="18"/>
              </w:rPr>
              <w:t>Path-Loss Exponent (n)</w:t>
            </w:r>
          </w:p>
        </w:tc>
        <w:tc>
          <w:tcPr>
            <w:tcW w:type="dxa" w:w="1584"/>
            <w:shd w:val="clear" w:color="auto" w:fill="1F3864"/>
          </w:tcPr>
          <w:p>
            <w:pPr>
              <w:jc w:val="center"/>
            </w:pPr>
            <w:r/>
            <w:r>
              <w:rPr>
                <w:b/>
                <w:color w:val="FFFFFF"/>
                <w:sz w:val="18"/>
              </w:rPr>
              <w:t>FSPL Deviation (dB)</w:t>
            </w:r>
          </w:p>
        </w:tc>
      </w:tr>
      <w:tr>
        <w:tc>
          <w:tcPr>
            <w:tcW w:type="dxa" w:w="2160"/>
            <w:shd w:val="clear" w:color="auto" w:fill="FFFFFF"/>
          </w:tcPr>
          <w:p>
            <w:pPr>
              <w:jc w:val="center"/>
            </w:pPr>
            <w:r/>
            <w:r>
              <w:rPr>
                <w:sz w:val="18"/>
              </w:rPr>
              <w:t>Classroom C102</w:t>
            </w:r>
          </w:p>
        </w:tc>
        <w:tc>
          <w:tcPr>
            <w:tcW w:type="dxa" w:w="1152"/>
            <w:shd w:val="clear" w:color="auto" w:fill="FFFFFF"/>
          </w:tcPr>
          <w:p>
            <w:pPr>
              <w:jc w:val="center"/>
            </w:pPr>
            <w:r/>
            <w:r>
              <w:rPr>
                <w:sz w:val="18"/>
              </w:rPr>
              <w:t>15</w:t>
            </w:r>
          </w:p>
        </w:tc>
        <w:tc>
          <w:tcPr>
            <w:tcW w:type="dxa" w:w="1728"/>
            <w:shd w:val="clear" w:color="auto" w:fill="FFFFFF"/>
          </w:tcPr>
          <w:p>
            <w:pPr>
              <w:jc w:val="center"/>
            </w:pPr>
            <w:r/>
            <w:r>
              <w:rPr>
                <w:sz w:val="18"/>
              </w:rPr>
              <w:t>1.00–12.00 m</w:t>
            </w:r>
          </w:p>
        </w:tc>
        <w:tc>
          <w:tcPr>
            <w:tcW w:type="dxa" w:w="2016"/>
            <w:shd w:val="clear" w:color="auto" w:fill="FFFFFF"/>
          </w:tcPr>
          <w:p>
            <w:pPr>
              <w:jc w:val="center"/>
            </w:pPr>
            <w:r/>
            <w:r>
              <w:rPr>
                <w:sz w:val="18"/>
              </w:rPr>
              <w:t>−24.00 dB/decade</w:t>
            </w:r>
          </w:p>
        </w:tc>
        <w:tc>
          <w:tcPr>
            <w:tcW w:type="dxa" w:w="1872"/>
            <w:shd w:val="clear" w:color="auto" w:fill="FFFFFF"/>
          </w:tcPr>
          <w:p>
            <w:pPr>
              <w:jc w:val="center"/>
            </w:pPr>
            <w:r/>
            <w:r>
              <w:rPr>
                <w:sz w:val="18"/>
              </w:rPr>
              <w:t>n = 2.40</w:t>
            </w:r>
          </w:p>
        </w:tc>
        <w:tc>
          <w:tcPr>
            <w:tcW w:type="dxa" w:w="1584"/>
            <w:shd w:val="clear" w:color="auto" w:fill="FFFFFF"/>
          </w:tcPr>
          <w:p>
            <w:pPr>
              <w:jc w:val="center"/>
            </w:pPr>
            <w:r/>
            <w:r>
              <w:rPr>
                <w:sz w:val="18"/>
              </w:rPr>
              <w:t>1.14 dB</w:t>
            </w:r>
          </w:p>
        </w:tc>
      </w:tr>
      <w:tr>
        <w:tc>
          <w:tcPr>
            <w:tcW w:type="dxa" w:w="2160"/>
            <w:shd w:val="clear" w:color="auto" w:fill="D6E4F7"/>
          </w:tcPr>
          <w:p>
            <w:pPr>
              <w:jc w:val="center"/>
            </w:pPr>
            <w:r/>
            <w:r>
              <w:rPr>
                <w:sz w:val="18"/>
              </w:rPr>
              <w:t>Classroom C103</w:t>
            </w:r>
          </w:p>
        </w:tc>
        <w:tc>
          <w:tcPr>
            <w:tcW w:type="dxa" w:w="1152"/>
            <w:shd w:val="clear" w:color="auto" w:fill="D6E4F7"/>
          </w:tcPr>
          <w:p>
            <w:pPr>
              <w:jc w:val="center"/>
            </w:pPr>
            <w:r/>
            <w:r>
              <w:rPr>
                <w:sz w:val="18"/>
              </w:rPr>
              <w:t>15</w:t>
            </w:r>
          </w:p>
        </w:tc>
        <w:tc>
          <w:tcPr>
            <w:tcW w:type="dxa" w:w="1728"/>
            <w:shd w:val="clear" w:color="auto" w:fill="D6E4F7"/>
          </w:tcPr>
          <w:p>
            <w:pPr>
              <w:jc w:val="center"/>
            </w:pPr>
            <w:r/>
            <w:r>
              <w:rPr>
                <w:sz w:val="18"/>
              </w:rPr>
              <w:t>2.00–12.27 m</w:t>
            </w:r>
          </w:p>
        </w:tc>
        <w:tc>
          <w:tcPr>
            <w:tcW w:type="dxa" w:w="2016"/>
            <w:shd w:val="clear" w:color="auto" w:fill="D6E4F7"/>
          </w:tcPr>
          <w:p>
            <w:pPr>
              <w:jc w:val="center"/>
            </w:pPr>
            <w:r/>
            <w:r>
              <w:rPr>
                <w:sz w:val="18"/>
              </w:rPr>
              <w:t>−26.00 dB/decade</w:t>
            </w:r>
          </w:p>
        </w:tc>
        <w:tc>
          <w:tcPr>
            <w:tcW w:type="dxa" w:w="1872"/>
            <w:shd w:val="clear" w:color="auto" w:fill="D6E4F7"/>
          </w:tcPr>
          <w:p>
            <w:pPr>
              <w:jc w:val="center"/>
            </w:pPr>
            <w:r/>
            <w:r>
              <w:rPr>
                <w:sz w:val="18"/>
              </w:rPr>
              <w:t>n = 2.60</w:t>
            </w:r>
          </w:p>
        </w:tc>
        <w:tc>
          <w:tcPr>
            <w:tcW w:type="dxa" w:w="1584"/>
            <w:shd w:val="clear" w:color="auto" w:fill="D6E4F7"/>
          </w:tcPr>
          <w:p>
            <w:pPr>
              <w:jc w:val="center"/>
            </w:pPr>
            <w:r/>
            <w:r>
              <w:rPr>
                <w:sz w:val="18"/>
              </w:rPr>
              <w:t>1.22 dB</w:t>
            </w:r>
          </w:p>
        </w:tc>
      </w:tr>
      <w:tr>
        <w:tc>
          <w:tcPr>
            <w:tcW w:type="dxa" w:w="2160"/>
            <w:shd w:val="clear" w:color="auto" w:fill="FFFFFF"/>
          </w:tcPr>
          <w:p>
            <w:pPr>
              <w:jc w:val="center"/>
            </w:pPr>
            <w:r/>
            <w:r>
              <w:rPr>
                <w:sz w:val="18"/>
              </w:rPr>
              <w:t>Connecting Passage</w:t>
            </w:r>
          </w:p>
        </w:tc>
        <w:tc>
          <w:tcPr>
            <w:tcW w:type="dxa" w:w="1152"/>
            <w:shd w:val="clear" w:color="auto" w:fill="FFFFFF"/>
          </w:tcPr>
          <w:p>
            <w:pPr>
              <w:jc w:val="center"/>
            </w:pPr>
            <w:r/>
            <w:r>
              <w:rPr>
                <w:sz w:val="18"/>
              </w:rPr>
              <w:t>15</w:t>
            </w:r>
          </w:p>
        </w:tc>
        <w:tc>
          <w:tcPr>
            <w:tcW w:type="dxa" w:w="1728"/>
            <w:shd w:val="clear" w:color="auto" w:fill="FFFFFF"/>
          </w:tcPr>
          <w:p>
            <w:pPr>
              <w:jc w:val="center"/>
            </w:pPr>
            <w:r/>
            <w:r>
              <w:rPr>
                <w:sz w:val="18"/>
              </w:rPr>
              <w:t>1.00–12.27 m</w:t>
            </w:r>
          </w:p>
        </w:tc>
        <w:tc>
          <w:tcPr>
            <w:tcW w:type="dxa" w:w="2016"/>
            <w:shd w:val="clear" w:color="auto" w:fill="FFFFFF"/>
          </w:tcPr>
          <w:p>
            <w:pPr>
              <w:jc w:val="center"/>
            </w:pPr>
            <w:r/>
            <w:r>
              <w:rPr>
                <w:sz w:val="18"/>
              </w:rPr>
              <w:t>−28.38 dB/decade</w:t>
            </w:r>
          </w:p>
        </w:tc>
        <w:tc>
          <w:tcPr>
            <w:tcW w:type="dxa" w:w="1872"/>
            <w:shd w:val="clear" w:color="auto" w:fill="FFFFFF"/>
          </w:tcPr>
          <w:p>
            <w:pPr>
              <w:jc w:val="center"/>
            </w:pPr>
            <w:r/>
            <w:r>
              <w:rPr>
                <w:sz w:val="18"/>
              </w:rPr>
              <w:t>n = 2.84</w:t>
            </w:r>
          </w:p>
        </w:tc>
        <w:tc>
          <w:tcPr>
            <w:tcW w:type="dxa" w:w="1584"/>
            <w:shd w:val="clear" w:color="auto" w:fill="FFFFFF"/>
          </w:tcPr>
          <w:p>
            <w:pPr>
              <w:jc w:val="center"/>
            </w:pPr>
            <w:r/>
            <w:r>
              <w:rPr>
                <w:sz w:val="18"/>
              </w:rPr>
              <w:t>4.77 dB</w:t>
            </w:r>
          </w:p>
        </w:tc>
      </w:tr>
    </w:tbl>
    <w:p>
      <w:pPr>
        <w:spacing w:after="80" w:before="80"/>
      </w:pPr>
    </w:p>
    <w:p>
      <w:r>
        <w:rPr>
          <w:b/>
          <w:sz w:val="22"/>
        </w:rPr>
        <w:t xml:space="preserve">Key Observation: </w:t>
      </w:r>
    </w:p>
    <w:p>
      <w:r>
        <w:rPr>
          <w:b w:val="0"/>
          <w:sz w:val="20"/>
        </w:rPr>
        <w:t>n &gt; 2 (C102, n=2.40 and C103, n=2.60): Both classrooms exhibit typical indoor attenuation patterns greater than free space (2.0) due to signal absorption by concrete walls and internal blockages. n &gt; 2 (Passage, n=2.84): Parallel concrete walls introduce additional attenuation beyond free space, partially offset by wave-guiding effects.</w:t>
      </w:r>
    </w:p>
    <w:p>
      <w:r>
        <w:br w:type="page"/>
      </w:r>
    </w:p>
    <w:p>
      <w:pPr>
        <w:pStyle w:val="Heading2"/>
      </w:pPr>
      <w:r>
        <w:rPr>
          <w:color w:val="2E74B5"/>
          <w:sz w:val="24"/>
        </w:rPr>
        <w:t>1.3 Analysis on Throughput Based on Channel, Transmission Power, and Bandwidth</w:t>
      </w:r>
    </w:p>
    <w:p>
      <w:r>
        <w:rPr>
          <w:b w:val="0"/>
          <w:sz w:val="22"/>
        </w:rPr>
        <w:t>Network throughput (Download/Upload speed, Ping, and Bufferbloat latency under load) was evaluated across three specific daily time windows to assess time-varying network conditions at Academic Block 3. Two campus APs — AmritaClass (802.11ac, 5 GHz, Ch 153, 40 MHz) and Amrita (802.11n, 5 GHz, Ch 64, 40 MHz) — were tested using Speedtest by Ookla.</w:t>
      </w:r>
    </w:p>
    <w:p>
      <w:pPr>
        <w:spacing w:after="80" w:before="80"/>
      </w:pP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448"/>
            <w:shd w:val="clear" w:color="auto" w:fill="1F3864"/>
          </w:tcPr>
          <w:p>
            <w:pPr>
              <w:jc w:val="center"/>
            </w:pPr>
            <w:r/>
            <w:r>
              <w:rPr>
                <w:b/>
                <w:color w:val="FFFFFF"/>
                <w:sz w:val="18"/>
              </w:rPr>
              <w:t>Time Window</w:t>
            </w:r>
          </w:p>
        </w:tc>
        <w:tc>
          <w:tcPr>
            <w:tcW w:type="dxa" w:w="1584"/>
            <w:shd w:val="clear" w:color="auto" w:fill="1F3864"/>
          </w:tcPr>
          <w:p>
            <w:pPr>
              <w:jc w:val="center"/>
            </w:pPr>
            <w:r/>
            <w:r>
              <w:rPr>
                <w:b/>
                <w:color w:val="FFFFFF"/>
                <w:sz w:val="18"/>
              </w:rPr>
              <w:t>SSID</w:t>
            </w:r>
          </w:p>
        </w:tc>
        <w:tc>
          <w:tcPr>
            <w:tcW w:type="dxa" w:w="1584"/>
            <w:shd w:val="clear" w:color="auto" w:fill="1F3864"/>
          </w:tcPr>
          <w:p>
            <w:pPr>
              <w:jc w:val="center"/>
            </w:pPr>
            <w:r/>
            <w:r>
              <w:rPr>
                <w:b/>
                <w:color w:val="FFFFFF"/>
                <w:sz w:val="18"/>
              </w:rPr>
              <w:t>Download (Mbps)</w:t>
            </w:r>
          </w:p>
        </w:tc>
        <w:tc>
          <w:tcPr>
            <w:tcW w:type="dxa" w:w="1584"/>
            <w:shd w:val="clear" w:color="auto" w:fill="1F3864"/>
          </w:tcPr>
          <w:p>
            <w:pPr>
              <w:jc w:val="center"/>
            </w:pPr>
            <w:r/>
            <w:r>
              <w:rPr>
                <w:b/>
                <w:color w:val="FFFFFF"/>
                <w:sz w:val="18"/>
              </w:rPr>
              <w:t>Upload (Mbps)</w:t>
            </w:r>
          </w:p>
        </w:tc>
        <w:tc>
          <w:tcPr>
            <w:tcW w:type="dxa" w:w="1224"/>
            <w:shd w:val="clear" w:color="auto" w:fill="1F3864"/>
          </w:tcPr>
          <w:p>
            <w:pPr>
              <w:jc w:val="center"/>
            </w:pPr>
            <w:r/>
            <w:r>
              <w:rPr>
                <w:b/>
                <w:color w:val="FFFFFF"/>
                <w:sz w:val="18"/>
              </w:rPr>
              <w:t>Idle Ping (ms)</w:t>
            </w:r>
          </w:p>
        </w:tc>
        <w:tc>
          <w:tcPr>
            <w:tcW w:type="dxa" w:w="2016"/>
            <w:shd w:val="clear" w:color="auto" w:fill="1F3864"/>
          </w:tcPr>
          <w:p>
            <w:pPr>
              <w:jc w:val="center"/>
            </w:pPr>
            <w:r/>
            <w:r>
              <w:rPr>
                <w:b/>
                <w:color w:val="FFFFFF"/>
                <w:sz w:val="18"/>
              </w:rPr>
              <w:t>Loaded Ping DL/UL (ms)</w:t>
            </w:r>
          </w:p>
        </w:tc>
      </w:tr>
      <w:tr>
        <w:tc>
          <w:tcPr>
            <w:tcW w:type="dxa" w:w="2448"/>
            <w:shd w:val="clear" w:color="auto" w:fill="FFFFFF"/>
          </w:tcPr>
          <w:p>
            <w:pPr>
              <w:jc w:val="center"/>
            </w:pPr>
            <w:r/>
            <w:r>
              <w:rPr>
                <w:sz w:val="18"/>
              </w:rPr>
              <w:t>Peak / Crowded (12:41 PM)</w:t>
            </w:r>
          </w:p>
        </w:tc>
        <w:tc>
          <w:tcPr>
            <w:tcW w:type="dxa" w:w="1584"/>
            <w:shd w:val="clear" w:color="auto" w:fill="FFFFFF"/>
          </w:tcPr>
          <w:p>
            <w:pPr>
              <w:jc w:val="center"/>
            </w:pPr>
            <w:r/>
            <w:r>
              <w:rPr>
                <w:sz w:val="18"/>
              </w:rPr>
              <w:t>AmritaClass</w:t>
            </w:r>
          </w:p>
        </w:tc>
        <w:tc>
          <w:tcPr>
            <w:tcW w:type="dxa" w:w="1584"/>
            <w:shd w:val="clear" w:color="auto" w:fill="FFFFFF"/>
          </w:tcPr>
          <w:p>
            <w:pPr>
              <w:jc w:val="center"/>
            </w:pPr>
            <w:r/>
            <w:r>
              <w:rPr>
                <w:sz w:val="18"/>
              </w:rPr>
              <w:t>9.47</w:t>
            </w:r>
          </w:p>
        </w:tc>
        <w:tc>
          <w:tcPr>
            <w:tcW w:type="dxa" w:w="1584"/>
            <w:shd w:val="clear" w:color="auto" w:fill="FFFFFF"/>
          </w:tcPr>
          <w:p>
            <w:pPr>
              <w:jc w:val="center"/>
            </w:pPr>
            <w:r/>
            <w:r>
              <w:rPr>
                <w:sz w:val="18"/>
              </w:rPr>
              <w:t>9.53</w:t>
            </w:r>
          </w:p>
        </w:tc>
        <w:tc>
          <w:tcPr>
            <w:tcW w:type="dxa" w:w="1224"/>
            <w:shd w:val="clear" w:color="auto" w:fill="FFFFFF"/>
          </w:tcPr>
          <w:p>
            <w:pPr>
              <w:jc w:val="center"/>
            </w:pPr>
            <w:r/>
            <w:r>
              <w:rPr>
                <w:sz w:val="18"/>
              </w:rPr>
              <w:t>26</w:t>
            </w:r>
          </w:p>
        </w:tc>
        <w:tc>
          <w:tcPr>
            <w:tcW w:type="dxa" w:w="2016"/>
            <w:shd w:val="clear" w:color="auto" w:fill="FFFFFF"/>
          </w:tcPr>
          <w:p>
            <w:pPr>
              <w:jc w:val="center"/>
            </w:pPr>
            <w:r/>
            <w:r>
              <w:rPr>
                <w:sz w:val="18"/>
              </w:rPr>
              <w:t>71 / 60</w:t>
            </w:r>
          </w:p>
        </w:tc>
      </w:tr>
      <w:tr>
        <w:tc>
          <w:tcPr>
            <w:tcW w:type="dxa" w:w="2448"/>
            <w:shd w:val="clear" w:color="auto" w:fill="D6E4F7"/>
          </w:tcPr>
          <w:p>
            <w:pPr>
              <w:jc w:val="center"/>
            </w:pPr>
            <w:r/>
            <w:r>
              <w:rPr>
                <w:sz w:val="18"/>
              </w:rPr>
              <w:t>Peak / Crowded (12:41 PM)</w:t>
            </w:r>
          </w:p>
        </w:tc>
        <w:tc>
          <w:tcPr>
            <w:tcW w:type="dxa" w:w="1584"/>
            <w:shd w:val="clear" w:color="auto" w:fill="D6E4F7"/>
          </w:tcPr>
          <w:p>
            <w:pPr>
              <w:jc w:val="center"/>
            </w:pPr>
            <w:r/>
            <w:r>
              <w:rPr>
                <w:sz w:val="18"/>
              </w:rPr>
              <w:t>Amrita</w:t>
            </w:r>
          </w:p>
        </w:tc>
        <w:tc>
          <w:tcPr>
            <w:tcW w:type="dxa" w:w="1584"/>
            <w:shd w:val="clear" w:color="auto" w:fill="D6E4F7"/>
          </w:tcPr>
          <w:p>
            <w:pPr>
              <w:jc w:val="center"/>
            </w:pPr>
            <w:r/>
            <w:r>
              <w:rPr>
                <w:sz w:val="18"/>
              </w:rPr>
              <w:t>9.50</w:t>
            </w:r>
          </w:p>
        </w:tc>
        <w:tc>
          <w:tcPr>
            <w:tcW w:type="dxa" w:w="1584"/>
            <w:shd w:val="clear" w:color="auto" w:fill="D6E4F7"/>
          </w:tcPr>
          <w:p>
            <w:pPr>
              <w:jc w:val="center"/>
            </w:pPr>
            <w:r/>
            <w:r>
              <w:rPr>
                <w:sz w:val="18"/>
              </w:rPr>
              <w:t>8.10</w:t>
            </w:r>
          </w:p>
        </w:tc>
        <w:tc>
          <w:tcPr>
            <w:tcW w:type="dxa" w:w="1224"/>
            <w:shd w:val="clear" w:color="auto" w:fill="D6E4F7"/>
          </w:tcPr>
          <w:p>
            <w:pPr>
              <w:jc w:val="center"/>
            </w:pPr>
            <w:r/>
            <w:r>
              <w:rPr>
                <w:sz w:val="18"/>
              </w:rPr>
              <w:t>31</w:t>
            </w:r>
          </w:p>
        </w:tc>
        <w:tc>
          <w:tcPr>
            <w:tcW w:type="dxa" w:w="2016"/>
            <w:shd w:val="clear" w:color="auto" w:fill="D6E4F7"/>
          </w:tcPr>
          <w:p>
            <w:pPr>
              <w:jc w:val="center"/>
            </w:pPr>
            <w:r/>
            <w:r>
              <w:rPr>
                <w:sz w:val="18"/>
              </w:rPr>
              <w:t>363 / 471</w:t>
            </w:r>
          </w:p>
        </w:tc>
      </w:tr>
      <w:tr>
        <w:tc>
          <w:tcPr>
            <w:tcW w:type="dxa" w:w="2448"/>
            <w:shd w:val="clear" w:color="auto" w:fill="FFFFFF"/>
          </w:tcPr>
          <w:p>
            <w:pPr>
              <w:jc w:val="center"/>
            </w:pPr>
            <w:r/>
            <w:r>
              <w:rPr>
                <w:sz w:val="18"/>
              </w:rPr>
              <w:t>Evening (4:50 PM)</w:t>
            </w:r>
          </w:p>
        </w:tc>
        <w:tc>
          <w:tcPr>
            <w:tcW w:type="dxa" w:w="1584"/>
            <w:shd w:val="clear" w:color="auto" w:fill="FFFFFF"/>
          </w:tcPr>
          <w:p>
            <w:pPr>
              <w:jc w:val="center"/>
            </w:pPr>
            <w:r/>
            <w:r>
              <w:rPr>
                <w:sz w:val="18"/>
              </w:rPr>
              <w:t>AmritaClass</w:t>
            </w:r>
          </w:p>
        </w:tc>
        <w:tc>
          <w:tcPr>
            <w:tcW w:type="dxa" w:w="1584"/>
            <w:shd w:val="clear" w:color="auto" w:fill="FFFFFF"/>
          </w:tcPr>
          <w:p>
            <w:pPr>
              <w:jc w:val="center"/>
            </w:pPr>
            <w:r/>
            <w:r>
              <w:rPr>
                <w:sz w:val="18"/>
              </w:rPr>
              <w:t>9.35</w:t>
            </w:r>
          </w:p>
        </w:tc>
        <w:tc>
          <w:tcPr>
            <w:tcW w:type="dxa" w:w="1584"/>
            <w:shd w:val="clear" w:color="auto" w:fill="FFFFFF"/>
          </w:tcPr>
          <w:p>
            <w:pPr>
              <w:jc w:val="center"/>
            </w:pPr>
            <w:r/>
            <w:r>
              <w:rPr>
                <w:sz w:val="18"/>
              </w:rPr>
              <w:t>9.60</w:t>
            </w:r>
          </w:p>
        </w:tc>
        <w:tc>
          <w:tcPr>
            <w:tcW w:type="dxa" w:w="1224"/>
            <w:shd w:val="clear" w:color="auto" w:fill="FFFFFF"/>
          </w:tcPr>
          <w:p>
            <w:pPr>
              <w:jc w:val="center"/>
            </w:pPr>
            <w:r/>
            <w:r>
              <w:rPr>
                <w:sz w:val="18"/>
              </w:rPr>
              <w:t>57</w:t>
            </w:r>
          </w:p>
        </w:tc>
        <w:tc>
          <w:tcPr>
            <w:tcW w:type="dxa" w:w="2016"/>
            <w:shd w:val="clear" w:color="auto" w:fill="FFFFFF"/>
          </w:tcPr>
          <w:p>
            <w:pPr>
              <w:jc w:val="center"/>
            </w:pPr>
            <w:r/>
            <w:r>
              <w:rPr>
                <w:sz w:val="18"/>
              </w:rPr>
              <w:t>129 / 94</w:t>
            </w:r>
          </w:p>
        </w:tc>
      </w:tr>
      <w:tr>
        <w:tc>
          <w:tcPr>
            <w:tcW w:type="dxa" w:w="2448"/>
            <w:shd w:val="clear" w:color="auto" w:fill="D6E4F7"/>
          </w:tcPr>
          <w:p>
            <w:pPr>
              <w:jc w:val="center"/>
            </w:pPr>
            <w:r/>
            <w:r>
              <w:rPr>
                <w:sz w:val="18"/>
              </w:rPr>
              <w:t>Evening (4:50 PM)</w:t>
            </w:r>
          </w:p>
        </w:tc>
        <w:tc>
          <w:tcPr>
            <w:tcW w:type="dxa" w:w="1584"/>
            <w:shd w:val="clear" w:color="auto" w:fill="D6E4F7"/>
          </w:tcPr>
          <w:p>
            <w:pPr>
              <w:jc w:val="center"/>
            </w:pPr>
            <w:r/>
            <w:r>
              <w:rPr>
                <w:sz w:val="18"/>
              </w:rPr>
              <w:t>Amrita</w:t>
            </w:r>
          </w:p>
        </w:tc>
        <w:tc>
          <w:tcPr>
            <w:tcW w:type="dxa" w:w="1584"/>
            <w:shd w:val="clear" w:color="auto" w:fill="D6E4F7"/>
          </w:tcPr>
          <w:p>
            <w:pPr>
              <w:jc w:val="center"/>
            </w:pPr>
            <w:r/>
            <w:r>
              <w:rPr>
                <w:sz w:val="18"/>
              </w:rPr>
              <w:t>9.58</w:t>
            </w:r>
          </w:p>
        </w:tc>
        <w:tc>
          <w:tcPr>
            <w:tcW w:type="dxa" w:w="1584"/>
            <w:shd w:val="clear" w:color="auto" w:fill="D6E4F7"/>
          </w:tcPr>
          <w:p>
            <w:pPr>
              <w:jc w:val="center"/>
            </w:pPr>
            <w:r/>
            <w:r>
              <w:rPr>
                <w:sz w:val="18"/>
              </w:rPr>
              <w:t>9.42</w:t>
            </w:r>
          </w:p>
        </w:tc>
        <w:tc>
          <w:tcPr>
            <w:tcW w:type="dxa" w:w="1224"/>
            <w:shd w:val="clear" w:color="auto" w:fill="D6E4F7"/>
          </w:tcPr>
          <w:p>
            <w:pPr>
              <w:jc w:val="center"/>
            </w:pPr>
            <w:r/>
            <w:r>
              <w:rPr>
                <w:sz w:val="18"/>
              </w:rPr>
              <w:t>47</w:t>
            </w:r>
          </w:p>
        </w:tc>
        <w:tc>
          <w:tcPr>
            <w:tcW w:type="dxa" w:w="2016"/>
            <w:shd w:val="clear" w:color="auto" w:fill="D6E4F7"/>
          </w:tcPr>
          <w:p>
            <w:pPr>
              <w:jc w:val="center"/>
            </w:pPr>
            <w:r/>
            <w:r>
              <w:rPr>
                <w:sz w:val="18"/>
              </w:rPr>
              <w:t>358 / 238</w:t>
            </w:r>
          </w:p>
        </w:tc>
      </w:tr>
      <w:tr>
        <w:tc>
          <w:tcPr>
            <w:tcW w:type="dxa" w:w="2448"/>
            <w:shd w:val="clear" w:color="auto" w:fill="FFFFFF"/>
          </w:tcPr>
          <w:p>
            <w:pPr>
              <w:jc w:val="center"/>
            </w:pPr>
            <w:r/>
            <w:r>
              <w:rPr>
                <w:sz w:val="18"/>
              </w:rPr>
              <w:t>Morning (8:45 AM)</w:t>
            </w:r>
          </w:p>
        </w:tc>
        <w:tc>
          <w:tcPr>
            <w:tcW w:type="dxa" w:w="1584"/>
            <w:shd w:val="clear" w:color="auto" w:fill="FFFFFF"/>
          </w:tcPr>
          <w:p>
            <w:pPr>
              <w:jc w:val="center"/>
            </w:pPr>
            <w:r/>
            <w:r>
              <w:rPr>
                <w:sz w:val="18"/>
              </w:rPr>
              <w:t>AmritaClass</w:t>
            </w:r>
          </w:p>
        </w:tc>
        <w:tc>
          <w:tcPr>
            <w:tcW w:type="dxa" w:w="1584"/>
            <w:shd w:val="clear" w:color="auto" w:fill="FFFFFF"/>
          </w:tcPr>
          <w:p>
            <w:pPr>
              <w:jc w:val="center"/>
            </w:pPr>
            <w:r/>
            <w:r>
              <w:rPr>
                <w:sz w:val="18"/>
              </w:rPr>
              <w:t>9.54</w:t>
            </w:r>
          </w:p>
        </w:tc>
        <w:tc>
          <w:tcPr>
            <w:tcW w:type="dxa" w:w="1584"/>
            <w:shd w:val="clear" w:color="auto" w:fill="FFFFFF"/>
          </w:tcPr>
          <w:p>
            <w:pPr>
              <w:jc w:val="center"/>
            </w:pPr>
            <w:r/>
            <w:r>
              <w:rPr>
                <w:sz w:val="18"/>
              </w:rPr>
              <w:t>9.53</w:t>
            </w:r>
          </w:p>
        </w:tc>
        <w:tc>
          <w:tcPr>
            <w:tcW w:type="dxa" w:w="1224"/>
            <w:shd w:val="clear" w:color="auto" w:fill="FFFFFF"/>
          </w:tcPr>
          <w:p>
            <w:pPr>
              <w:jc w:val="center"/>
            </w:pPr>
            <w:r/>
            <w:r>
              <w:rPr>
                <w:sz w:val="18"/>
              </w:rPr>
              <w:t>34</w:t>
            </w:r>
          </w:p>
        </w:tc>
        <w:tc>
          <w:tcPr>
            <w:tcW w:type="dxa" w:w="2016"/>
            <w:shd w:val="clear" w:color="auto" w:fill="FFFFFF"/>
          </w:tcPr>
          <w:p>
            <w:pPr>
              <w:jc w:val="center"/>
            </w:pPr>
            <w:r/>
            <w:r>
              <w:rPr>
                <w:sz w:val="18"/>
              </w:rPr>
              <w:t>369 / 304</w:t>
            </w:r>
          </w:p>
        </w:tc>
      </w:tr>
      <w:tr>
        <w:tc>
          <w:tcPr>
            <w:tcW w:type="dxa" w:w="2448"/>
            <w:shd w:val="clear" w:color="auto" w:fill="D6E4F7"/>
          </w:tcPr>
          <w:p>
            <w:pPr>
              <w:jc w:val="center"/>
            </w:pPr>
            <w:r/>
            <w:r>
              <w:rPr>
                <w:sz w:val="18"/>
              </w:rPr>
              <w:t>Morning (8:45 AM)</w:t>
            </w:r>
          </w:p>
        </w:tc>
        <w:tc>
          <w:tcPr>
            <w:tcW w:type="dxa" w:w="1584"/>
            <w:shd w:val="clear" w:color="auto" w:fill="D6E4F7"/>
          </w:tcPr>
          <w:p>
            <w:pPr>
              <w:jc w:val="center"/>
            </w:pPr>
            <w:r/>
            <w:r>
              <w:rPr>
                <w:sz w:val="18"/>
              </w:rPr>
              <w:t>Amrita</w:t>
            </w:r>
          </w:p>
        </w:tc>
        <w:tc>
          <w:tcPr>
            <w:tcW w:type="dxa" w:w="1584"/>
            <w:shd w:val="clear" w:color="auto" w:fill="D6E4F7"/>
          </w:tcPr>
          <w:p>
            <w:pPr>
              <w:jc w:val="center"/>
            </w:pPr>
            <w:r/>
            <w:r>
              <w:rPr>
                <w:sz w:val="18"/>
              </w:rPr>
              <w:t>5.67</w:t>
            </w:r>
          </w:p>
        </w:tc>
        <w:tc>
          <w:tcPr>
            <w:tcW w:type="dxa" w:w="1584"/>
            <w:shd w:val="clear" w:color="auto" w:fill="D6E4F7"/>
          </w:tcPr>
          <w:p>
            <w:pPr>
              <w:jc w:val="center"/>
            </w:pPr>
            <w:r/>
            <w:r>
              <w:rPr>
                <w:sz w:val="18"/>
              </w:rPr>
              <w:t>8.87</w:t>
            </w:r>
          </w:p>
        </w:tc>
        <w:tc>
          <w:tcPr>
            <w:tcW w:type="dxa" w:w="1224"/>
            <w:shd w:val="clear" w:color="auto" w:fill="D6E4F7"/>
          </w:tcPr>
          <w:p>
            <w:pPr>
              <w:jc w:val="center"/>
            </w:pPr>
            <w:r/>
            <w:r>
              <w:rPr>
                <w:sz w:val="18"/>
              </w:rPr>
              <w:t>134</w:t>
            </w:r>
          </w:p>
        </w:tc>
        <w:tc>
          <w:tcPr>
            <w:tcW w:type="dxa" w:w="2016"/>
            <w:shd w:val="clear" w:color="auto" w:fill="D6E4F7"/>
          </w:tcPr>
          <w:p>
            <w:pPr>
              <w:jc w:val="center"/>
            </w:pPr>
            <w:r/>
            <w:r>
              <w:rPr>
                <w:sz w:val="18"/>
              </w:rPr>
              <w:t>490 / 616</w:t>
            </w:r>
          </w:p>
        </w:tc>
      </w:tr>
    </w:tbl>
    <w:p>
      <w:pPr>
        <w:spacing w:after="80" w:before="80"/>
      </w:pPr>
    </w:p>
    <w:p>
      <w:r>
        <w:rPr>
          <w:b/>
          <w:sz w:val="22"/>
        </w:rPr>
        <w:t>Speedtest Verification Screenshots:</w:t>
      </w:r>
    </w:p>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390071"/>
                  <wp:docPr id="7" name="Picture 7"/>
                  <wp:cNvGraphicFramePr>
                    <a:graphicFrameLocks noChangeAspect="1"/>
                  </wp:cNvGraphicFramePr>
                  <a:graphic>
                    <a:graphicData uri="http://schemas.openxmlformats.org/drawingml/2006/picture">
                      <pic:pic>
                        <pic:nvPicPr>
                          <pic:cNvPr id="0" name="page8_img1.jpeg"/>
                          <pic:cNvPicPr/>
                        </pic:nvPicPr>
                        <pic:blipFill>
                          <a:blip r:embed="rId14"/>
                          <a:stretch>
                            <a:fillRect/>
                          </a:stretch>
                        </pic:blipFill>
                        <pic:spPr>
                          <a:xfrm>
                            <a:off x="0" y="0"/>
                            <a:ext cx="2651760" cy="1390071"/>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381217"/>
                  <wp:docPr id="8" name="Picture 8"/>
                  <wp:cNvGraphicFramePr>
                    <a:graphicFrameLocks noChangeAspect="1"/>
                  </wp:cNvGraphicFramePr>
                  <a:graphic>
                    <a:graphicData uri="http://schemas.openxmlformats.org/drawingml/2006/picture">
                      <pic:pic>
                        <pic:nvPicPr>
                          <pic:cNvPr id="0" name="page8_img2.jpeg"/>
                          <pic:cNvPicPr/>
                        </pic:nvPicPr>
                        <pic:blipFill>
                          <a:blip r:embed="rId15"/>
                          <a:stretch>
                            <a:fillRect/>
                          </a:stretch>
                        </pic:blipFill>
                        <pic:spPr>
                          <a:xfrm>
                            <a:off x="0" y="0"/>
                            <a:ext cx="2651760" cy="1381217"/>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Morning – AmritaClass (8:45 AM)</w:t>
            </w:r>
          </w:p>
        </w:tc>
        <w:tc>
          <w:tcPr>
            <w:tcW w:type="dxa" w:w="4513"/>
            <w:tcBorders>
              <w:top w:val="none"/>
              <w:left w:val="none"/>
              <w:bottom w:val="none"/>
              <w:right w:val="none"/>
              <w:insideH w:val="none"/>
              <w:insideV w:val="none"/>
            </w:tcBorders>
          </w:tcPr>
          <w:p>
            <w:pPr>
              <w:jc w:val="center"/>
            </w:pPr>
            <w:r/>
            <w:r>
              <w:rPr>
                <w:i/>
                <w:sz w:val="16"/>
              </w:rPr>
              <w:t>Morning – Amrita (8:45 AM)</w:t>
            </w:r>
          </w:p>
        </w:tc>
      </w:tr>
    </w:tbl>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9" name="Picture 9"/>
                  <wp:cNvGraphicFramePr>
                    <a:graphicFrameLocks noChangeAspect="1"/>
                  </wp:cNvGraphicFramePr>
                  <a:graphic>
                    <a:graphicData uri="http://schemas.openxmlformats.org/drawingml/2006/picture">
                      <pic:pic>
                        <pic:nvPicPr>
                          <pic:cNvPr id="0" name="page8_img3.jpeg"/>
                          <pic:cNvPicPr/>
                        </pic:nvPicPr>
                        <pic:blipFill>
                          <a:blip r:embed="rId16"/>
                          <a:stretch>
                            <a:fillRect/>
                          </a:stretch>
                        </pic:blipFill>
                        <pic:spPr>
                          <a:xfrm>
                            <a:off x="0" y="0"/>
                            <a:ext cx="2651760" cy="1491892"/>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0" name="Picture 10"/>
                  <wp:cNvGraphicFramePr>
                    <a:graphicFrameLocks noChangeAspect="1"/>
                  </wp:cNvGraphicFramePr>
                  <a:graphic>
                    <a:graphicData uri="http://schemas.openxmlformats.org/drawingml/2006/picture">
                      <pic:pic>
                        <pic:nvPicPr>
                          <pic:cNvPr id="0" name="page8_img4.jpeg"/>
                          <pic:cNvPicPr/>
                        </pic:nvPicPr>
                        <pic:blipFill>
                          <a:blip r:embed="rId17"/>
                          <a:stretch>
                            <a:fillRect/>
                          </a:stretch>
                        </pic:blipFill>
                        <pic:spPr>
                          <a:xfrm>
                            <a:off x="0" y="0"/>
                            <a:ext cx="2651760" cy="1491892"/>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Peak – AmritaClass (12:41 PM)</w:t>
            </w:r>
          </w:p>
        </w:tc>
        <w:tc>
          <w:tcPr>
            <w:tcW w:type="dxa" w:w="4513"/>
            <w:tcBorders>
              <w:top w:val="none"/>
              <w:left w:val="none"/>
              <w:bottom w:val="none"/>
              <w:right w:val="none"/>
              <w:insideH w:val="none"/>
              <w:insideV w:val="none"/>
            </w:tcBorders>
          </w:tcPr>
          <w:p>
            <w:pPr>
              <w:jc w:val="center"/>
            </w:pPr>
            <w:r/>
            <w:r>
              <w:rPr>
                <w:i/>
                <w:sz w:val="16"/>
              </w:rPr>
              <w:t>Peak – Amrita (12:41 PM)</w:t>
            </w:r>
          </w:p>
        </w:tc>
      </w:tr>
    </w:tbl>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1" name="Picture 11"/>
                  <wp:cNvGraphicFramePr>
                    <a:graphicFrameLocks noChangeAspect="1"/>
                  </wp:cNvGraphicFramePr>
                  <a:graphic>
                    <a:graphicData uri="http://schemas.openxmlformats.org/drawingml/2006/picture">
                      <pic:pic>
                        <pic:nvPicPr>
                          <pic:cNvPr id="0" name="page8_img5.jpeg"/>
                          <pic:cNvPicPr/>
                        </pic:nvPicPr>
                        <pic:blipFill>
                          <a:blip r:embed="rId18"/>
                          <a:stretch>
                            <a:fillRect/>
                          </a:stretch>
                        </pic:blipFill>
                        <pic:spPr>
                          <a:xfrm>
                            <a:off x="0" y="0"/>
                            <a:ext cx="2651760" cy="1491892"/>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2" name="Picture 12"/>
                  <wp:cNvGraphicFramePr>
                    <a:graphicFrameLocks noChangeAspect="1"/>
                  </wp:cNvGraphicFramePr>
                  <a:graphic>
                    <a:graphicData uri="http://schemas.openxmlformats.org/drawingml/2006/picture">
                      <pic:pic>
                        <pic:nvPicPr>
                          <pic:cNvPr id="0" name="page8_img6.jpeg"/>
                          <pic:cNvPicPr/>
                        </pic:nvPicPr>
                        <pic:blipFill>
                          <a:blip r:embed="rId19"/>
                          <a:stretch>
                            <a:fillRect/>
                          </a:stretch>
                        </pic:blipFill>
                        <pic:spPr>
                          <a:xfrm>
                            <a:off x="0" y="0"/>
                            <a:ext cx="2651760" cy="1491892"/>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Evening – AmritaClass (4:50 PM)</w:t>
            </w:r>
          </w:p>
        </w:tc>
        <w:tc>
          <w:tcPr>
            <w:tcW w:type="dxa" w:w="4513"/>
            <w:tcBorders>
              <w:top w:val="none"/>
              <w:left w:val="none"/>
              <w:bottom w:val="none"/>
              <w:right w:val="none"/>
              <w:insideH w:val="none"/>
              <w:insideV w:val="none"/>
            </w:tcBorders>
          </w:tcPr>
          <w:p>
            <w:pPr>
              <w:jc w:val="center"/>
            </w:pPr>
            <w:r/>
            <w:r>
              <w:rPr>
                <w:i/>
                <w:sz w:val="16"/>
              </w:rPr>
              <w:t>Evening – Amrita (4:50 PM)</w:t>
            </w:r>
          </w:p>
        </w:tc>
      </w:tr>
    </w:tbl>
    <w:p>
      <w:pPr>
        <w:spacing w:after="80" w:before="80"/>
      </w:pPr>
    </w:p>
    <w:p>
      <w:r>
        <w:rPr>
          <w:b w:val="0"/>
          <w:sz w:val="18"/>
        </w:rPr>
        <w:t>Figure 1.6: Speedtest screenshots for Morning (8:45 AM), Peak (12:41 PM), and Evening (4:50 PM) — AmritaClass and Amrita APs</w:t>
      </w:r>
    </w:p>
    <w:p>
      <w:pPr>
        <w:spacing w:after="80" w:before="80"/>
      </w:pPr>
    </w:p>
    <w:p>
      <w:r>
        <w:rPr>
          <w:b/>
          <w:sz w:val="22"/>
        </w:rPr>
        <w:t>Key Observations:</w:t>
      </w:r>
    </w:p>
    <w:p>
      <w:pPr>
        <w:pStyle w:val="ListParagraph"/>
        <w:ind w:left="576"/>
      </w:pPr>
      <w:r>
        <w:rPr>
          <w:sz w:val="20"/>
        </w:rPr>
        <w:t>Both APs deliver near-identical download/upload throughput (~9.5 Mbps) — far below their rated capacity (400 Mbps and 15 Mbps respectively), indicating gateway/backhaul bottlenecking rather than Wi-Fi link limitations.</w:t>
      </w:r>
    </w:p>
    <w:p>
      <w:pPr>
        <w:pStyle w:val="ListParagraph"/>
        <w:ind w:left="576"/>
      </w:pPr>
      <w:r>
        <w:rPr>
          <w:sz w:val="20"/>
        </w:rPr>
        <w:t>AmritaClass consistently shows lower bufferbloat (71–369 ms) than Amrita (238–616 ms), confirming better QoS or less congestion on the 802.11ac link.</w:t>
      </w:r>
    </w:p>
    <w:p>
      <w:pPr>
        <w:pStyle w:val="ListParagraph"/>
        <w:ind w:left="576"/>
      </w:pPr>
      <w:r>
        <w:rPr>
          <w:sz w:val="20"/>
        </w:rPr>
        <w:t>Amrita morning idle ping (134 ms) vs peak (31 ms) suggests that morning connections are routed through a different, longer path or experience ARP/DHCP delays from low device density.</w:t>
      </w:r>
    </w:p>
    <w:p>
      <w:pPr>
        <w:pStyle w:val="ListParagraph"/>
        <w:ind w:left="576"/>
      </w:pPr>
      <w:r>
        <w:rPr>
          <w:sz w:val="20"/>
        </w:rPr>
        <w:t>The capped 9.5 Mbps across all time windows suggests a shared campus uplink bottleneck, not a Wi-Fi capacity issue.</w:t>
      </w:r>
    </w:p>
    <w:p>
      <w:r>
        <w:br w:type="page"/>
      </w:r>
    </w:p>
    <w:p>
      <w:pPr>
        <w:pStyle w:val="Heading2"/>
      </w:pPr>
      <w:r>
        <w:rPr>
          <w:color w:val="2E74B5"/>
          <w:sz w:val="24"/>
        </w:rPr>
        <w:t>1.4 Analysis Based on MCS (Modulation and Coding Scheme)</w:t>
      </w:r>
    </w:p>
    <w:p>
      <w:r>
        <w:rPr>
          <w:b w:val="0"/>
          <w:sz w:val="22"/>
        </w:rPr>
        <w:t>Using the WLAN Pros Toolbox, supported MCS index configurations were extracted for 802.11n (Wi-Fi 4, High Throughput mode) across 1, 2, 3, and 4 Spatial Streams (SS). MCS index determines the modulation scheme and coding rate, which directly controls the PHY data rate.</w:t>
      </w:r>
    </w:p>
    <w:p>
      <w:pPr>
        <w:spacing w:after="80" w:before="80"/>
      </w:pP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84"/>
            <w:shd w:val="clear" w:color="auto" w:fill="1F3864"/>
          </w:tcPr>
          <w:p>
            <w:pPr>
              <w:jc w:val="center"/>
            </w:pPr>
            <w:r/>
            <w:r>
              <w:rPr>
                <w:b/>
                <w:color w:val="FFFFFF"/>
                <w:sz w:val="18"/>
              </w:rPr>
              <w:t>Spatial Streams</w:t>
            </w:r>
          </w:p>
        </w:tc>
        <w:tc>
          <w:tcPr>
            <w:tcW w:type="dxa" w:w="1296"/>
            <w:shd w:val="clear" w:color="auto" w:fill="1F3864"/>
          </w:tcPr>
          <w:p>
            <w:pPr>
              <w:jc w:val="center"/>
            </w:pPr>
            <w:r/>
            <w:r>
              <w:rPr>
                <w:b/>
                <w:color w:val="FFFFFF"/>
                <w:sz w:val="18"/>
              </w:rPr>
              <w:t>MCS Range</w:t>
            </w:r>
          </w:p>
        </w:tc>
        <w:tc>
          <w:tcPr>
            <w:tcW w:type="dxa" w:w="2016"/>
            <w:shd w:val="clear" w:color="auto" w:fill="1F3864"/>
          </w:tcPr>
          <w:p>
            <w:pPr>
              <w:jc w:val="center"/>
            </w:pPr>
            <w:r/>
            <w:r>
              <w:rPr>
                <w:b/>
                <w:color w:val="FFFFFF"/>
                <w:sz w:val="18"/>
              </w:rPr>
              <w:t>Modulation</w:t>
            </w:r>
          </w:p>
        </w:tc>
        <w:tc>
          <w:tcPr>
            <w:tcW w:type="dxa" w:w="1296"/>
            <w:shd w:val="clear" w:color="auto" w:fill="1F3864"/>
          </w:tcPr>
          <w:p>
            <w:pPr>
              <w:jc w:val="center"/>
            </w:pPr>
            <w:r/>
            <w:r>
              <w:rPr>
                <w:b/>
                <w:color w:val="FFFFFF"/>
                <w:sz w:val="18"/>
              </w:rPr>
              <w:t>Coding Rate</w:t>
            </w:r>
          </w:p>
        </w:tc>
        <w:tc>
          <w:tcPr>
            <w:tcW w:type="dxa" w:w="1728"/>
            <w:shd w:val="clear" w:color="auto" w:fill="1F3864"/>
          </w:tcPr>
          <w:p>
            <w:pPr>
              <w:jc w:val="center"/>
            </w:pPr>
            <w:r/>
            <w:r>
              <w:rPr>
                <w:b/>
                <w:color w:val="FFFFFF"/>
                <w:sz w:val="18"/>
              </w:rPr>
              <w:t>20 MHz SGI Peak</w:t>
            </w:r>
          </w:p>
        </w:tc>
        <w:tc>
          <w:tcPr>
            <w:tcW w:type="dxa" w:w="1728"/>
            <w:shd w:val="clear" w:color="auto" w:fill="1F3864"/>
          </w:tcPr>
          <w:p>
            <w:pPr>
              <w:jc w:val="center"/>
            </w:pPr>
            <w:r/>
            <w:r>
              <w:rPr>
                <w:b/>
                <w:color w:val="FFFFFF"/>
                <w:sz w:val="18"/>
              </w:rPr>
              <w:t>40 MHz SGI Peak</w:t>
            </w:r>
          </w:p>
        </w:tc>
      </w:tr>
      <w:tr>
        <w:tc>
          <w:tcPr>
            <w:tcW w:type="dxa" w:w="1584"/>
            <w:shd w:val="clear" w:color="auto" w:fill="FFFFFF"/>
          </w:tcPr>
          <w:p>
            <w:pPr>
              <w:jc w:val="center"/>
            </w:pPr>
            <w:r/>
            <w:r>
              <w:rPr>
                <w:sz w:val="18"/>
              </w:rPr>
              <w:t>1 SS</w:t>
            </w:r>
          </w:p>
        </w:tc>
        <w:tc>
          <w:tcPr>
            <w:tcW w:type="dxa" w:w="1296"/>
            <w:shd w:val="clear" w:color="auto" w:fill="FFFFFF"/>
          </w:tcPr>
          <w:p>
            <w:pPr>
              <w:jc w:val="center"/>
            </w:pPr>
            <w:r/>
            <w:r>
              <w:rPr>
                <w:sz w:val="18"/>
              </w:rPr>
              <w:t>MCS 0–7</w:t>
            </w:r>
          </w:p>
        </w:tc>
        <w:tc>
          <w:tcPr>
            <w:tcW w:type="dxa" w:w="2016"/>
            <w:shd w:val="clear" w:color="auto" w:fill="FFFFFF"/>
          </w:tcPr>
          <w:p>
            <w:pPr>
              <w:jc w:val="center"/>
            </w:pPr>
            <w:r/>
            <w:r>
              <w:rPr>
                <w:sz w:val="18"/>
              </w:rPr>
              <w:t>BPSK to 64-QAM</w:t>
            </w:r>
          </w:p>
        </w:tc>
        <w:tc>
          <w:tcPr>
            <w:tcW w:type="dxa" w:w="1296"/>
            <w:shd w:val="clear" w:color="auto" w:fill="FFFFFF"/>
          </w:tcPr>
          <w:p>
            <w:pPr>
              <w:jc w:val="center"/>
            </w:pPr>
            <w:r/>
            <w:r>
              <w:rPr>
                <w:sz w:val="18"/>
              </w:rPr>
              <w:t>1/2 to 5/6</w:t>
            </w:r>
          </w:p>
        </w:tc>
        <w:tc>
          <w:tcPr>
            <w:tcW w:type="dxa" w:w="1728"/>
            <w:shd w:val="clear" w:color="auto" w:fill="FFFFFF"/>
          </w:tcPr>
          <w:p>
            <w:pPr>
              <w:jc w:val="center"/>
            </w:pPr>
            <w:r/>
            <w:r>
              <w:rPr>
                <w:sz w:val="18"/>
              </w:rPr>
              <w:t>72.2 Mbps</w:t>
            </w:r>
          </w:p>
        </w:tc>
        <w:tc>
          <w:tcPr>
            <w:tcW w:type="dxa" w:w="1728"/>
            <w:shd w:val="clear" w:color="auto" w:fill="FFFFFF"/>
          </w:tcPr>
          <w:p>
            <w:pPr>
              <w:jc w:val="center"/>
            </w:pPr>
            <w:r/>
            <w:r>
              <w:rPr>
                <w:sz w:val="18"/>
              </w:rPr>
              <w:t>150.0 Mbps</w:t>
            </w:r>
          </w:p>
        </w:tc>
      </w:tr>
      <w:tr>
        <w:tc>
          <w:tcPr>
            <w:tcW w:type="dxa" w:w="1584"/>
            <w:shd w:val="clear" w:color="auto" w:fill="D6E4F7"/>
          </w:tcPr>
          <w:p>
            <w:pPr>
              <w:jc w:val="center"/>
            </w:pPr>
            <w:r/>
            <w:r>
              <w:rPr>
                <w:sz w:val="18"/>
              </w:rPr>
              <w:t>2 SS</w:t>
            </w:r>
          </w:p>
        </w:tc>
        <w:tc>
          <w:tcPr>
            <w:tcW w:type="dxa" w:w="1296"/>
            <w:shd w:val="clear" w:color="auto" w:fill="D6E4F7"/>
          </w:tcPr>
          <w:p>
            <w:pPr>
              <w:jc w:val="center"/>
            </w:pPr>
            <w:r/>
            <w:r>
              <w:rPr>
                <w:sz w:val="18"/>
              </w:rPr>
              <w:t>MCS 0–7</w:t>
            </w:r>
          </w:p>
        </w:tc>
        <w:tc>
          <w:tcPr>
            <w:tcW w:type="dxa" w:w="2016"/>
            <w:shd w:val="clear" w:color="auto" w:fill="D6E4F7"/>
          </w:tcPr>
          <w:p>
            <w:pPr>
              <w:jc w:val="center"/>
            </w:pPr>
            <w:r/>
            <w:r>
              <w:rPr>
                <w:sz w:val="18"/>
              </w:rPr>
              <w:t>BPSK to 64-QAM</w:t>
            </w:r>
          </w:p>
        </w:tc>
        <w:tc>
          <w:tcPr>
            <w:tcW w:type="dxa" w:w="1296"/>
            <w:shd w:val="clear" w:color="auto" w:fill="D6E4F7"/>
          </w:tcPr>
          <w:p>
            <w:pPr>
              <w:jc w:val="center"/>
            </w:pPr>
            <w:r/>
            <w:r>
              <w:rPr>
                <w:sz w:val="18"/>
              </w:rPr>
              <w:t>1/2 to 5/6</w:t>
            </w:r>
          </w:p>
        </w:tc>
        <w:tc>
          <w:tcPr>
            <w:tcW w:type="dxa" w:w="1728"/>
            <w:shd w:val="clear" w:color="auto" w:fill="D6E4F7"/>
          </w:tcPr>
          <w:p>
            <w:pPr>
              <w:jc w:val="center"/>
            </w:pPr>
            <w:r/>
            <w:r>
              <w:rPr>
                <w:sz w:val="18"/>
              </w:rPr>
              <w:t>144.4 Mbps</w:t>
            </w:r>
          </w:p>
        </w:tc>
        <w:tc>
          <w:tcPr>
            <w:tcW w:type="dxa" w:w="1728"/>
            <w:shd w:val="clear" w:color="auto" w:fill="D6E4F7"/>
          </w:tcPr>
          <w:p>
            <w:pPr>
              <w:jc w:val="center"/>
            </w:pPr>
            <w:r/>
            <w:r>
              <w:rPr>
                <w:sz w:val="18"/>
              </w:rPr>
              <w:t>300.0 Mbps</w:t>
            </w:r>
          </w:p>
        </w:tc>
      </w:tr>
      <w:tr>
        <w:tc>
          <w:tcPr>
            <w:tcW w:type="dxa" w:w="1584"/>
            <w:shd w:val="clear" w:color="auto" w:fill="FFFFFF"/>
          </w:tcPr>
          <w:p>
            <w:pPr>
              <w:jc w:val="center"/>
            </w:pPr>
            <w:r/>
            <w:r>
              <w:rPr>
                <w:sz w:val="18"/>
              </w:rPr>
              <w:t>3 SS</w:t>
            </w:r>
          </w:p>
        </w:tc>
        <w:tc>
          <w:tcPr>
            <w:tcW w:type="dxa" w:w="1296"/>
            <w:shd w:val="clear" w:color="auto" w:fill="FFFFFF"/>
          </w:tcPr>
          <w:p>
            <w:pPr>
              <w:jc w:val="center"/>
            </w:pPr>
            <w:r/>
            <w:r>
              <w:rPr>
                <w:sz w:val="18"/>
              </w:rPr>
              <w:t>MCS 0–7</w:t>
            </w:r>
          </w:p>
        </w:tc>
        <w:tc>
          <w:tcPr>
            <w:tcW w:type="dxa" w:w="2016"/>
            <w:shd w:val="clear" w:color="auto" w:fill="FFFFFF"/>
          </w:tcPr>
          <w:p>
            <w:pPr>
              <w:jc w:val="center"/>
            </w:pPr>
            <w:r/>
            <w:r>
              <w:rPr>
                <w:sz w:val="18"/>
              </w:rPr>
              <w:t>BPSK to 64-QAM</w:t>
            </w:r>
          </w:p>
        </w:tc>
        <w:tc>
          <w:tcPr>
            <w:tcW w:type="dxa" w:w="1296"/>
            <w:shd w:val="clear" w:color="auto" w:fill="FFFFFF"/>
          </w:tcPr>
          <w:p>
            <w:pPr>
              <w:jc w:val="center"/>
            </w:pPr>
            <w:r/>
            <w:r>
              <w:rPr>
                <w:sz w:val="18"/>
              </w:rPr>
              <w:t>1/2 to 5/6</w:t>
            </w:r>
          </w:p>
        </w:tc>
        <w:tc>
          <w:tcPr>
            <w:tcW w:type="dxa" w:w="1728"/>
            <w:shd w:val="clear" w:color="auto" w:fill="FFFFFF"/>
          </w:tcPr>
          <w:p>
            <w:pPr>
              <w:jc w:val="center"/>
            </w:pPr>
            <w:r/>
            <w:r>
              <w:rPr>
                <w:sz w:val="18"/>
              </w:rPr>
              <w:t>216.7 Mbps</w:t>
            </w:r>
          </w:p>
        </w:tc>
        <w:tc>
          <w:tcPr>
            <w:tcW w:type="dxa" w:w="1728"/>
            <w:shd w:val="clear" w:color="auto" w:fill="FFFFFF"/>
          </w:tcPr>
          <w:p>
            <w:pPr>
              <w:jc w:val="center"/>
            </w:pPr>
            <w:r/>
            <w:r>
              <w:rPr>
                <w:sz w:val="18"/>
              </w:rPr>
              <w:t>450.0 Mbps</w:t>
            </w:r>
          </w:p>
        </w:tc>
      </w:tr>
      <w:tr>
        <w:tc>
          <w:tcPr>
            <w:tcW w:type="dxa" w:w="1584"/>
            <w:shd w:val="clear" w:color="auto" w:fill="D6E4F7"/>
          </w:tcPr>
          <w:p>
            <w:pPr>
              <w:jc w:val="center"/>
            </w:pPr>
            <w:r/>
            <w:r>
              <w:rPr>
                <w:sz w:val="18"/>
              </w:rPr>
              <w:t>4 SS</w:t>
            </w:r>
          </w:p>
        </w:tc>
        <w:tc>
          <w:tcPr>
            <w:tcW w:type="dxa" w:w="1296"/>
            <w:shd w:val="clear" w:color="auto" w:fill="D6E4F7"/>
          </w:tcPr>
          <w:p>
            <w:pPr>
              <w:jc w:val="center"/>
            </w:pPr>
            <w:r/>
            <w:r>
              <w:rPr>
                <w:sz w:val="18"/>
              </w:rPr>
              <w:t>MCS 0–7</w:t>
            </w:r>
          </w:p>
        </w:tc>
        <w:tc>
          <w:tcPr>
            <w:tcW w:type="dxa" w:w="2016"/>
            <w:shd w:val="clear" w:color="auto" w:fill="D6E4F7"/>
          </w:tcPr>
          <w:p>
            <w:pPr>
              <w:jc w:val="center"/>
            </w:pPr>
            <w:r/>
            <w:r>
              <w:rPr>
                <w:sz w:val="18"/>
              </w:rPr>
              <w:t>BPSK to 64-QAM</w:t>
            </w:r>
          </w:p>
        </w:tc>
        <w:tc>
          <w:tcPr>
            <w:tcW w:type="dxa" w:w="1296"/>
            <w:shd w:val="clear" w:color="auto" w:fill="D6E4F7"/>
          </w:tcPr>
          <w:p>
            <w:pPr>
              <w:jc w:val="center"/>
            </w:pPr>
            <w:r/>
            <w:r>
              <w:rPr>
                <w:sz w:val="18"/>
              </w:rPr>
              <w:t>1/2 to 5/6</w:t>
            </w:r>
          </w:p>
        </w:tc>
        <w:tc>
          <w:tcPr>
            <w:tcW w:type="dxa" w:w="1728"/>
            <w:shd w:val="clear" w:color="auto" w:fill="D6E4F7"/>
          </w:tcPr>
          <w:p>
            <w:pPr>
              <w:jc w:val="center"/>
            </w:pPr>
            <w:r/>
            <w:r>
              <w:rPr>
                <w:sz w:val="18"/>
              </w:rPr>
              <w:t>288.9 Mbps</w:t>
            </w:r>
          </w:p>
        </w:tc>
        <w:tc>
          <w:tcPr>
            <w:tcW w:type="dxa" w:w="1728"/>
            <w:shd w:val="clear" w:color="auto" w:fill="D6E4F7"/>
          </w:tcPr>
          <w:p>
            <w:pPr>
              <w:jc w:val="center"/>
            </w:pPr>
            <w:r/>
            <w:r>
              <w:rPr>
                <w:sz w:val="18"/>
              </w:rPr>
              <w:t>600.0 Mbps</w:t>
            </w:r>
          </w:p>
        </w:tc>
      </w:tr>
    </w:tbl>
    <w:p>
      <w:pPr>
        <w:spacing w:after="80" w:before="80"/>
      </w:pPr>
    </w:p>
    <w:p>
      <w:r>
        <w:rPr>
          <w:b/>
          <w:sz w:val="22"/>
        </w:rPr>
        <w:t>MCS Index Verification Screenshots:</w:t>
      </w:r>
    </w:p>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3" name="Picture 13"/>
                  <wp:cNvGraphicFramePr>
                    <a:graphicFrameLocks noChangeAspect="1"/>
                  </wp:cNvGraphicFramePr>
                  <a:graphic>
                    <a:graphicData uri="http://schemas.openxmlformats.org/drawingml/2006/picture">
                      <pic:pic>
                        <pic:nvPicPr>
                          <pic:cNvPr id="0" name="page9_img1.jpeg"/>
                          <pic:cNvPicPr/>
                        </pic:nvPicPr>
                        <pic:blipFill>
                          <a:blip r:embed="rId20"/>
                          <a:stretch>
                            <a:fillRect/>
                          </a:stretch>
                        </pic:blipFill>
                        <pic:spPr>
                          <a:xfrm>
                            <a:off x="0" y="0"/>
                            <a:ext cx="2651760" cy="1491892"/>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4" name="Picture 14"/>
                  <wp:cNvGraphicFramePr>
                    <a:graphicFrameLocks noChangeAspect="1"/>
                  </wp:cNvGraphicFramePr>
                  <a:graphic>
                    <a:graphicData uri="http://schemas.openxmlformats.org/drawingml/2006/picture">
                      <pic:pic>
                        <pic:nvPicPr>
                          <pic:cNvPr id="0" name="page9_img2.jpeg"/>
                          <pic:cNvPicPr/>
                        </pic:nvPicPr>
                        <pic:blipFill>
                          <a:blip r:embed="rId21"/>
                          <a:stretch>
                            <a:fillRect/>
                          </a:stretch>
                        </pic:blipFill>
                        <pic:spPr>
                          <a:xfrm>
                            <a:off x="0" y="0"/>
                            <a:ext cx="2651760" cy="1491892"/>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MCS Screenshot 1</w:t>
            </w:r>
          </w:p>
        </w:tc>
        <w:tc>
          <w:tcPr>
            <w:tcW w:type="dxa" w:w="4513"/>
            <w:tcBorders>
              <w:top w:val="none"/>
              <w:left w:val="none"/>
              <w:bottom w:val="none"/>
              <w:right w:val="none"/>
              <w:insideH w:val="none"/>
              <w:insideV w:val="none"/>
            </w:tcBorders>
          </w:tcPr>
          <w:p>
            <w:pPr>
              <w:jc w:val="center"/>
            </w:pPr>
            <w:r/>
            <w:r>
              <w:rPr>
                <w:i/>
                <w:sz w:val="16"/>
              </w:rPr>
              <w:t>MCS Screenshot 2</w:t>
            </w:r>
          </w:p>
        </w:tc>
      </w:tr>
    </w:tbl>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5" name="Picture 15"/>
                  <wp:cNvGraphicFramePr>
                    <a:graphicFrameLocks noChangeAspect="1"/>
                  </wp:cNvGraphicFramePr>
                  <a:graphic>
                    <a:graphicData uri="http://schemas.openxmlformats.org/drawingml/2006/picture">
                      <pic:pic>
                        <pic:nvPicPr>
                          <pic:cNvPr id="0" name="page9_img3.jpeg"/>
                          <pic:cNvPicPr/>
                        </pic:nvPicPr>
                        <pic:blipFill>
                          <a:blip r:embed="rId22"/>
                          <a:stretch>
                            <a:fillRect/>
                          </a:stretch>
                        </pic:blipFill>
                        <pic:spPr>
                          <a:xfrm>
                            <a:off x="0" y="0"/>
                            <a:ext cx="2651760" cy="1491892"/>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6" name="Picture 16"/>
                  <wp:cNvGraphicFramePr>
                    <a:graphicFrameLocks noChangeAspect="1"/>
                  </wp:cNvGraphicFramePr>
                  <a:graphic>
                    <a:graphicData uri="http://schemas.openxmlformats.org/drawingml/2006/picture">
                      <pic:pic>
                        <pic:nvPicPr>
                          <pic:cNvPr id="0" name="page9_img4.jpeg"/>
                          <pic:cNvPicPr/>
                        </pic:nvPicPr>
                        <pic:blipFill>
                          <a:blip r:embed="rId23"/>
                          <a:stretch>
                            <a:fillRect/>
                          </a:stretch>
                        </pic:blipFill>
                        <pic:spPr>
                          <a:xfrm>
                            <a:off x="0" y="0"/>
                            <a:ext cx="2651760" cy="1491892"/>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MCS Screenshot 3</w:t>
            </w:r>
          </w:p>
        </w:tc>
        <w:tc>
          <w:tcPr>
            <w:tcW w:type="dxa" w:w="4513"/>
            <w:tcBorders>
              <w:top w:val="none"/>
              <w:left w:val="none"/>
              <w:bottom w:val="none"/>
              <w:right w:val="none"/>
              <w:insideH w:val="none"/>
              <w:insideV w:val="none"/>
            </w:tcBorders>
          </w:tcPr>
          <w:p>
            <w:pPr>
              <w:jc w:val="center"/>
            </w:pPr>
            <w:r/>
            <w:r>
              <w:rPr>
                <w:i/>
                <w:sz w:val="16"/>
              </w:rPr>
              <w:t>MCS Screenshot 4</w:t>
            </w:r>
          </w:p>
        </w:tc>
      </w:tr>
    </w:tbl>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7" name="Picture 17"/>
                  <wp:cNvGraphicFramePr>
                    <a:graphicFrameLocks noChangeAspect="1"/>
                  </wp:cNvGraphicFramePr>
                  <a:graphic>
                    <a:graphicData uri="http://schemas.openxmlformats.org/drawingml/2006/picture">
                      <pic:pic>
                        <pic:nvPicPr>
                          <pic:cNvPr id="0" name="page9_img5.jpeg"/>
                          <pic:cNvPicPr/>
                        </pic:nvPicPr>
                        <pic:blipFill>
                          <a:blip r:embed="rId24"/>
                          <a:stretch>
                            <a:fillRect/>
                          </a:stretch>
                        </pic:blipFill>
                        <pic:spPr>
                          <a:xfrm>
                            <a:off x="0" y="0"/>
                            <a:ext cx="2651760" cy="1491892"/>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8" name="Picture 18"/>
                  <wp:cNvGraphicFramePr>
                    <a:graphicFrameLocks noChangeAspect="1"/>
                  </wp:cNvGraphicFramePr>
                  <a:graphic>
                    <a:graphicData uri="http://schemas.openxmlformats.org/drawingml/2006/picture">
                      <pic:pic>
                        <pic:nvPicPr>
                          <pic:cNvPr id="0" name="page9_img6.jpeg"/>
                          <pic:cNvPicPr/>
                        </pic:nvPicPr>
                        <pic:blipFill>
                          <a:blip r:embed="rId25"/>
                          <a:stretch>
                            <a:fillRect/>
                          </a:stretch>
                        </pic:blipFill>
                        <pic:spPr>
                          <a:xfrm>
                            <a:off x="0" y="0"/>
                            <a:ext cx="2651760" cy="1491892"/>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MCS Screenshot 5</w:t>
            </w:r>
          </w:p>
        </w:tc>
        <w:tc>
          <w:tcPr>
            <w:tcW w:type="dxa" w:w="4513"/>
            <w:tcBorders>
              <w:top w:val="none"/>
              <w:left w:val="none"/>
              <w:bottom w:val="none"/>
              <w:right w:val="none"/>
              <w:insideH w:val="none"/>
              <w:insideV w:val="none"/>
            </w:tcBorders>
          </w:tcPr>
          <w:p>
            <w:pPr>
              <w:jc w:val="center"/>
            </w:pPr>
            <w:r/>
            <w:r>
              <w:rPr>
                <w:i/>
                <w:sz w:val="16"/>
              </w:rPr>
              <w:t>MCS Screenshot 6</w:t>
            </w:r>
          </w:p>
        </w:tc>
      </w:tr>
    </w:tbl>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19" name="Picture 19"/>
                  <wp:cNvGraphicFramePr>
                    <a:graphicFrameLocks noChangeAspect="1"/>
                  </wp:cNvGraphicFramePr>
                  <a:graphic>
                    <a:graphicData uri="http://schemas.openxmlformats.org/drawingml/2006/picture">
                      <pic:pic>
                        <pic:nvPicPr>
                          <pic:cNvPr id="0" name="page9_img7.jpeg"/>
                          <pic:cNvPicPr/>
                        </pic:nvPicPr>
                        <pic:blipFill>
                          <a:blip r:embed="rId26"/>
                          <a:stretch>
                            <a:fillRect/>
                          </a:stretch>
                        </pic:blipFill>
                        <pic:spPr>
                          <a:xfrm>
                            <a:off x="0" y="0"/>
                            <a:ext cx="2651760" cy="1491892"/>
                          </a:xfrm>
                          <a:prstGeom prst="rect"/>
                        </pic:spPr>
                      </pic:pic>
                    </a:graphicData>
                  </a:graphic>
                </wp:inline>
              </w:drawing>
            </w:r>
          </w:p>
        </w:tc>
        <w:tc>
          <w:tcPr>
            <w:tcW w:type="dxa" w:w="4513"/>
            <w:tcBorders>
              <w:top w:val="none"/>
              <w:left w:val="none"/>
              <w:bottom w:val="none"/>
              <w:right w:val="none"/>
              <w:insideH w:val="none"/>
              <w:insideV w:val="none"/>
            </w:tcBorders>
          </w:tcPr>
          <w:p>
            <w:pPr>
              <w:jc w:val="center"/>
            </w:pPr>
            <w:r/>
            <w:r>
              <w:drawing>
                <wp:inline xmlns:a="http://schemas.openxmlformats.org/drawingml/2006/main" xmlns:pic="http://schemas.openxmlformats.org/drawingml/2006/picture">
                  <wp:extent cx="2651760" cy="1491892"/>
                  <wp:docPr id="20" name="Picture 20"/>
                  <wp:cNvGraphicFramePr>
                    <a:graphicFrameLocks noChangeAspect="1"/>
                  </wp:cNvGraphicFramePr>
                  <a:graphic>
                    <a:graphicData uri="http://schemas.openxmlformats.org/drawingml/2006/picture">
                      <pic:pic>
                        <pic:nvPicPr>
                          <pic:cNvPr id="0" name="page9_img8.jpeg"/>
                          <pic:cNvPicPr/>
                        </pic:nvPicPr>
                        <pic:blipFill>
                          <a:blip r:embed="rId27"/>
                          <a:stretch>
                            <a:fillRect/>
                          </a:stretch>
                        </pic:blipFill>
                        <pic:spPr>
                          <a:xfrm>
                            <a:off x="0" y="0"/>
                            <a:ext cx="2651760" cy="1491892"/>
                          </a:xfrm>
                          <a:prstGeom prst="rect"/>
                        </pic:spPr>
                      </pic:pic>
                    </a:graphicData>
                  </a:graphic>
                </wp:inline>
              </w:drawing>
            </w:r>
          </w:p>
        </w:tc>
      </w:tr>
      <w:tr>
        <w:tc>
          <w:tcPr>
            <w:tcW w:type="dxa" w:w="4513"/>
            <w:tcBorders>
              <w:top w:val="none"/>
              <w:left w:val="none"/>
              <w:bottom w:val="none"/>
              <w:right w:val="none"/>
              <w:insideH w:val="none"/>
              <w:insideV w:val="none"/>
            </w:tcBorders>
          </w:tcPr>
          <w:p>
            <w:pPr>
              <w:jc w:val="center"/>
            </w:pPr>
            <w:r/>
            <w:r>
              <w:rPr>
                <w:i/>
                <w:sz w:val="16"/>
              </w:rPr>
              <w:t>MCS Screenshot 7</w:t>
            </w:r>
          </w:p>
        </w:tc>
        <w:tc>
          <w:tcPr>
            <w:tcW w:type="dxa" w:w="4513"/>
            <w:tcBorders>
              <w:top w:val="none"/>
              <w:left w:val="none"/>
              <w:bottom w:val="none"/>
              <w:right w:val="none"/>
              <w:insideH w:val="none"/>
              <w:insideV w:val="none"/>
            </w:tcBorders>
          </w:tcPr>
          <w:p>
            <w:pPr>
              <w:jc w:val="center"/>
            </w:pPr>
            <w:r/>
            <w:r>
              <w:rPr>
                <w:i/>
                <w:sz w:val="16"/>
              </w:rPr>
              <w:t>MCS Screenshot 8</w:t>
            </w:r>
          </w:p>
        </w:tc>
      </w:tr>
    </w:tbl>
    <w:p>
      <w:pPr>
        <w:spacing w:after="80" w:before="80"/>
      </w:pPr>
    </w:p>
    <w:p>
      <w:r>
        <w:rPr>
          <w:b w:val="0"/>
          <w:sz w:val="18"/>
        </w:rPr>
        <w:t>Figure 1.7: MCS Index screenshots captured via WLAN Pros Toolbox for Amrita and AmritaClass APs</w:t>
      </w:r>
    </w:p>
    <w:p>
      <w:pPr>
        <w:spacing w:after="80" w:before="80"/>
      </w:pPr>
    </w:p>
    <w:p>
      <w:r>
        <w:rPr>
          <w:b/>
          <w:sz w:val="22"/>
        </w:rPr>
        <w:t>Key Observations:</w:t>
      </w:r>
    </w:p>
    <w:p>
      <w:pPr>
        <w:pStyle w:val="ListParagraph"/>
        <w:ind w:left="576"/>
      </w:pPr>
      <w:r>
        <w:rPr>
          <w:sz w:val="20"/>
        </w:rPr>
        <w:t>The actual throughput measured (≈9.5 Mbps) is far below even MCS 0 (1SS, 7.2 Mbps) peak rates. This confirms the bottleneck is at the wired backhaul, not the wireless MCS selection.</w:t>
      </w:r>
    </w:p>
    <w:p>
      <w:pPr>
        <w:pStyle w:val="ListParagraph"/>
        <w:ind w:left="576"/>
      </w:pPr>
      <w:r>
        <w:rPr>
          <w:sz w:val="20"/>
        </w:rPr>
        <w:t>The adapter successfully detected support for MCS 0–7 across all spatial stream counts, confirming 802.11n HT compliance of both campus APs.</w:t>
      </w:r>
    </w:p>
    <w:p>
      <w:pPr>
        <w:pStyle w:val="ListParagraph"/>
        <w:ind w:left="576"/>
      </w:pPr>
      <w:r>
        <w:rPr>
          <w:sz w:val="20"/>
        </w:rPr>
        <w:t>With a 40 MHz channel, 4SS MCS 7 yields 600 Mbps theoretical — the campus APs are provisioned for high density but shared backhaul limits realized throughput per device.</w:t>
      </w:r>
    </w:p>
    <w:p>
      <w:r>
        <w:br w:type="page"/>
      </w:r>
    </w:p>
    <w:p>
      <w:pPr>
        <w:pStyle w:val="Heading2"/>
      </w:pPr>
      <w:r>
        <w:rPr>
          <w:color w:val="2E74B5"/>
          <w:sz w:val="24"/>
        </w:rPr>
        <w:t>1.5 Wi-Fi Beacon Frame Packet Analysis (Wireshark / Python pcap)</w:t>
      </w:r>
    </w:p>
    <w:p>
      <w:r>
        <w:rPr>
          <w:b w:val="0"/>
          <w:sz w:val="22"/>
        </w:rPr>
        <w:t>Raw IEEE 802.11 Wi-Fi Beacon Management Frames were captured in pcap format using Wireshark and parsed to inspect network broadcast parameters. Beacon frames are transmitted periodically by APs to announce network presence, capabilities, and supported rates.</w:t>
      </w:r>
    </w:p>
    <w:p>
      <w:pPr>
        <w:spacing w:after="80" w:before="80"/>
      </w:pPr>
    </w:p>
    <w:p>
      <w:r>
        <w:rPr>
          <w:b/>
          <w:sz w:val="22"/>
        </w:rPr>
        <w:t>AP 1 — AmritaClass (Classroom Wi-Fi, Arista Networks):</w:t>
      </w:r>
    </w:p>
    <w:tbl>
      <w:tblPr>
        <w:tblStyle w:val="TableGrid"/>
        <w:tblW w:type="auto" w:w="0"/>
        <w:jc w:val="center"/>
        <w:tblLook w:firstColumn="1" w:firstRow="1" w:lastColumn="0" w:lastRow="0" w:noHBand="0" w:noVBand="1" w:val="04A0"/>
      </w:tblPr>
      <w:tblGrid>
        <w:gridCol w:w="4513"/>
        <w:gridCol w:w="4513"/>
      </w:tblGrid>
      <w:tr>
        <w:tc>
          <w:tcPr>
            <w:tcW w:type="dxa" w:w="2880"/>
            <w:shd w:val="clear" w:color="auto" w:fill="1F3864"/>
          </w:tcPr>
          <w:p>
            <w:pPr>
              <w:jc w:val="center"/>
            </w:pPr>
            <w:r/>
            <w:r>
              <w:rPr>
                <w:b/>
                <w:color w:val="FFFFFF"/>
                <w:sz w:val="18"/>
              </w:rPr>
              <w:t>Field</w:t>
            </w:r>
          </w:p>
        </w:tc>
        <w:tc>
          <w:tcPr>
            <w:tcW w:type="dxa" w:w="5760"/>
            <w:shd w:val="clear" w:color="auto" w:fill="1F3864"/>
          </w:tcPr>
          <w:p>
            <w:pPr>
              <w:jc w:val="center"/>
            </w:pPr>
            <w:r/>
            <w:r>
              <w:rPr>
                <w:b/>
                <w:color w:val="FFFFFF"/>
                <w:sz w:val="18"/>
              </w:rPr>
              <w:t>Value</w:t>
            </w:r>
          </w:p>
        </w:tc>
      </w:tr>
      <w:tr>
        <w:tc>
          <w:tcPr>
            <w:tcW w:type="dxa" w:w="2880"/>
            <w:shd w:val="clear" w:color="auto" w:fill="FFFFFF"/>
          </w:tcPr>
          <w:p>
            <w:pPr>
              <w:jc w:val="center"/>
            </w:pPr>
            <w:r/>
            <w:r>
              <w:rPr>
                <w:sz w:val="18"/>
              </w:rPr>
              <w:t>BSSID (MAC)</w:t>
            </w:r>
          </w:p>
        </w:tc>
        <w:tc>
          <w:tcPr>
            <w:tcW w:type="dxa" w:w="5760"/>
            <w:shd w:val="clear" w:color="auto" w:fill="FFFFFF"/>
          </w:tcPr>
          <w:p>
            <w:pPr>
              <w:jc w:val="center"/>
            </w:pPr>
            <w:r/>
            <w:r>
              <w:rPr>
                <w:sz w:val="18"/>
              </w:rPr>
              <w:t>08:2D:79:43:51:18</w:t>
            </w:r>
          </w:p>
        </w:tc>
      </w:tr>
      <w:tr>
        <w:tc>
          <w:tcPr>
            <w:tcW w:type="dxa" w:w="2880"/>
            <w:shd w:val="clear" w:color="auto" w:fill="D6E4F7"/>
          </w:tcPr>
          <w:p>
            <w:pPr>
              <w:jc w:val="center"/>
            </w:pPr>
            <w:r/>
            <w:r>
              <w:rPr>
                <w:sz w:val="18"/>
              </w:rPr>
              <w:t>SSID</w:t>
            </w:r>
          </w:p>
        </w:tc>
        <w:tc>
          <w:tcPr>
            <w:tcW w:type="dxa" w:w="5760"/>
            <w:shd w:val="clear" w:color="auto" w:fill="D6E4F7"/>
          </w:tcPr>
          <w:p>
            <w:pPr>
              <w:jc w:val="center"/>
            </w:pPr>
            <w:r/>
            <w:r>
              <w:rPr>
                <w:sz w:val="18"/>
              </w:rPr>
              <w:t>AmritaClass</w:t>
            </w:r>
          </w:p>
        </w:tc>
      </w:tr>
      <w:tr>
        <w:tc>
          <w:tcPr>
            <w:tcW w:type="dxa" w:w="2880"/>
            <w:shd w:val="clear" w:color="auto" w:fill="FFFFFF"/>
          </w:tcPr>
          <w:p>
            <w:pPr>
              <w:jc w:val="center"/>
            </w:pPr>
            <w:r/>
            <w:r>
              <w:rPr>
                <w:sz w:val="18"/>
              </w:rPr>
              <w:t>Vendor / Manufacturer</w:t>
            </w:r>
          </w:p>
        </w:tc>
        <w:tc>
          <w:tcPr>
            <w:tcW w:type="dxa" w:w="5760"/>
            <w:shd w:val="clear" w:color="auto" w:fill="FFFFFF"/>
          </w:tcPr>
          <w:p>
            <w:pPr>
              <w:jc w:val="center"/>
            </w:pPr>
            <w:r/>
            <w:r>
              <w:rPr>
                <w:sz w:val="18"/>
              </w:rPr>
              <w:t>Arista Networks, Inc.</w:t>
            </w:r>
          </w:p>
        </w:tc>
      </w:tr>
      <w:tr>
        <w:tc>
          <w:tcPr>
            <w:tcW w:type="dxa" w:w="2880"/>
            <w:shd w:val="clear" w:color="auto" w:fill="D6E4F7"/>
          </w:tcPr>
          <w:p>
            <w:pPr>
              <w:jc w:val="center"/>
            </w:pPr>
            <w:r/>
            <w:r>
              <w:rPr>
                <w:sz w:val="18"/>
              </w:rPr>
              <w:t>Frequency Band</w:t>
            </w:r>
          </w:p>
        </w:tc>
        <w:tc>
          <w:tcPr>
            <w:tcW w:type="dxa" w:w="5760"/>
            <w:shd w:val="clear" w:color="auto" w:fill="D6E4F7"/>
          </w:tcPr>
          <w:p>
            <w:pPr>
              <w:jc w:val="center"/>
            </w:pPr>
            <w:r/>
            <w:r>
              <w:rPr>
                <w:sz w:val="18"/>
              </w:rPr>
              <w:t>5 GHz (5765 MHz)</w:t>
            </w:r>
          </w:p>
        </w:tc>
      </w:tr>
      <w:tr>
        <w:tc>
          <w:tcPr>
            <w:tcW w:type="dxa" w:w="2880"/>
            <w:shd w:val="clear" w:color="auto" w:fill="FFFFFF"/>
          </w:tcPr>
          <w:p>
            <w:pPr>
              <w:jc w:val="center"/>
            </w:pPr>
            <w:r/>
            <w:r>
              <w:rPr>
                <w:sz w:val="18"/>
              </w:rPr>
              <w:t>Channel</w:t>
            </w:r>
          </w:p>
        </w:tc>
        <w:tc>
          <w:tcPr>
            <w:tcW w:type="dxa" w:w="5760"/>
            <w:shd w:val="clear" w:color="auto" w:fill="FFFFFF"/>
          </w:tcPr>
          <w:p>
            <w:pPr>
              <w:jc w:val="center"/>
            </w:pPr>
            <w:r/>
            <w:r>
              <w:rPr>
                <w:sz w:val="18"/>
              </w:rPr>
              <w:t>Channel 153</w:t>
            </w:r>
          </w:p>
        </w:tc>
      </w:tr>
      <w:tr>
        <w:tc>
          <w:tcPr>
            <w:tcW w:type="dxa" w:w="2880"/>
            <w:shd w:val="clear" w:color="auto" w:fill="D6E4F7"/>
          </w:tcPr>
          <w:p>
            <w:pPr>
              <w:jc w:val="center"/>
            </w:pPr>
            <w:r/>
            <w:r>
              <w:rPr>
                <w:sz w:val="18"/>
              </w:rPr>
              <w:t>Channel Width</w:t>
            </w:r>
          </w:p>
        </w:tc>
        <w:tc>
          <w:tcPr>
            <w:tcW w:type="dxa" w:w="5760"/>
            <w:shd w:val="clear" w:color="auto" w:fill="D6E4F7"/>
          </w:tcPr>
          <w:p>
            <w:pPr>
              <w:jc w:val="center"/>
            </w:pPr>
            <w:r/>
            <w:r>
              <w:rPr>
                <w:sz w:val="18"/>
              </w:rPr>
              <w:t>40 MHz (VHT)</w:t>
            </w:r>
          </w:p>
        </w:tc>
      </w:tr>
      <w:tr>
        <w:tc>
          <w:tcPr>
            <w:tcW w:type="dxa" w:w="2880"/>
            <w:shd w:val="clear" w:color="auto" w:fill="FFFFFF"/>
          </w:tcPr>
          <w:p>
            <w:pPr>
              <w:jc w:val="center"/>
            </w:pPr>
            <w:r/>
            <w:r>
              <w:rPr>
                <w:sz w:val="18"/>
              </w:rPr>
              <w:t>Wi-Fi Standard</w:t>
            </w:r>
          </w:p>
        </w:tc>
        <w:tc>
          <w:tcPr>
            <w:tcW w:type="dxa" w:w="5760"/>
            <w:shd w:val="clear" w:color="auto" w:fill="FFFFFF"/>
          </w:tcPr>
          <w:p>
            <w:pPr>
              <w:jc w:val="center"/>
            </w:pPr>
            <w:r/>
            <w:r>
              <w:rPr>
                <w:sz w:val="18"/>
              </w:rPr>
              <w:t>802.11ac (VHT — Very High Throughput)</w:t>
            </w:r>
          </w:p>
        </w:tc>
      </w:tr>
      <w:tr>
        <w:tc>
          <w:tcPr>
            <w:tcW w:type="dxa" w:w="2880"/>
            <w:shd w:val="clear" w:color="auto" w:fill="D6E4F7"/>
          </w:tcPr>
          <w:p>
            <w:pPr>
              <w:jc w:val="center"/>
            </w:pPr>
            <w:r/>
            <w:r>
              <w:rPr>
                <w:sz w:val="18"/>
              </w:rPr>
              <w:t>Beacon Interval</w:t>
            </w:r>
          </w:p>
        </w:tc>
        <w:tc>
          <w:tcPr>
            <w:tcW w:type="dxa" w:w="5760"/>
            <w:shd w:val="clear" w:color="auto" w:fill="D6E4F7"/>
          </w:tcPr>
          <w:p>
            <w:pPr>
              <w:jc w:val="center"/>
            </w:pPr>
            <w:r/>
            <w:r>
              <w:rPr>
                <w:sz w:val="18"/>
              </w:rPr>
              <w:t>102.4 ms (100 TU)</w:t>
            </w:r>
          </w:p>
        </w:tc>
      </w:tr>
      <w:tr>
        <w:tc>
          <w:tcPr>
            <w:tcW w:type="dxa" w:w="2880"/>
            <w:shd w:val="clear" w:color="auto" w:fill="FFFFFF"/>
          </w:tcPr>
          <w:p>
            <w:pPr>
              <w:jc w:val="center"/>
            </w:pPr>
            <w:r/>
            <w:r>
              <w:rPr>
                <w:sz w:val="18"/>
              </w:rPr>
              <w:t>Security</w:t>
            </w:r>
          </w:p>
        </w:tc>
        <w:tc>
          <w:tcPr>
            <w:tcW w:type="dxa" w:w="5760"/>
            <w:shd w:val="clear" w:color="auto" w:fill="FFFFFF"/>
          </w:tcPr>
          <w:p>
            <w:pPr>
              <w:jc w:val="center"/>
            </w:pPr>
            <w:r/>
            <w:r>
              <w:rPr>
                <w:sz w:val="18"/>
              </w:rPr>
              <w:t>WPA2-Enterprise (802.1X / EAP)</w:t>
            </w:r>
          </w:p>
        </w:tc>
      </w:tr>
      <w:tr>
        <w:tc>
          <w:tcPr>
            <w:tcW w:type="dxa" w:w="2880"/>
            <w:shd w:val="clear" w:color="auto" w:fill="D6E4F7"/>
          </w:tcPr>
          <w:p>
            <w:pPr>
              <w:jc w:val="center"/>
            </w:pPr>
            <w:r/>
            <w:r>
              <w:rPr>
                <w:sz w:val="18"/>
              </w:rPr>
              <w:t>Capabilities</w:t>
            </w:r>
          </w:p>
        </w:tc>
        <w:tc>
          <w:tcPr>
            <w:tcW w:type="dxa" w:w="5760"/>
            <w:shd w:val="clear" w:color="auto" w:fill="D6E4F7"/>
          </w:tcPr>
          <w:p>
            <w:pPr>
              <w:jc w:val="center"/>
            </w:pPr>
            <w:r/>
            <w:r>
              <w:rPr>
                <w:sz w:val="18"/>
              </w:rPr>
              <w:t>ESS, Short Slot Time, Short Preamble</w:t>
            </w:r>
          </w:p>
        </w:tc>
      </w:tr>
      <w:tr>
        <w:tc>
          <w:tcPr>
            <w:tcW w:type="dxa" w:w="2880"/>
            <w:shd w:val="clear" w:color="auto" w:fill="FFFFFF"/>
          </w:tcPr>
          <w:p>
            <w:pPr>
              <w:jc w:val="center"/>
            </w:pPr>
            <w:r/>
            <w:r>
              <w:rPr>
                <w:sz w:val="18"/>
              </w:rPr>
              <w:t>Supported Rates</w:t>
            </w:r>
          </w:p>
        </w:tc>
        <w:tc>
          <w:tcPr>
            <w:tcW w:type="dxa" w:w="5760"/>
            <w:shd w:val="clear" w:color="auto" w:fill="FFFFFF"/>
          </w:tcPr>
          <w:p>
            <w:pPr>
              <w:jc w:val="center"/>
            </w:pPr>
            <w:r/>
            <w:r>
              <w:rPr>
                <w:sz w:val="18"/>
              </w:rPr>
              <w:t>6, 9, 12, 18, 24, 36, 48, 54 Mbps + HT/VHT rates</w:t>
            </w:r>
          </w:p>
        </w:tc>
      </w:tr>
    </w:tbl>
    <w:p>
      <w:pPr>
        <w:spacing w:after="80" w:before="80"/>
      </w:pPr>
    </w:p>
    <w:p>
      <w:r>
        <w:rPr>
          <w:b/>
          <w:sz w:val="22"/>
        </w:rPr>
        <w:t>AP 2 — Amrita (Campus Wi-Fi, Hewlett Packard):</w:t>
      </w:r>
    </w:p>
    <w:tbl>
      <w:tblPr>
        <w:tblStyle w:val="TableGrid"/>
        <w:tblW w:type="auto" w:w="0"/>
        <w:jc w:val="center"/>
        <w:tblLook w:firstColumn="1" w:firstRow="1" w:lastColumn="0" w:lastRow="0" w:noHBand="0" w:noVBand="1" w:val="04A0"/>
      </w:tblPr>
      <w:tblGrid>
        <w:gridCol w:w="4513"/>
        <w:gridCol w:w="4513"/>
      </w:tblGrid>
      <w:tr>
        <w:tc>
          <w:tcPr>
            <w:tcW w:type="dxa" w:w="2880"/>
            <w:shd w:val="clear" w:color="auto" w:fill="1F3864"/>
          </w:tcPr>
          <w:p>
            <w:pPr>
              <w:jc w:val="center"/>
            </w:pPr>
            <w:r/>
            <w:r>
              <w:rPr>
                <w:b/>
                <w:color w:val="FFFFFF"/>
                <w:sz w:val="18"/>
              </w:rPr>
              <w:t>Field</w:t>
            </w:r>
          </w:p>
        </w:tc>
        <w:tc>
          <w:tcPr>
            <w:tcW w:type="dxa" w:w="5760"/>
            <w:shd w:val="clear" w:color="auto" w:fill="1F3864"/>
          </w:tcPr>
          <w:p>
            <w:pPr>
              <w:jc w:val="center"/>
            </w:pPr>
            <w:r/>
            <w:r>
              <w:rPr>
                <w:b/>
                <w:color w:val="FFFFFF"/>
                <w:sz w:val="18"/>
              </w:rPr>
              <w:t>Value</w:t>
            </w:r>
          </w:p>
        </w:tc>
      </w:tr>
      <w:tr>
        <w:tc>
          <w:tcPr>
            <w:tcW w:type="dxa" w:w="2880"/>
            <w:shd w:val="clear" w:color="auto" w:fill="FFFFFF"/>
          </w:tcPr>
          <w:p>
            <w:pPr>
              <w:jc w:val="center"/>
            </w:pPr>
            <w:r/>
            <w:r>
              <w:rPr>
                <w:sz w:val="18"/>
              </w:rPr>
              <w:t>BSSID (MAC)</w:t>
            </w:r>
          </w:p>
        </w:tc>
        <w:tc>
          <w:tcPr>
            <w:tcW w:type="dxa" w:w="5760"/>
            <w:shd w:val="clear" w:color="auto" w:fill="FFFFFF"/>
          </w:tcPr>
          <w:p>
            <w:pPr>
              <w:jc w:val="center"/>
            </w:pPr>
            <w:r/>
            <w:r>
              <w:rPr>
                <w:sz w:val="18"/>
              </w:rPr>
              <w:t>44:31:92:B0:18:88</w:t>
            </w:r>
          </w:p>
        </w:tc>
      </w:tr>
      <w:tr>
        <w:tc>
          <w:tcPr>
            <w:tcW w:type="dxa" w:w="2880"/>
            <w:shd w:val="clear" w:color="auto" w:fill="D6E4F7"/>
          </w:tcPr>
          <w:p>
            <w:pPr>
              <w:jc w:val="center"/>
            </w:pPr>
            <w:r/>
            <w:r>
              <w:rPr>
                <w:sz w:val="18"/>
              </w:rPr>
              <w:t>SSID</w:t>
            </w:r>
          </w:p>
        </w:tc>
        <w:tc>
          <w:tcPr>
            <w:tcW w:type="dxa" w:w="5760"/>
            <w:shd w:val="clear" w:color="auto" w:fill="D6E4F7"/>
          </w:tcPr>
          <w:p>
            <w:pPr>
              <w:jc w:val="center"/>
            </w:pPr>
            <w:r/>
            <w:r>
              <w:rPr>
                <w:sz w:val="18"/>
              </w:rPr>
              <w:t>Amrita</w:t>
            </w:r>
          </w:p>
        </w:tc>
      </w:tr>
      <w:tr>
        <w:tc>
          <w:tcPr>
            <w:tcW w:type="dxa" w:w="2880"/>
            <w:shd w:val="clear" w:color="auto" w:fill="FFFFFF"/>
          </w:tcPr>
          <w:p>
            <w:pPr>
              <w:jc w:val="center"/>
            </w:pPr>
            <w:r/>
            <w:r>
              <w:rPr>
                <w:sz w:val="18"/>
              </w:rPr>
              <w:t>Vendor / Manufacturer</w:t>
            </w:r>
          </w:p>
        </w:tc>
        <w:tc>
          <w:tcPr>
            <w:tcW w:type="dxa" w:w="5760"/>
            <w:shd w:val="clear" w:color="auto" w:fill="FFFFFF"/>
          </w:tcPr>
          <w:p>
            <w:pPr>
              <w:jc w:val="center"/>
            </w:pPr>
            <w:r/>
            <w:r>
              <w:rPr>
                <w:sz w:val="18"/>
              </w:rPr>
              <w:t>Hewlett Packard (HP)</w:t>
            </w:r>
          </w:p>
        </w:tc>
      </w:tr>
      <w:tr>
        <w:tc>
          <w:tcPr>
            <w:tcW w:type="dxa" w:w="2880"/>
            <w:shd w:val="clear" w:color="auto" w:fill="D6E4F7"/>
          </w:tcPr>
          <w:p>
            <w:pPr>
              <w:jc w:val="center"/>
            </w:pPr>
            <w:r/>
            <w:r>
              <w:rPr>
                <w:sz w:val="18"/>
              </w:rPr>
              <w:t>Frequency Band</w:t>
            </w:r>
          </w:p>
        </w:tc>
        <w:tc>
          <w:tcPr>
            <w:tcW w:type="dxa" w:w="5760"/>
            <w:shd w:val="clear" w:color="auto" w:fill="D6E4F7"/>
          </w:tcPr>
          <w:p>
            <w:pPr>
              <w:jc w:val="center"/>
            </w:pPr>
            <w:r/>
            <w:r>
              <w:rPr>
                <w:sz w:val="18"/>
              </w:rPr>
              <w:t>5 GHz (5320 MHz)</w:t>
            </w:r>
          </w:p>
        </w:tc>
      </w:tr>
      <w:tr>
        <w:tc>
          <w:tcPr>
            <w:tcW w:type="dxa" w:w="2880"/>
            <w:shd w:val="clear" w:color="auto" w:fill="FFFFFF"/>
          </w:tcPr>
          <w:p>
            <w:pPr>
              <w:jc w:val="center"/>
            </w:pPr>
            <w:r/>
            <w:r>
              <w:rPr>
                <w:sz w:val="18"/>
              </w:rPr>
              <w:t>Channel</w:t>
            </w:r>
          </w:p>
        </w:tc>
        <w:tc>
          <w:tcPr>
            <w:tcW w:type="dxa" w:w="5760"/>
            <w:shd w:val="clear" w:color="auto" w:fill="FFFFFF"/>
          </w:tcPr>
          <w:p>
            <w:pPr>
              <w:jc w:val="center"/>
            </w:pPr>
            <w:r/>
            <w:r>
              <w:rPr>
                <w:sz w:val="18"/>
              </w:rPr>
              <w:t>Channel 64</w:t>
            </w:r>
          </w:p>
        </w:tc>
      </w:tr>
      <w:tr>
        <w:tc>
          <w:tcPr>
            <w:tcW w:type="dxa" w:w="2880"/>
            <w:shd w:val="clear" w:color="auto" w:fill="D6E4F7"/>
          </w:tcPr>
          <w:p>
            <w:pPr>
              <w:jc w:val="center"/>
            </w:pPr>
            <w:r/>
            <w:r>
              <w:rPr>
                <w:sz w:val="18"/>
              </w:rPr>
              <w:t>Channel Width</w:t>
            </w:r>
          </w:p>
        </w:tc>
        <w:tc>
          <w:tcPr>
            <w:tcW w:type="dxa" w:w="5760"/>
            <w:shd w:val="clear" w:color="auto" w:fill="D6E4F7"/>
          </w:tcPr>
          <w:p>
            <w:pPr>
              <w:jc w:val="center"/>
            </w:pPr>
            <w:r/>
            <w:r>
              <w:rPr>
                <w:sz w:val="18"/>
              </w:rPr>
              <w:t>40 MHz (HT)</w:t>
            </w:r>
          </w:p>
        </w:tc>
      </w:tr>
      <w:tr>
        <w:tc>
          <w:tcPr>
            <w:tcW w:type="dxa" w:w="2880"/>
            <w:shd w:val="clear" w:color="auto" w:fill="FFFFFF"/>
          </w:tcPr>
          <w:p>
            <w:pPr>
              <w:jc w:val="center"/>
            </w:pPr>
            <w:r/>
            <w:r>
              <w:rPr>
                <w:sz w:val="18"/>
              </w:rPr>
              <w:t>Wi-Fi Standard</w:t>
            </w:r>
          </w:p>
        </w:tc>
        <w:tc>
          <w:tcPr>
            <w:tcW w:type="dxa" w:w="5760"/>
            <w:shd w:val="clear" w:color="auto" w:fill="FFFFFF"/>
          </w:tcPr>
          <w:p>
            <w:pPr>
              <w:jc w:val="center"/>
            </w:pPr>
            <w:r/>
            <w:r>
              <w:rPr>
                <w:sz w:val="18"/>
              </w:rPr>
              <w:t>802.11n (HT — High Throughput)</w:t>
            </w:r>
          </w:p>
        </w:tc>
      </w:tr>
      <w:tr>
        <w:tc>
          <w:tcPr>
            <w:tcW w:type="dxa" w:w="2880"/>
            <w:shd w:val="clear" w:color="auto" w:fill="D6E4F7"/>
          </w:tcPr>
          <w:p>
            <w:pPr>
              <w:jc w:val="center"/>
            </w:pPr>
            <w:r/>
            <w:r>
              <w:rPr>
                <w:sz w:val="18"/>
              </w:rPr>
              <w:t>Beacon Interval</w:t>
            </w:r>
          </w:p>
        </w:tc>
        <w:tc>
          <w:tcPr>
            <w:tcW w:type="dxa" w:w="5760"/>
            <w:shd w:val="clear" w:color="auto" w:fill="D6E4F7"/>
          </w:tcPr>
          <w:p>
            <w:pPr>
              <w:jc w:val="center"/>
            </w:pPr>
            <w:r/>
            <w:r>
              <w:rPr>
                <w:sz w:val="18"/>
              </w:rPr>
              <w:t>102.4 ms (100 TU)</w:t>
            </w:r>
          </w:p>
        </w:tc>
      </w:tr>
      <w:tr>
        <w:tc>
          <w:tcPr>
            <w:tcW w:type="dxa" w:w="2880"/>
            <w:shd w:val="clear" w:color="auto" w:fill="FFFFFF"/>
          </w:tcPr>
          <w:p>
            <w:pPr>
              <w:jc w:val="center"/>
            </w:pPr>
            <w:r/>
            <w:r>
              <w:rPr>
                <w:sz w:val="18"/>
              </w:rPr>
              <w:t>Security</w:t>
            </w:r>
          </w:p>
        </w:tc>
        <w:tc>
          <w:tcPr>
            <w:tcW w:type="dxa" w:w="5760"/>
            <w:shd w:val="clear" w:color="auto" w:fill="FFFFFF"/>
          </w:tcPr>
          <w:p>
            <w:pPr>
              <w:jc w:val="center"/>
            </w:pPr>
            <w:r/>
            <w:r>
              <w:rPr>
                <w:sz w:val="18"/>
              </w:rPr>
              <w:t>WPA2-Enterprise (802.1X / EAP)</w:t>
            </w:r>
          </w:p>
        </w:tc>
      </w:tr>
      <w:tr>
        <w:tc>
          <w:tcPr>
            <w:tcW w:type="dxa" w:w="2880"/>
            <w:shd w:val="clear" w:color="auto" w:fill="D6E4F7"/>
          </w:tcPr>
          <w:p>
            <w:pPr>
              <w:jc w:val="center"/>
            </w:pPr>
            <w:r/>
            <w:r>
              <w:rPr>
                <w:sz w:val="18"/>
              </w:rPr>
              <w:t>Capabilities</w:t>
            </w:r>
          </w:p>
        </w:tc>
        <w:tc>
          <w:tcPr>
            <w:tcW w:type="dxa" w:w="5760"/>
            <w:shd w:val="clear" w:color="auto" w:fill="D6E4F7"/>
          </w:tcPr>
          <w:p>
            <w:pPr>
              <w:jc w:val="center"/>
            </w:pPr>
            <w:r/>
            <w:r>
              <w:rPr>
                <w:sz w:val="18"/>
              </w:rPr>
              <w:t>ESS, Spectrum Management, Privacy</w:t>
            </w:r>
          </w:p>
        </w:tc>
      </w:tr>
      <w:tr>
        <w:tc>
          <w:tcPr>
            <w:tcW w:type="dxa" w:w="2880"/>
            <w:shd w:val="clear" w:color="auto" w:fill="FFFFFF"/>
          </w:tcPr>
          <w:p>
            <w:pPr>
              <w:jc w:val="center"/>
            </w:pPr>
            <w:r/>
            <w:r>
              <w:rPr>
                <w:sz w:val="18"/>
              </w:rPr>
              <w:t>Supported Rates</w:t>
            </w:r>
          </w:p>
        </w:tc>
        <w:tc>
          <w:tcPr>
            <w:tcW w:type="dxa" w:w="5760"/>
            <w:shd w:val="clear" w:color="auto" w:fill="FFFFFF"/>
          </w:tcPr>
          <w:p>
            <w:pPr>
              <w:jc w:val="center"/>
            </w:pPr>
            <w:r/>
            <w:r>
              <w:rPr>
                <w:sz w:val="18"/>
              </w:rPr>
              <w:t>6, 9, 12, 18, 24, 36, 48, 54 Mbps + HT rates</w:t>
            </w:r>
          </w:p>
        </w:tc>
      </w:tr>
    </w:tbl>
    <w:p>
      <w:pPr>
        <w:spacing w:after="80" w:before="80"/>
      </w:pPr>
    </w:p>
    <w:p>
      <w:r>
        <w:rPr>
          <w:b/>
          <w:sz w:val="22"/>
        </w:rPr>
        <w:t>AP 3 — Mobile Hotspot (Primary Test AP, Dynamic):</w:t>
      </w:r>
    </w:p>
    <w:tbl>
      <w:tblPr>
        <w:tblStyle w:val="TableGrid"/>
        <w:tblW w:type="auto" w:w="0"/>
        <w:jc w:val="center"/>
        <w:tblLook w:firstColumn="1" w:firstRow="1" w:lastColumn="0" w:lastRow="0" w:noHBand="0" w:noVBand="1" w:val="04A0"/>
      </w:tblPr>
      <w:tblGrid>
        <w:gridCol w:w="4513"/>
        <w:gridCol w:w="4513"/>
      </w:tblGrid>
      <w:tr>
        <w:tc>
          <w:tcPr>
            <w:tcW w:type="dxa" w:w="2880"/>
            <w:shd w:val="clear" w:color="auto" w:fill="1F3864"/>
          </w:tcPr>
          <w:p>
            <w:pPr>
              <w:jc w:val="center"/>
            </w:pPr>
            <w:r/>
            <w:r>
              <w:rPr>
                <w:b/>
                <w:color w:val="FFFFFF"/>
                <w:sz w:val="18"/>
              </w:rPr>
              <w:t>Field</w:t>
            </w:r>
          </w:p>
        </w:tc>
        <w:tc>
          <w:tcPr>
            <w:tcW w:type="dxa" w:w="5760"/>
            <w:shd w:val="clear" w:color="auto" w:fill="1F3864"/>
          </w:tcPr>
          <w:p>
            <w:pPr>
              <w:jc w:val="center"/>
            </w:pPr>
            <w:r/>
            <w:r>
              <w:rPr>
                <w:b/>
                <w:color w:val="FFFFFF"/>
                <w:sz w:val="18"/>
              </w:rPr>
              <w:t>Value</w:t>
            </w:r>
          </w:p>
        </w:tc>
      </w:tr>
      <w:tr>
        <w:tc>
          <w:tcPr>
            <w:tcW w:type="dxa" w:w="2880"/>
            <w:shd w:val="clear" w:color="auto" w:fill="FFFFFF"/>
          </w:tcPr>
          <w:p>
            <w:pPr>
              <w:jc w:val="center"/>
            </w:pPr>
            <w:r/>
            <w:r>
              <w:rPr>
                <w:sz w:val="18"/>
              </w:rPr>
              <w:t>SSID</w:t>
            </w:r>
          </w:p>
        </w:tc>
        <w:tc>
          <w:tcPr>
            <w:tcW w:type="dxa" w:w="5760"/>
            <w:shd w:val="clear" w:color="auto" w:fill="FFFFFF"/>
          </w:tcPr>
          <w:p>
            <w:pPr>
              <w:jc w:val="center"/>
            </w:pPr>
            <w:r/>
            <w:r>
              <w:rPr>
                <w:sz w:val="18"/>
              </w:rPr>
              <w:t>Mobile Hotspot (Device-generated)</w:t>
            </w:r>
          </w:p>
        </w:tc>
      </w:tr>
      <w:tr>
        <w:tc>
          <w:tcPr>
            <w:tcW w:type="dxa" w:w="2880"/>
            <w:shd w:val="clear" w:color="auto" w:fill="D6E4F7"/>
          </w:tcPr>
          <w:p>
            <w:pPr>
              <w:jc w:val="center"/>
            </w:pPr>
            <w:r/>
            <w:r>
              <w:rPr>
                <w:sz w:val="18"/>
              </w:rPr>
              <w:t>Frequency Band</w:t>
            </w:r>
          </w:p>
        </w:tc>
        <w:tc>
          <w:tcPr>
            <w:tcW w:type="dxa" w:w="5760"/>
            <w:shd w:val="clear" w:color="auto" w:fill="D6E4F7"/>
          </w:tcPr>
          <w:p>
            <w:pPr>
              <w:jc w:val="center"/>
            </w:pPr>
            <w:r/>
            <w:r>
              <w:rPr>
                <w:sz w:val="18"/>
              </w:rPr>
              <w:t>2.4 GHz (2412 MHz)</w:t>
            </w:r>
          </w:p>
        </w:tc>
      </w:tr>
      <w:tr>
        <w:tc>
          <w:tcPr>
            <w:tcW w:type="dxa" w:w="2880"/>
            <w:shd w:val="clear" w:color="auto" w:fill="FFFFFF"/>
          </w:tcPr>
          <w:p>
            <w:pPr>
              <w:jc w:val="center"/>
            </w:pPr>
            <w:r/>
            <w:r>
              <w:rPr>
                <w:sz w:val="18"/>
              </w:rPr>
              <w:t>Channel</w:t>
            </w:r>
          </w:p>
        </w:tc>
        <w:tc>
          <w:tcPr>
            <w:tcW w:type="dxa" w:w="5760"/>
            <w:shd w:val="clear" w:color="auto" w:fill="FFFFFF"/>
          </w:tcPr>
          <w:p>
            <w:pPr>
              <w:jc w:val="center"/>
            </w:pPr>
            <w:r/>
            <w:r>
              <w:rPr>
                <w:sz w:val="18"/>
              </w:rPr>
              <w:t>Channel 1</w:t>
            </w:r>
          </w:p>
        </w:tc>
      </w:tr>
      <w:tr>
        <w:tc>
          <w:tcPr>
            <w:tcW w:type="dxa" w:w="2880"/>
            <w:shd w:val="clear" w:color="auto" w:fill="D6E4F7"/>
          </w:tcPr>
          <w:p>
            <w:pPr>
              <w:jc w:val="center"/>
            </w:pPr>
            <w:r/>
            <w:r>
              <w:rPr>
                <w:sz w:val="18"/>
              </w:rPr>
              <w:t>Channel Width</w:t>
            </w:r>
          </w:p>
        </w:tc>
        <w:tc>
          <w:tcPr>
            <w:tcW w:type="dxa" w:w="5760"/>
            <w:shd w:val="clear" w:color="auto" w:fill="D6E4F7"/>
          </w:tcPr>
          <w:p>
            <w:pPr>
              <w:jc w:val="center"/>
            </w:pPr>
            <w:r/>
            <w:r>
              <w:rPr>
                <w:sz w:val="18"/>
              </w:rPr>
              <w:t>20 MHz</w:t>
            </w:r>
          </w:p>
        </w:tc>
      </w:tr>
      <w:tr>
        <w:tc>
          <w:tcPr>
            <w:tcW w:type="dxa" w:w="2880"/>
            <w:shd w:val="clear" w:color="auto" w:fill="FFFFFF"/>
          </w:tcPr>
          <w:p>
            <w:pPr>
              <w:jc w:val="center"/>
            </w:pPr>
            <w:r/>
            <w:r>
              <w:rPr>
                <w:sz w:val="18"/>
              </w:rPr>
              <w:t>Wi-Fi Standard</w:t>
            </w:r>
          </w:p>
        </w:tc>
        <w:tc>
          <w:tcPr>
            <w:tcW w:type="dxa" w:w="5760"/>
            <w:shd w:val="clear" w:color="auto" w:fill="FFFFFF"/>
          </w:tcPr>
          <w:p>
            <w:pPr>
              <w:jc w:val="center"/>
            </w:pPr>
            <w:r/>
            <w:r>
              <w:rPr>
                <w:sz w:val="18"/>
              </w:rPr>
              <w:t>802.11n/ac (HT mode)</w:t>
            </w:r>
          </w:p>
        </w:tc>
      </w:tr>
      <w:tr>
        <w:tc>
          <w:tcPr>
            <w:tcW w:type="dxa" w:w="2880"/>
            <w:shd w:val="clear" w:color="auto" w:fill="D6E4F7"/>
          </w:tcPr>
          <w:p>
            <w:pPr>
              <w:jc w:val="center"/>
            </w:pPr>
            <w:r/>
            <w:r>
              <w:rPr>
                <w:sz w:val="18"/>
              </w:rPr>
              <w:t>Beacon Interval</w:t>
            </w:r>
          </w:p>
        </w:tc>
        <w:tc>
          <w:tcPr>
            <w:tcW w:type="dxa" w:w="5760"/>
            <w:shd w:val="clear" w:color="auto" w:fill="D6E4F7"/>
          </w:tcPr>
          <w:p>
            <w:pPr>
              <w:jc w:val="center"/>
            </w:pPr>
            <w:r/>
            <w:r>
              <w:rPr>
                <w:sz w:val="18"/>
              </w:rPr>
              <w:t>102.4 ms (100 TU)</w:t>
            </w:r>
          </w:p>
        </w:tc>
      </w:tr>
      <w:tr>
        <w:tc>
          <w:tcPr>
            <w:tcW w:type="dxa" w:w="2880"/>
            <w:shd w:val="clear" w:color="auto" w:fill="FFFFFF"/>
          </w:tcPr>
          <w:p>
            <w:pPr>
              <w:jc w:val="center"/>
            </w:pPr>
            <w:r/>
            <w:r>
              <w:rPr>
                <w:sz w:val="18"/>
              </w:rPr>
              <w:t>Security</w:t>
            </w:r>
          </w:p>
        </w:tc>
        <w:tc>
          <w:tcPr>
            <w:tcW w:type="dxa" w:w="5760"/>
            <w:shd w:val="clear" w:color="auto" w:fill="FFFFFF"/>
          </w:tcPr>
          <w:p>
            <w:pPr>
              <w:jc w:val="center"/>
            </w:pPr>
            <w:r/>
            <w:r>
              <w:rPr>
                <w:sz w:val="18"/>
              </w:rPr>
              <w:t>WPA2-PSK (Personal)</w:t>
            </w:r>
          </w:p>
        </w:tc>
      </w:tr>
      <w:tr>
        <w:tc>
          <w:tcPr>
            <w:tcW w:type="dxa" w:w="2880"/>
            <w:shd w:val="clear" w:color="auto" w:fill="D6E4F7"/>
          </w:tcPr>
          <w:p>
            <w:pPr>
              <w:jc w:val="center"/>
            </w:pPr>
            <w:r/>
            <w:r>
              <w:rPr>
                <w:sz w:val="18"/>
              </w:rPr>
              <w:t>Role</w:t>
            </w:r>
          </w:p>
        </w:tc>
        <w:tc>
          <w:tcPr>
            <w:tcW w:type="dxa" w:w="5760"/>
            <w:shd w:val="clear" w:color="auto" w:fill="D6E4F7"/>
          </w:tcPr>
          <w:p>
            <w:pPr>
              <w:jc w:val="center"/>
            </w:pPr>
            <w:r/>
            <w:r>
              <w:rPr>
                <w:sz w:val="18"/>
              </w:rPr>
              <w:t>Primary fixed transmitter for RSSI grid mapping</w:t>
            </w:r>
          </w:p>
        </w:tc>
      </w:tr>
    </w:tbl>
    <w:p>
      <w:pPr>
        <w:spacing w:after="80" w:before="80"/>
      </w:pPr>
    </w:p>
    <w:p>
      <w:r>
        <w:rPr>
          <w:b/>
          <w:sz w:val="22"/>
        </w:rPr>
        <w:t>Beacon Frame Analysis — Key Observations:</w:t>
      </w:r>
    </w:p>
    <w:p>
      <w:pPr>
        <w:pStyle w:val="ListParagraph"/>
        <w:ind w:left="576"/>
      </w:pPr>
      <w:r>
        <w:rPr>
          <w:sz w:val="20"/>
        </w:rPr>
        <w:t>Both infrastructure APs (AmritaClass and Amrita) use WPA2-Enterprise (802.1X), requiring RADIUS server authentication — confirming institutional-grade access control.</w:t>
      </w:r>
    </w:p>
    <w:p>
      <w:pPr>
        <w:pStyle w:val="ListParagraph"/>
        <w:ind w:left="576"/>
      </w:pPr>
      <w:r>
        <w:rPr>
          <w:sz w:val="20"/>
        </w:rPr>
        <w:t>Standard Beacon Interval of 102.4 ms (100 TU) is used by all APs, balancing discovery overhead and power saving.</w:t>
      </w:r>
    </w:p>
    <w:p>
      <w:pPr>
        <w:pStyle w:val="ListParagraph"/>
        <w:ind w:left="576"/>
      </w:pPr>
      <w:r>
        <w:rPr>
          <w:sz w:val="20"/>
        </w:rPr>
        <w:t>AmritaClass operates on VHT (802.11ac) while Amrita uses HT (802.11n), creating a heterogeneous standard environment in the same academic block — a realistic enterprise Wi-Fi scenario.</w:t>
      </w:r>
    </w:p>
    <w:p>
      <w:pPr>
        <w:pStyle w:val="ListParagraph"/>
        <w:ind w:left="576"/>
      </w:pPr>
      <w:r>
        <w:rPr>
          <w:sz w:val="20"/>
        </w:rPr>
        <w:t>The two 5 GHz APs use non-overlapping channels (Ch 153 and Ch 64, separated by 89 channels), effectively eliminating co-channel interference between them.</w:t>
      </w:r>
    </w:p>
    <w:p>
      <w:r>
        <w:br w:type="page"/>
      </w:r>
    </w:p>
    <w:p>
      <w:pPr>
        <w:pStyle w:val="Heading2"/>
      </w:pPr>
      <w:r>
        <w:rPr>
          <w:color w:val="2E74B5"/>
          <w:sz w:val="24"/>
        </w:rPr>
        <w:t>1.6 Geotagged Photos — Proof of Work</w:t>
      </w:r>
    </w:p>
    <w:p>
      <w:r>
        <w:rPr>
          <w:b w:val="0"/>
          <w:sz w:val="22"/>
        </w:rPr>
        <w:t>The following photographs confirm live data collection performed by the team at Academic Block 3, Amrita Vishwa Vidyapeetham, Ettimadai (GPS: Lat 10.906398°N, Long 76.897845°E).</w:t>
      </w:r>
    </w:p>
    <w:p>
      <w:pPr>
        <w:spacing w:after="80" w:before="80"/>
      </w:pPr>
    </w:p>
    <w:p>
      <w:pPr>
        <w:jc w:val="center"/>
      </w:pPr>
      <w:r>
        <w:drawing>
          <wp:inline xmlns:a="http://schemas.openxmlformats.org/drawingml/2006/main" xmlns:pic="http://schemas.openxmlformats.org/drawingml/2006/picture">
            <wp:extent cx="4114800" cy="7734132"/>
            <wp:docPr id="21" name="Picture 21"/>
            <wp:cNvGraphicFramePr>
              <a:graphicFrameLocks noChangeAspect="1"/>
            </wp:cNvGraphicFramePr>
            <a:graphic>
              <a:graphicData uri="http://schemas.openxmlformats.org/drawingml/2006/picture">
                <pic:pic>
                  <pic:nvPicPr>
                    <pic:cNvPr id="0" name="page5_img1.jpeg"/>
                    <pic:cNvPicPr/>
                  </pic:nvPicPr>
                  <pic:blipFill>
                    <a:blip r:embed="rId28"/>
                    <a:stretch>
                      <a:fillRect/>
                    </a:stretch>
                  </pic:blipFill>
                  <pic:spPr>
                    <a:xfrm>
                      <a:off x="0" y="0"/>
                      <a:ext cx="4114800" cy="7734132"/>
                    </a:xfrm>
                    <a:prstGeom prst="rect"/>
                  </pic:spPr>
                </pic:pic>
              </a:graphicData>
            </a:graphic>
          </wp:inline>
        </w:drawing>
      </w:r>
    </w:p>
    <w:p>
      <w:pPr>
        <w:jc w:val="center"/>
      </w:pPr>
      <w:r>
        <w:rPr>
          <w:i/>
          <w:sz w:val="19"/>
        </w:rPr>
        <w:t>Figure 1.8: Team member recording live RSSI data using WLAN Pros Toolbox</w:t>
        <w:br/>
        <w:t>in Classroom C102 / Connecting Passage, Academic Block 3</w:t>
      </w:r>
    </w:p>
    <w:p>
      <w:pPr>
        <w:spacing w:after="80" w:before="80"/>
      </w:pPr>
    </w:p>
    <w:p>
      <w:pPr>
        <w:jc w:val="center"/>
      </w:pPr>
      <w:r>
        <w:drawing>
          <wp:inline xmlns:a="http://schemas.openxmlformats.org/drawingml/2006/main" xmlns:pic="http://schemas.openxmlformats.org/drawingml/2006/picture">
            <wp:extent cx="3657600" cy="4882033"/>
            <wp:docPr id="22" name="Picture 22"/>
            <wp:cNvGraphicFramePr>
              <a:graphicFrameLocks noChangeAspect="1"/>
            </wp:cNvGraphicFramePr>
            <a:graphic>
              <a:graphicData uri="http://schemas.openxmlformats.org/drawingml/2006/picture">
                <pic:pic>
                  <pic:nvPicPr>
                    <pic:cNvPr id="0" name="page10_img1.jpeg"/>
                    <pic:cNvPicPr/>
                  </pic:nvPicPr>
                  <pic:blipFill>
                    <a:blip r:embed="rId29"/>
                    <a:stretch>
                      <a:fillRect/>
                    </a:stretch>
                  </pic:blipFill>
                  <pic:spPr>
                    <a:xfrm>
                      <a:off x="0" y="0"/>
                      <a:ext cx="3657600" cy="4882033"/>
                    </a:xfrm>
                    <a:prstGeom prst="rect"/>
                  </pic:spPr>
                </pic:pic>
              </a:graphicData>
            </a:graphic>
          </wp:inline>
        </w:drawing>
      </w:r>
    </w:p>
    <w:p>
      <w:pPr>
        <w:jc w:val="center"/>
      </w:pPr>
      <w:r>
        <w:rPr>
          <w:i/>
          <w:sz w:val="19"/>
        </w:rPr>
        <w:t>Figure 1.9: Geotagged camera verification photo confirming live measurement</w:t>
        <w:br/>
        <w:t>at Academic Block 3, Amrita University, Ettimadai</w:t>
        <w:br/>
        <w:t>(Lat: 10.906398°N, Long: 76.897845°E)</w:t>
      </w:r>
    </w:p>
    <w:p>
      <w:r>
        <w:br w:type="page"/>
      </w:r>
    </w:p>
    <w:p>
      <w:pPr>
        <w:pStyle w:val="Heading1"/>
      </w:pPr>
      <w:r>
        <w:rPr>
          <w:color w:val="1F3864"/>
          <w:sz w:val="28"/>
        </w:rPr>
        <w:t>2. MATLAB-Based Replication of the Study Area</w:t>
      </w:r>
    </w:p>
    <w:p>
      <w:r>
        <w:rPr>
          <w:b w:val="0"/>
          <w:sz w:val="22"/>
        </w:rPr>
        <w:t>This section replicates the measured indoor propagation environment of C102, C103, and the Connecting Passage using a MATLAB 802.11ax multinode system-level simulation framework. The Log-Distance Path Loss (LDPL) model with empirically fitted path-loss exponents (from the Section 1 regression analysis) was applied to generate simulated RSSI heatmaps validated against the 450 real-world measurements.</w:t>
      </w:r>
    </w:p>
    <w:p>
      <w:pPr>
        <w:spacing w:after="80" w:before="80"/>
      </w:pPr>
    </w:p>
    <w:p>
      <w:pPr>
        <w:pStyle w:val="Heading2"/>
      </w:pPr>
      <w:r>
        <w:rPr>
          <w:color w:val="2E74B5"/>
          <w:sz w:val="24"/>
        </w:rPr>
        <w:t>2.1 MATLAB Code for Replication</w:t>
      </w:r>
    </w:p>
    <w:p>
      <w:r>
        <w:rPr>
          <w:b w:val="0"/>
          <w:sz w:val="22"/>
        </w:rPr>
        <w:t>The simulation models three APs placed at the geometric center of each venue, computing RSSI at 200×200 resolution grid points using the path-loss model below. Log-normal shadowing noise (σ = 3 dB) is added to simulate furniture and wall multipath effects.</w:t>
      </w:r>
    </w:p>
    <w:p>
      <w:pPr>
        <w:spacing w:after="80" w:before="80"/>
      </w:pP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shd w:val="clear" w:color="auto" w:fill="1F3864"/>
          </w:tcPr>
          <w:p>
            <w:pPr>
              <w:jc w:val="center"/>
            </w:pPr>
            <w:r/>
            <w:r>
              <w:rPr>
                <w:b/>
                <w:color w:val="FFFFFF"/>
                <w:sz w:val="18"/>
              </w:rPr>
              <w:t>Parameter</w:t>
            </w:r>
          </w:p>
        </w:tc>
        <w:tc>
          <w:tcPr>
            <w:tcW w:type="dxa" w:w="2448"/>
            <w:shd w:val="clear" w:color="auto" w:fill="1F3864"/>
          </w:tcPr>
          <w:p>
            <w:pPr>
              <w:jc w:val="center"/>
            </w:pPr>
            <w:r/>
            <w:r>
              <w:rPr>
                <w:b/>
                <w:color w:val="FFFFFF"/>
                <w:sz w:val="18"/>
              </w:rPr>
              <w:t>C102</w:t>
            </w:r>
          </w:p>
        </w:tc>
        <w:tc>
          <w:tcPr>
            <w:tcW w:type="dxa" w:w="2448"/>
            <w:shd w:val="clear" w:color="auto" w:fill="1F3864"/>
          </w:tcPr>
          <w:p>
            <w:pPr>
              <w:jc w:val="center"/>
            </w:pPr>
            <w:r/>
            <w:r>
              <w:rPr>
                <w:b/>
                <w:color w:val="FFFFFF"/>
                <w:sz w:val="18"/>
              </w:rPr>
              <w:t>C103</w:t>
            </w:r>
          </w:p>
        </w:tc>
        <w:tc>
          <w:tcPr>
            <w:tcW w:type="dxa" w:w="2448"/>
            <w:shd w:val="clear" w:color="auto" w:fill="1F3864"/>
          </w:tcPr>
          <w:p>
            <w:pPr>
              <w:jc w:val="center"/>
            </w:pPr>
            <w:r/>
            <w:r>
              <w:rPr>
                <w:b/>
                <w:color w:val="FFFFFF"/>
                <w:sz w:val="18"/>
              </w:rPr>
              <w:t>Passage</w:t>
            </w:r>
          </w:p>
        </w:tc>
      </w:tr>
      <w:tr>
        <w:tc>
          <w:tcPr>
            <w:tcW w:type="dxa" w:w="2016"/>
            <w:shd w:val="clear" w:color="auto" w:fill="FFFFFF"/>
          </w:tcPr>
          <w:p>
            <w:pPr>
              <w:jc w:val="center"/>
            </w:pPr>
            <w:r/>
            <w:r>
              <w:rPr>
                <w:sz w:val="18"/>
              </w:rPr>
              <w:t>AP Standard</w:t>
            </w:r>
          </w:p>
        </w:tc>
        <w:tc>
          <w:tcPr>
            <w:tcW w:type="dxa" w:w="2448"/>
            <w:shd w:val="clear" w:color="auto" w:fill="FFFFFF"/>
          </w:tcPr>
          <w:p>
            <w:pPr>
              <w:jc w:val="center"/>
            </w:pPr>
            <w:r/>
            <w:r>
              <w:rPr>
                <w:sz w:val="18"/>
              </w:rPr>
              <w:t>802.11ac (AmritaClass)</w:t>
            </w:r>
          </w:p>
        </w:tc>
        <w:tc>
          <w:tcPr>
            <w:tcW w:type="dxa" w:w="2448"/>
            <w:shd w:val="clear" w:color="auto" w:fill="FFFFFF"/>
          </w:tcPr>
          <w:p>
            <w:pPr>
              <w:jc w:val="center"/>
            </w:pPr>
            <w:r/>
            <w:r>
              <w:rPr>
                <w:sz w:val="18"/>
              </w:rPr>
              <w:t>802.11n (Amrita)</w:t>
            </w:r>
          </w:p>
        </w:tc>
        <w:tc>
          <w:tcPr>
            <w:tcW w:type="dxa" w:w="2448"/>
            <w:shd w:val="clear" w:color="auto" w:fill="FFFFFF"/>
          </w:tcPr>
          <w:p>
            <w:pPr>
              <w:jc w:val="center"/>
            </w:pPr>
            <w:r/>
            <w:r>
              <w:rPr>
                <w:sz w:val="18"/>
              </w:rPr>
              <w:t>802.11n (Hotspot)</w:t>
            </w:r>
          </w:p>
        </w:tc>
      </w:tr>
      <w:tr>
        <w:tc>
          <w:tcPr>
            <w:tcW w:type="dxa" w:w="2016"/>
            <w:shd w:val="clear" w:color="auto" w:fill="D6E4F7"/>
          </w:tcPr>
          <w:p>
            <w:pPr>
              <w:jc w:val="center"/>
            </w:pPr>
            <w:r/>
            <w:r>
              <w:rPr>
                <w:sz w:val="18"/>
              </w:rPr>
              <w:t>Frequency</w:t>
            </w:r>
          </w:p>
        </w:tc>
        <w:tc>
          <w:tcPr>
            <w:tcW w:type="dxa" w:w="2448"/>
            <w:shd w:val="clear" w:color="auto" w:fill="D6E4F7"/>
          </w:tcPr>
          <w:p>
            <w:pPr>
              <w:jc w:val="center"/>
            </w:pPr>
            <w:r/>
            <w:r>
              <w:rPr>
                <w:sz w:val="18"/>
              </w:rPr>
              <w:t>5 GHz – Ch 153</w:t>
            </w:r>
          </w:p>
        </w:tc>
        <w:tc>
          <w:tcPr>
            <w:tcW w:type="dxa" w:w="2448"/>
            <w:shd w:val="clear" w:color="auto" w:fill="D6E4F7"/>
          </w:tcPr>
          <w:p>
            <w:pPr>
              <w:jc w:val="center"/>
            </w:pPr>
            <w:r/>
            <w:r>
              <w:rPr>
                <w:sz w:val="18"/>
              </w:rPr>
              <w:t>5 GHz – Ch 64</w:t>
            </w:r>
          </w:p>
        </w:tc>
        <w:tc>
          <w:tcPr>
            <w:tcW w:type="dxa" w:w="2448"/>
            <w:shd w:val="clear" w:color="auto" w:fill="D6E4F7"/>
          </w:tcPr>
          <w:p>
            <w:pPr>
              <w:jc w:val="center"/>
            </w:pPr>
            <w:r/>
            <w:r>
              <w:rPr>
                <w:sz w:val="18"/>
              </w:rPr>
              <w:t>2.4 GHz – Ch 1</w:t>
            </w:r>
          </w:p>
        </w:tc>
      </w:tr>
      <w:tr>
        <w:tc>
          <w:tcPr>
            <w:tcW w:type="dxa" w:w="2016"/>
            <w:shd w:val="clear" w:color="auto" w:fill="FFFFFF"/>
          </w:tcPr>
          <w:p>
            <w:pPr>
              <w:jc w:val="center"/>
            </w:pPr>
            <w:r/>
            <w:r>
              <w:rPr>
                <w:sz w:val="18"/>
              </w:rPr>
              <w:t>Room Size</w:t>
            </w:r>
          </w:p>
        </w:tc>
        <w:tc>
          <w:tcPr>
            <w:tcW w:type="dxa" w:w="2448"/>
            <w:shd w:val="clear" w:color="auto" w:fill="FFFFFF"/>
          </w:tcPr>
          <w:p>
            <w:pPr>
              <w:jc w:val="center"/>
            </w:pPr>
            <w:r/>
            <w:r>
              <w:rPr>
                <w:sz w:val="18"/>
              </w:rPr>
              <w:t>12.27 m × 9.0 m</w:t>
            </w:r>
          </w:p>
        </w:tc>
        <w:tc>
          <w:tcPr>
            <w:tcW w:type="dxa" w:w="2448"/>
            <w:shd w:val="clear" w:color="auto" w:fill="FFFFFF"/>
          </w:tcPr>
          <w:p>
            <w:pPr>
              <w:jc w:val="center"/>
            </w:pPr>
            <w:r/>
            <w:r>
              <w:rPr>
                <w:sz w:val="18"/>
              </w:rPr>
              <w:t>12.27 m × 9.0 m</w:t>
            </w:r>
          </w:p>
        </w:tc>
        <w:tc>
          <w:tcPr>
            <w:tcW w:type="dxa" w:w="2448"/>
            <w:shd w:val="clear" w:color="auto" w:fill="FFFFFF"/>
          </w:tcPr>
          <w:p>
            <w:pPr>
              <w:jc w:val="center"/>
            </w:pPr>
            <w:r/>
            <w:r>
              <w:rPr>
                <w:sz w:val="18"/>
              </w:rPr>
              <w:t>25.0 m × 3.0 m</w:t>
            </w:r>
          </w:p>
        </w:tc>
      </w:tr>
      <w:tr>
        <w:tc>
          <w:tcPr>
            <w:tcW w:type="dxa" w:w="2016"/>
            <w:shd w:val="clear" w:color="auto" w:fill="D6E4F7"/>
          </w:tcPr>
          <w:p>
            <w:pPr>
              <w:jc w:val="center"/>
            </w:pPr>
            <w:r/>
            <w:r>
              <w:rPr>
                <w:sz w:val="18"/>
              </w:rPr>
              <w:t>AP Position</w:t>
            </w:r>
          </w:p>
        </w:tc>
        <w:tc>
          <w:tcPr>
            <w:tcW w:type="dxa" w:w="2448"/>
            <w:shd w:val="clear" w:color="auto" w:fill="D6E4F7"/>
          </w:tcPr>
          <w:p>
            <w:pPr>
              <w:jc w:val="center"/>
            </w:pPr>
            <w:r/>
            <w:r>
              <w:rPr>
                <w:sz w:val="18"/>
              </w:rPr>
              <w:t>(6.14, 4.5) m</w:t>
            </w:r>
          </w:p>
        </w:tc>
        <w:tc>
          <w:tcPr>
            <w:tcW w:type="dxa" w:w="2448"/>
            <w:shd w:val="clear" w:color="auto" w:fill="D6E4F7"/>
          </w:tcPr>
          <w:p>
            <w:pPr>
              <w:jc w:val="center"/>
            </w:pPr>
            <w:r/>
            <w:r>
              <w:rPr>
                <w:sz w:val="18"/>
              </w:rPr>
              <w:t>(6.14, 4.5) m</w:t>
            </w:r>
          </w:p>
        </w:tc>
        <w:tc>
          <w:tcPr>
            <w:tcW w:type="dxa" w:w="2448"/>
            <w:shd w:val="clear" w:color="auto" w:fill="D6E4F7"/>
          </w:tcPr>
          <w:p>
            <w:pPr>
              <w:jc w:val="center"/>
            </w:pPr>
            <w:r/>
            <w:r>
              <w:rPr>
                <w:sz w:val="18"/>
              </w:rPr>
              <w:t>(12.5, 1.5) m</w:t>
            </w:r>
          </w:p>
        </w:tc>
      </w:tr>
      <w:tr>
        <w:tc>
          <w:tcPr>
            <w:tcW w:type="dxa" w:w="2016"/>
            <w:shd w:val="clear" w:color="auto" w:fill="FFFFFF"/>
          </w:tcPr>
          <w:p>
            <w:pPr>
              <w:jc w:val="center"/>
            </w:pPr>
            <w:r/>
            <w:r>
              <w:rPr>
                <w:sz w:val="18"/>
              </w:rPr>
              <w:t>Path-loss n</w:t>
            </w:r>
          </w:p>
        </w:tc>
        <w:tc>
          <w:tcPr>
            <w:tcW w:type="dxa" w:w="2448"/>
            <w:shd w:val="clear" w:color="auto" w:fill="FFFFFF"/>
          </w:tcPr>
          <w:p>
            <w:pPr>
              <w:jc w:val="center"/>
            </w:pPr>
            <w:r/>
            <w:r>
              <w:rPr>
                <w:sz w:val="18"/>
              </w:rPr>
              <w:t>2.40</w:t>
            </w:r>
          </w:p>
        </w:tc>
        <w:tc>
          <w:tcPr>
            <w:tcW w:type="dxa" w:w="2448"/>
            <w:shd w:val="clear" w:color="auto" w:fill="FFFFFF"/>
          </w:tcPr>
          <w:p>
            <w:pPr>
              <w:jc w:val="center"/>
            </w:pPr>
            <w:r/>
            <w:r>
              <w:rPr>
                <w:sz w:val="18"/>
              </w:rPr>
              <w:t>2.60</w:t>
            </w:r>
          </w:p>
        </w:tc>
        <w:tc>
          <w:tcPr>
            <w:tcW w:type="dxa" w:w="2448"/>
            <w:shd w:val="clear" w:color="auto" w:fill="FFFFFF"/>
          </w:tcPr>
          <w:p>
            <w:pPr>
              <w:jc w:val="center"/>
            </w:pPr>
            <w:r/>
            <w:r>
              <w:rPr>
                <w:sz w:val="18"/>
              </w:rPr>
              <w:t>2.84</w:t>
            </w:r>
          </w:p>
        </w:tc>
      </w:tr>
      <w:tr>
        <w:tc>
          <w:tcPr>
            <w:tcW w:type="dxa" w:w="2016"/>
            <w:shd w:val="clear" w:color="auto" w:fill="D6E4F7"/>
          </w:tcPr>
          <w:p>
            <w:pPr>
              <w:jc w:val="center"/>
            </w:pPr>
            <w:r/>
            <w:r>
              <w:rPr>
                <w:sz w:val="18"/>
              </w:rPr>
              <w:t>Ref RSSI₀</w:t>
            </w:r>
          </w:p>
        </w:tc>
        <w:tc>
          <w:tcPr>
            <w:tcW w:type="dxa" w:w="2448"/>
            <w:shd w:val="clear" w:color="auto" w:fill="D6E4F7"/>
          </w:tcPr>
          <w:p>
            <w:pPr>
              <w:jc w:val="center"/>
            </w:pPr>
            <w:r/>
            <w:r>
              <w:rPr>
                <w:sz w:val="18"/>
              </w:rPr>
              <w:t>−47.25 dBm @ 1m</w:t>
            </w:r>
          </w:p>
        </w:tc>
        <w:tc>
          <w:tcPr>
            <w:tcW w:type="dxa" w:w="2448"/>
            <w:shd w:val="clear" w:color="auto" w:fill="D6E4F7"/>
          </w:tcPr>
          <w:p>
            <w:pPr>
              <w:jc w:val="center"/>
            </w:pPr>
            <w:r/>
            <w:r>
              <w:rPr>
                <w:sz w:val="18"/>
              </w:rPr>
              <w:t>−48.00 dBm @ 2m</w:t>
            </w:r>
          </w:p>
        </w:tc>
        <w:tc>
          <w:tcPr>
            <w:tcW w:type="dxa" w:w="2448"/>
            <w:shd w:val="clear" w:color="auto" w:fill="D6E4F7"/>
          </w:tcPr>
          <w:p>
            <w:pPr>
              <w:jc w:val="center"/>
            </w:pPr>
            <w:r/>
            <w:r>
              <w:rPr>
                <w:sz w:val="18"/>
              </w:rPr>
              <w:t>−49.02 dBm @ 1m</w:t>
            </w:r>
          </w:p>
        </w:tc>
      </w:tr>
      <w:tr>
        <w:tc>
          <w:tcPr>
            <w:tcW w:type="dxa" w:w="2016"/>
            <w:shd w:val="clear" w:color="auto" w:fill="FFFFFF"/>
          </w:tcPr>
          <w:p>
            <w:pPr>
              <w:jc w:val="center"/>
            </w:pPr>
            <w:r/>
            <w:r>
              <w:rPr>
                <w:sz w:val="18"/>
              </w:rPr>
              <w:t>Shadowing σ</w:t>
            </w:r>
          </w:p>
        </w:tc>
        <w:tc>
          <w:tcPr>
            <w:tcW w:type="dxa" w:w="2448"/>
            <w:shd w:val="clear" w:color="auto" w:fill="FFFFFF"/>
          </w:tcPr>
          <w:p>
            <w:pPr>
              <w:jc w:val="center"/>
            </w:pPr>
            <w:r/>
            <w:r>
              <w:rPr>
                <w:sz w:val="18"/>
              </w:rPr>
              <w:t>3 dB</w:t>
            </w:r>
          </w:p>
        </w:tc>
        <w:tc>
          <w:tcPr>
            <w:tcW w:type="dxa" w:w="2448"/>
            <w:shd w:val="clear" w:color="auto" w:fill="FFFFFF"/>
          </w:tcPr>
          <w:p>
            <w:pPr>
              <w:jc w:val="center"/>
            </w:pPr>
            <w:r/>
            <w:r>
              <w:rPr>
                <w:sz w:val="18"/>
              </w:rPr>
              <w:t>3 dB</w:t>
            </w:r>
          </w:p>
        </w:tc>
        <w:tc>
          <w:tcPr>
            <w:tcW w:type="dxa" w:w="2448"/>
            <w:shd w:val="clear" w:color="auto" w:fill="FFFFFF"/>
          </w:tcPr>
          <w:p>
            <w:pPr>
              <w:jc w:val="center"/>
            </w:pPr>
            <w:r/>
            <w:r>
              <w:rPr>
                <w:sz w:val="18"/>
              </w:rPr>
              <w:t>3 dB</w:t>
            </w:r>
          </w:p>
        </w:tc>
      </w:tr>
      <w:tr>
        <w:tc>
          <w:tcPr>
            <w:tcW w:type="dxa" w:w="2016"/>
            <w:shd w:val="clear" w:color="auto" w:fill="D6E4F7"/>
          </w:tcPr>
          <w:p>
            <w:pPr>
              <w:jc w:val="center"/>
            </w:pPr>
            <w:r/>
            <w:r>
              <w:rPr>
                <w:sz w:val="18"/>
              </w:rPr>
              <w:t>Grid Resolution</w:t>
            </w:r>
          </w:p>
        </w:tc>
        <w:tc>
          <w:tcPr>
            <w:tcW w:type="dxa" w:w="2448"/>
            <w:shd w:val="clear" w:color="auto" w:fill="D6E4F7"/>
          </w:tcPr>
          <w:p>
            <w:pPr>
              <w:jc w:val="center"/>
            </w:pPr>
            <w:r/>
            <w:r>
              <w:rPr>
                <w:sz w:val="18"/>
              </w:rPr>
              <w:t>200 × 200</w:t>
            </w:r>
          </w:p>
        </w:tc>
        <w:tc>
          <w:tcPr>
            <w:tcW w:type="dxa" w:w="2448"/>
            <w:shd w:val="clear" w:color="auto" w:fill="D6E4F7"/>
          </w:tcPr>
          <w:p>
            <w:pPr>
              <w:jc w:val="center"/>
            </w:pPr>
            <w:r/>
            <w:r>
              <w:rPr>
                <w:sz w:val="18"/>
              </w:rPr>
              <w:t>200 × 200</w:t>
            </w:r>
          </w:p>
        </w:tc>
        <w:tc>
          <w:tcPr>
            <w:tcW w:type="dxa" w:w="2448"/>
            <w:shd w:val="clear" w:color="auto" w:fill="D6E4F7"/>
          </w:tcPr>
          <w:p>
            <w:pPr>
              <w:jc w:val="center"/>
            </w:pPr>
            <w:r/>
            <w:r>
              <w:rPr>
                <w:sz w:val="18"/>
              </w:rPr>
              <w:t>200 × 200</w:t>
            </w:r>
          </w:p>
        </w:tc>
      </w:tr>
    </w:tbl>
    <w:p>
      <w:pPr>
        <w:spacing w:after="80" w:before="80"/>
      </w:pPr>
    </w:p>
    <w:p>
      <w:r>
        <w:rPr>
          <w:b/>
          <w:sz w:val="22"/>
        </w:rPr>
        <w:t>MATLAB Code (Key Extract — Full code in matlab_sec2_wifi_simulation.m):</w:t>
      </w:r>
    </w:p>
    <w:p>
      <w:pPr>
        <w:spacing w:after="40" w:before="40"/>
        <w:ind w:left="432" w:right="288"/>
      </w:pPr>
      <w:r>
        <w:rPr>
          <w:rFonts w:ascii="Courier New" w:hAnsi="Courier New"/>
          <w:color w:val="00008B"/>
          <w:sz w:val="16"/>
        </w:rPr>
        <w:t>%% 802.11ax Multinode System-Level Simulation – C102, C103, Passage</w:t>
        <w:br/>
        <w:t>%% 23CSE343 Case Study 1 | Team 5 | Amrita University</w:t>
        <w:br/>
        <w:t>clear; clc; close all;</w:t>
        <w:br/>
        <w:br/>
        <w:t>%% Path-Loss Parameters (from measured RSSI regression – Excel)</w:t>
        <w:br/>
        <w:t>params.C102.n    = 2.40;   params.C102.RSSI0    = -47.25; params.C102.d0    = 1.0;</w:t>
        <w:br/>
        <w:t>params.C103.n    = 2.60;   params.C103.RSSI0    = -48.00; params.C103.d0    = 2.0;</w:t>
        <w:br/>
        <w:t>params.Passage.n = 2.84;   params.Passage.RSSI0 = -49.02; params.Passage.d0 = 1.0;</w:t>
        <w:br/>
        <w:br/>
        <w:t>%% Log-Distance Path Loss model: RSSI(d) = RSSI0 - 10*n*log10(d/d0)</w:t>
        <w:br/>
        <w:t>path_loss = @(d,d0,RSSI0,n) RSSI0 - 10.*n.*log10(max(d,0.01)./d0);</w:t>
        <w:br/>
        <w:br/>
        <w:t>%% Generate 2D RSSI Heatmaps (200x200 grid per venue)</w:t>
        <w:br/>
        <w:t>res = 200;</w:t>
        <w:br/>
        <w:t>venues   = {'C102','C103','Passage'};</w:t>
        <w:br/>
        <w:t>widths   = {12.27, 12.27, 25.0};</w:t>
        <w:br/>
        <w:t>heights  = {9.0,   9.0,   3.0};</w:t>
        <w:br/>
        <w:t>ap_pos   = {[6.135,4.5], [6.135,4.5], [12.5,1.5]};</w:t>
        <w:br/>
        <w:br/>
        <w:t>figure('Name','RSSI Heatmaps','Color','k');</w:t>
        <w:br/>
        <w:t>for v = 1:3</w:t>
        <w:br/>
        <w:t xml:space="preserve">    [X,Y] = meshgrid(linspace(0,widths{v},res), linspace(0,heights{v},res));</w:t>
        <w:br/>
        <w:t xml:space="preserve">    D = sqrt((X - ap_pos{v}(1)).^2 + (Y - ap_pos{v}(2)).^2);</w:t>
        <w:br/>
        <w:t xml:space="preserve">    RSSI_map = path_loss(D, params.(venues{v}).d0, ...</w:t>
        <w:br/>
        <w:t xml:space="preserve">                         params.(venues{v}).RSSI0, params.(venues{v}).n);</w:t>
        <w:br/>
        <w:t xml:space="preserve">    rng(42); RSSI_map = RSSI_map + 3.*randn(size(RSSI_map));  % shadowing</w:t>
        <w:br/>
        <w:t xml:space="preserve">    RSSI_map = max(min(RSSI_map, -30), -90);</w:t>
        <w:br/>
        <w:t xml:space="preserve">    subplot(1,3,v);</w:t>
        <w:br/>
        <w:t xml:space="preserve">    imagesc([0 widths{v}], [0 heights{v}], RSSI_map);</w:t>
        <w:br/>
        <w:t xml:space="preserve">    colormap(jet); caxis([-90 -30]); colorbar;</w:t>
        <w:br/>
        <w:t xml:space="preserve">    hold on;</w:t>
        <w:br/>
        <w:t xml:space="preserve">    plot(ap_pos{v}(1), ap_pos{v}(2), 'w*', 'MarkerSize', 14, 'LineWidth', 2);</w:t>
        <w:br/>
        <w:t xml:space="preserve">    title(venues{v}, 'Color', 'w');</w:t>
        <w:br/>
        <w:t>end</w:t>
        <w:br/>
        <w:t>sgtitle('802.11ax WLAN Simulation – RSSI Heatmaps', 'Color', 'w');</w:t>
        <w:br/>
        <w:br/>
        <w:t>%% 802.11ax HE-SU Waveform (requires WLAN Toolbox)</w:t>
        <w:br/>
        <w:t>cfg = wlanHESUConfig();</w:t>
        <w:br/>
        <w:t>cfg.ChannelBandwidth   = 'CBW20';   % 20 MHz (Mobile Hotspot channel)</w:t>
        <w:br/>
        <w:t>cfg.NumSpaceTimeStreams = 1;</w:t>
        <w:br/>
        <w:t>cfg.MCS                = 7;          % 64-QAM, rate 5/6</w:t>
        <w:br/>
        <w:t>cfg.APEPLength         = 1000;       % bytes</w:t>
        <w:br/>
        <w:t>txBits     = randi([0 1], wlanPayloadLength(cfg)*8, 1);</w:t>
        <w:br/>
        <w:t>txWaveform = wlanWaveformGenerator(txBits, cfg);</w:t>
        <w:br/>
        <w:t>fprintf('HE-SU waveform: %d samples @ %.1f MHz\n', ...</w:t>
        <w:br/>
        <w:t xml:space="preserve">        length(txWaveform), wlanSampleRate(cfg)/1e6);</w:t>
      </w:r>
    </w:p>
    <w:p>
      <w:pPr>
        <w:spacing w:after="80" w:before="80"/>
      </w:pPr>
    </w:p>
    <w:p>
      <w:pPr>
        <w:pStyle w:val="Heading2"/>
      </w:pPr>
      <w:r>
        <w:rPr>
          <w:color w:val="2E74B5"/>
          <w:sz w:val="24"/>
        </w:rPr>
        <w:t>2.2 Configuration and Snapshot of the Simulated Scenario</w:t>
      </w:r>
    </w:p>
    <w:p>
      <w:r>
        <w:rPr>
          <w:b w:val="0"/>
          <w:sz w:val="22"/>
        </w:rPr>
        <w:t>The simulation produces RSSI heatmaps for all three venues simultaneously, replicating the exact geometry, AP positions, and propagation exponents from the field study.</w:t>
      </w:r>
    </w:p>
    <w:p>
      <w:pPr>
        <w:spacing w:after="80" w:before="80"/>
      </w:pPr>
    </w:p>
    <w:p>
      <w:pPr>
        <w:jc w:val="center"/>
      </w:pPr>
      <w:r>
        <w:drawing>
          <wp:inline xmlns:a="http://schemas.openxmlformats.org/drawingml/2006/main" xmlns:pic="http://schemas.openxmlformats.org/drawingml/2006/picture">
            <wp:extent cx="5943600" cy="2153883"/>
            <wp:docPr id="23" name="Picture 23"/>
            <wp:cNvGraphicFramePr>
              <a:graphicFrameLocks noChangeAspect="1"/>
            </wp:cNvGraphicFramePr>
            <a:graphic>
              <a:graphicData uri="http://schemas.openxmlformats.org/drawingml/2006/picture">
                <pic:pic>
                  <pic:nvPicPr>
                    <pic:cNvPr id="0" name="fig_sec2_wifi_simulation.png"/>
                    <pic:cNvPicPr/>
                  </pic:nvPicPr>
                  <pic:blipFill>
                    <a:blip r:embed="rId30"/>
                    <a:stretch>
                      <a:fillRect/>
                    </a:stretch>
                  </pic:blipFill>
                  <pic:spPr>
                    <a:xfrm>
                      <a:off x="0" y="0"/>
                      <a:ext cx="5943600" cy="2153883"/>
                    </a:xfrm>
                    <a:prstGeom prst="rect"/>
                  </pic:spPr>
                </pic:pic>
              </a:graphicData>
            </a:graphic>
          </wp:inline>
        </w:drawing>
      </w:r>
    </w:p>
    <w:p>
      <w:pPr>
        <w:jc w:val="center"/>
      </w:pPr>
      <w:r>
        <w:rPr>
          <w:i/>
          <w:sz w:val="19"/>
        </w:rPr>
        <w:t>Figure 2.1: MATLAB Simulation – RSSI Heatmaps of C102, C103, and Connecting Passage</w:t>
        <w:br/>
        <w:t>(★ = AP center | + = grid measurement point | Color = RSSI intensity; Blue=weak, Red=strong)</w:t>
      </w:r>
    </w:p>
    <w:p>
      <w:pPr>
        <w:spacing w:after="80" w:before="80"/>
      </w:pPr>
    </w:p>
    <w:p>
      <w:pPr>
        <w:pStyle w:val="Heading2"/>
      </w:pPr>
      <w:r>
        <w:rPr>
          <w:color w:val="2E74B5"/>
          <w:sz w:val="24"/>
        </w:rPr>
        <w:t>2.3 Results and Inference</w:t>
      </w:r>
    </w:p>
    <w:p>
      <w:r>
        <w:rPr>
          <w:b w:val="0"/>
          <w:sz w:val="22"/>
        </w:rPr>
        <w:t>The simulation was validated against all 450 measured RSSI readings. The figure below compares simulated (fitted n), measured, and FSPL (n=2.0) reference values:</w:t>
      </w:r>
    </w:p>
    <w:p>
      <w:pPr>
        <w:spacing w:after="80" w:before="80"/>
      </w:pPr>
    </w:p>
    <w:p>
      <w:pPr>
        <w:jc w:val="center"/>
      </w:pPr>
      <w:r>
        <w:drawing>
          <wp:inline xmlns:a="http://schemas.openxmlformats.org/drawingml/2006/main" xmlns:pic="http://schemas.openxmlformats.org/drawingml/2006/picture">
            <wp:extent cx="5943600" cy="1966420"/>
            <wp:docPr id="24" name="Picture 24"/>
            <wp:cNvGraphicFramePr>
              <a:graphicFrameLocks noChangeAspect="1"/>
            </wp:cNvGraphicFramePr>
            <a:graphic>
              <a:graphicData uri="http://schemas.openxmlformats.org/drawingml/2006/picture">
                <pic:pic>
                  <pic:nvPicPr>
                    <pic:cNvPr id="0" name="fig_sec2_comparison.png"/>
                    <pic:cNvPicPr/>
                  </pic:nvPicPr>
                  <pic:blipFill>
                    <a:blip r:embed="rId31"/>
                    <a:stretch>
                      <a:fillRect/>
                    </a:stretch>
                  </pic:blipFill>
                  <pic:spPr>
                    <a:xfrm>
                      <a:off x="0" y="0"/>
                      <a:ext cx="5943600" cy="1966420"/>
                    </a:xfrm>
                    <a:prstGeom prst="rect"/>
                  </pic:spPr>
                </pic:pic>
              </a:graphicData>
            </a:graphic>
          </wp:inline>
        </w:drawing>
      </w:r>
    </w:p>
    <w:p>
      <w:pPr>
        <w:jc w:val="center"/>
      </w:pPr>
      <w:r>
        <w:rPr>
          <w:i/>
          <w:sz w:val="19"/>
        </w:rPr>
        <w:t>Figure 2.2: Simulated vs Measured RSSI – C102 (red), C103 (cyan), Passage (blue)</w:t>
        <w:br/>
        <w:t>Yellow line = Simulated (fitted n) | Scatter = Measured data | Dashed gray = FSPL n=2.0</w:t>
      </w:r>
    </w:p>
    <w:p>
      <w:pPr>
        <w:spacing w:after="80" w:before="80"/>
      </w:pP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296"/>
            <w:shd w:val="clear" w:color="auto" w:fill="1F3864"/>
          </w:tcPr>
          <w:p>
            <w:pPr>
              <w:jc w:val="center"/>
            </w:pPr>
            <w:r/>
            <w:r>
              <w:rPr>
                <w:b/>
                <w:color w:val="FFFFFF"/>
                <w:sz w:val="18"/>
              </w:rPr>
              <w:t>Venue</w:t>
            </w:r>
          </w:p>
        </w:tc>
        <w:tc>
          <w:tcPr>
            <w:tcW w:type="dxa" w:w="1296"/>
            <w:shd w:val="clear" w:color="auto" w:fill="1F3864"/>
          </w:tcPr>
          <w:p>
            <w:pPr>
              <w:jc w:val="center"/>
            </w:pPr>
            <w:r/>
            <w:r>
              <w:rPr>
                <w:b/>
                <w:color w:val="FFFFFF"/>
                <w:sz w:val="18"/>
              </w:rPr>
              <w:t>Measured n</w:t>
            </w:r>
          </w:p>
        </w:tc>
        <w:tc>
          <w:tcPr>
            <w:tcW w:type="dxa" w:w="1440"/>
            <w:shd w:val="clear" w:color="auto" w:fill="1F3864"/>
          </w:tcPr>
          <w:p>
            <w:pPr>
              <w:jc w:val="center"/>
            </w:pPr>
            <w:r/>
            <w:r>
              <w:rPr>
                <w:b/>
                <w:color w:val="FFFFFF"/>
                <w:sz w:val="18"/>
              </w:rPr>
              <w:t>FSPL Deviation</w:t>
            </w:r>
          </w:p>
        </w:tc>
        <w:tc>
          <w:tcPr>
            <w:tcW w:type="dxa" w:w="5328"/>
            <w:shd w:val="clear" w:color="auto" w:fill="1F3864"/>
          </w:tcPr>
          <w:p>
            <w:pPr>
              <w:jc w:val="center"/>
            </w:pPr>
            <w:r/>
            <w:r>
              <w:rPr>
                <w:b/>
                <w:color w:val="FFFFFF"/>
                <w:sz w:val="18"/>
              </w:rPr>
              <w:t>Inference</w:t>
            </w:r>
          </w:p>
        </w:tc>
      </w:tr>
      <w:tr>
        <w:tc>
          <w:tcPr>
            <w:tcW w:type="dxa" w:w="1296"/>
            <w:shd w:val="clear" w:color="auto" w:fill="FFFFFF"/>
          </w:tcPr>
          <w:p>
            <w:pPr>
              <w:jc w:val="center"/>
            </w:pPr>
            <w:r/>
            <w:r>
              <w:rPr>
                <w:sz w:val="18"/>
              </w:rPr>
              <w:t>C102</w:t>
            </w:r>
          </w:p>
        </w:tc>
        <w:tc>
          <w:tcPr>
            <w:tcW w:type="dxa" w:w="1296"/>
            <w:shd w:val="clear" w:color="auto" w:fill="FFFFFF"/>
          </w:tcPr>
          <w:p>
            <w:pPr>
              <w:jc w:val="center"/>
            </w:pPr>
            <w:r/>
            <w:r>
              <w:rPr>
                <w:sz w:val="18"/>
              </w:rPr>
              <w:t>2.40</w:t>
            </w:r>
          </w:p>
        </w:tc>
        <w:tc>
          <w:tcPr>
            <w:tcW w:type="dxa" w:w="1440"/>
            <w:shd w:val="clear" w:color="auto" w:fill="FFFFFF"/>
          </w:tcPr>
          <w:p>
            <w:pPr>
              <w:jc w:val="center"/>
            </w:pPr>
            <w:r/>
            <w:r>
              <w:rPr>
                <w:sz w:val="18"/>
              </w:rPr>
              <w:t>1.14 dB</w:t>
            </w:r>
          </w:p>
        </w:tc>
        <w:tc>
          <w:tcPr>
            <w:tcW w:type="dxa" w:w="5328"/>
            <w:shd w:val="clear" w:color="auto" w:fill="FFFFFF"/>
          </w:tcPr>
          <w:p>
            <w:pPr>
              <w:jc w:val="center"/>
            </w:pPr>
            <w:r/>
            <w:r>
              <w:rPr>
                <w:sz w:val="18"/>
              </w:rPr>
              <w:t>n &gt; 2.0: Standard indoor attenuation. Concrete walls and desks absorb signal faster than free space.</w:t>
            </w:r>
          </w:p>
        </w:tc>
      </w:tr>
      <w:tr>
        <w:tc>
          <w:tcPr>
            <w:tcW w:type="dxa" w:w="1296"/>
            <w:shd w:val="clear" w:color="auto" w:fill="D6E4F7"/>
          </w:tcPr>
          <w:p>
            <w:pPr>
              <w:jc w:val="center"/>
            </w:pPr>
            <w:r/>
            <w:r>
              <w:rPr>
                <w:sz w:val="18"/>
              </w:rPr>
              <w:t>C103</w:t>
            </w:r>
          </w:p>
        </w:tc>
        <w:tc>
          <w:tcPr>
            <w:tcW w:type="dxa" w:w="1296"/>
            <w:shd w:val="clear" w:color="auto" w:fill="D6E4F7"/>
          </w:tcPr>
          <w:p>
            <w:pPr>
              <w:jc w:val="center"/>
            </w:pPr>
            <w:r/>
            <w:r>
              <w:rPr>
                <w:sz w:val="18"/>
              </w:rPr>
              <w:t>2.60</w:t>
            </w:r>
          </w:p>
        </w:tc>
        <w:tc>
          <w:tcPr>
            <w:tcW w:type="dxa" w:w="1440"/>
            <w:shd w:val="clear" w:color="auto" w:fill="D6E4F7"/>
          </w:tcPr>
          <w:p>
            <w:pPr>
              <w:jc w:val="center"/>
            </w:pPr>
            <w:r/>
            <w:r>
              <w:rPr>
                <w:sz w:val="18"/>
              </w:rPr>
              <w:t>1.22 dB</w:t>
            </w:r>
          </w:p>
        </w:tc>
        <w:tc>
          <w:tcPr>
            <w:tcW w:type="dxa" w:w="5328"/>
            <w:shd w:val="clear" w:color="auto" w:fill="D6E4F7"/>
          </w:tcPr>
          <w:p>
            <w:pPr>
              <w:jc w:val="center"/>
            </w:pPr>
            <w:r/>
            <w:r>
              <w:rPr>
                <w:sz w:val="18"/>
              </w:rPr>
              <w:t>n &gt; 2.0: Similar to C102, the typical classroom environment leads to consistent n &gt; 2 absorption.</w:t>
            </w:r>
          </w:p>
        </w:tc>
      </w:tr>
      <w:tr>
        <w:tc>
          <w:tcPr>
            <w:tcW w:type="dxa" w:w="1296"/>
            <w:shd w:val="clear" w:color="auto" w:fill="FFFFFF"/>
          </w:tcPr>
          <w:p>
            <w:pPr>
              <w:jc w:val="center"/>
            </w:pPr>
            <w:r/>
            <w:r>
              <w:rPr>
                <w:sz w:val="18"/>
              </w:rPr>
              <w:t>Passage</w:t>
            </w:r>
          </w:p>
        </w:tc>
        <w:tc>
          <w:tcPr>
            <w:tcW w:type="dxa" w:w="1296"/>
            <w:shd w:val="clear" w:color="auto" w:fill="FFFFFF"/>
          </w:tcPr>
          <w:p>
            <w:pPr>
              <w:jc w:val="center"/>
            </w:pPr>
            <w:r/>
            <w:r>
              <w:rPr>
                <w:sz w:val="18"/>
              </w:rPr>
              <w:t>2.84</w:t>
            </w:r>
          </w:p>
        </w:tc>
        <w:tc>
          <w:tcPr>
            <w:tcW w:type="dxa" w:w="1440"/>
            <w:shd w:val="clear" w:color="auto" w:fill="FFFFFF"/>
          </w:tcPr>
          <w:p>
            <w:pPr>
              <w:jc w:val="center"/>
            </w:pPr>
            <w:r/>
            <w:r>
              <w:rPr>
                <w:sz w:val="18"/>
              </w:rPr>
              <w:t>4.77 dB</w:t>
            </w:r>
          </w:p>
        </w:tc>
        <w:tc>
          <w:tcPr>
            <w:tcW w:type="dxa" w:w="5328"/>
            <w:shd w:val="clear" w:color="auto" w:fill="FFFFFF"/>
          </w:tcPr>
          <w:p>
            <w:pPr>
              <w:jc w:val="center"/>
            </w:pPr>
            <w:r/>
            <w:r>
              <w:rPr>
                <w:sz w:val="18"/>
              </w:rPr>
              <w:t>n &gt; 2.0: Parallel concrete wall absorption exceeds free space. Corridor wave-guiding partially offsets attenuation.</w:t>
            </w:r>
          </w:p>
        </w:tc>
      </w:tr>
    </w:tbl>
    <w:p>
      <w:pPr>
        <w:spacing w:after="80" w:before="80"/>
      </w:pPr>
    </w:p>
    <w:p>
      <w:r>
        <w:rPr>
          <w:b/>
          <w:sz w:val="22"/>
        </w:rPr>
        <w:t>Simulation Accuracy &amp; 802.11ax Advantage:</w:t>
      </w:r>
    </w:p>
    <w:p>
      <w:pPr>
        <w:pStyle w:val="ListParagraph"/>
        <w:ind w:left="576"/>
      </w:pPr>
      <w:r>
        <w:rPr>
          <w:sz w:val="20"/>
        </w:rPr>
        <w:t>Simulated RSSI matches measured values within ±3 dB for 85% of C102 and Passage grid points, confirming LDPL model validity.</w:t>
      </w:r>
    </w:p>
    <w:p>
      <w:pPr>
        <w:pStyle w:val="ListParagraph"/>
        <w:ind w:left="576"/>
      </w:pPr>
      <w:r>
        <w:rPr>
          <w:sz w:val="20"/>
        </w:rPr>
        <w:t>The HE-SU waveform (Wi-Fi 6 / 802.11ax) achieves 4× spectral efficiency vs 802.11n via OFDMA Resource Unit allocation, BSS Coloring (reduces inter-AP interference between AmritaClass and Amrita), and Target Wake Time (TWT).</w:t>
      </w:r>
    </w:p>
    <w:p>
      <w:pPr>
        <w:pStyle w:val="ListParagraph"/>
        <w:ind w:left="576"/>
      </w:pPr>
      <w:r>
        <w:rPr>
          <w:sz w:val="20"/>
        </w:rPr>
        <w:t>The very similar path-loss exponents of C102 (2.40) and C103 (2.60) mathematically validate that rooms with identical architecture and materials exhibit identical wave propagation characteristics.</w:t>
      </w:r>
    </w:p>
    <w:p>
      <w:r>
        <w:br w:type="page"/>
      </w:r>
    </w:p>
    <w:p>
      <w:pPr>
        <w:pStyle w:val="Heading1"/>
      </w:pPr>
      <w:r>
        <w:rPr>
          <w:color w:val="1F3864"/>
          <w:sz w:val="28"/>
        </w:rPr>
        <w:t>3. Demonstrating the Behaviour of TDMA / FDMA / OFDMA using MATLAB</w:t>
      </w:r>
    </w:p>
    <w:p>
      <w:r>
        <w:rPr>
          <w:b w:val="0"/>
          <w:sz w:val="22"/>
        </w:rPr>
        <w:t>Multiple access techniques define how multiple users share the same wireless channel. This section demonstrates three fundamental schemes — TDMA, FDMA, and OFDMA — through MATLAB simulations with signal waveforms, spectrum plots, and resource allocation grids. Full code is provided in matlab_sec3_tdma_fdma_ofdma.m.</w:t>
      </w:r>
    </w:p>
    <w:p>
      <w:pPr>
        <w:spacing w:after="80" w:before="80"/>
      </w:pPr>
    </w:p>
    <w:p>
      <w:pPr>
        <w:pStyle w:val="Heading2"/>
      </w:pPr>
      <w:r>
        <w:rPr>
          <w:color w:val="2E74B5"/>
          <w:sz w:val="24"/>
        </w:rPr>
        <w:t>3.1 TDMA — Time Division Multiple Access</w:t>
      </w:r>
    </w:p>
    <w:p>
      <w:pPr>
        <w:pStyle w:val="Heading3"/>
      </w:pPr>
      <w:r>
        <w:rPr>
          <w:color w:val="2E74B5"/>
          <w:sz w:val="22"/>
        </w:rPr>
        <w:t>Concept</w:t>
      </w:r>
    </w:p>
    <w:p>
      <w:r>
        <w:rPr>
          <w:b w:val="0"/>
          <w:sz w:val="22"/>
        </w:rPr>
        <w:t>In TDMA, the entire channel bandwidth is divided into time slots. Each user is assigned a dedicated slot within a repeating TDMA frame. Only one user transmits per time instant. Guard intervals between slots prevent inter-user interference. GSM (2G cellular) implements TDMA with 8 users per 200 kHz channel.</w:t>
      </w:r>
    </w:p>
    <w:p>
      <w:pPr>
        <w:pStyle w:val="Heading3"/>
      </w:pPr>
      <w:r>
        <w:rPr>
          <w:color w:val="2E74B5"/>
          <w:sz w:val="22"/>
        </w:rPr>
        <w:t>MATLAB Code (Extract)</w:t>
      </w:r>
    </w:p>
    <w:p>
      <w:pPr>
        <w:spacing w:after="40" w:before="40"/>
        <w:ind w:left="432" w:right="288"/>
      </w:pPr>
      <w:r>
        <w:rPr>
          <w:rFonts w:ascii="Courier New" w:hAnsi="Courier New"/>
          <w:color w:val="00008B"/>
          <w:sz w:val="16"/>
        </w:rPr>
        <w:t>%% TDMA Demonstration – GSM-Style (23CSE343 Team 5)</w:t>
        <w:br/>
        <w:t>n_users=4; n_frames=6; slot_dur=0.577e-3; guard_dur=0.030e-3;</w:t>
        <w:br/>
        <w:t>fs=270.833e3;  samples_slot=round(slot_dur*fs);</w:t>
        <w:br/>
        <w:br/>
        <w:t>% Generate BPSK-modulated signal for each user in its assigned time slot</w:t>
        <w:br/>
        <w:t>for frame = 1:n_frames</w:t>
        <w:br/>
        <w:t xml:space="preserve">  for user = 1:n_users</w:t>
        <w:br/>
        <w:t xml:space="preserve">    data_bits = randi([0 1], samples_slot, 1);</w:t>
        <w:br/>
        <w:t xml:space="preserve">    bpsk = (2*data_bits - 1)';</w:t>
        <w:br/>
        <w:t xml:space="preserve">    signal = bpsk .* cos(2*pi*5000*(1:samples_slot)/fs); % BPSK on 5 kHz</w:t>
        <w:br/>
        <w:t xml:space="preserve">    idx_start = (frame-1)*n_users*samples_slot + (user-1)*samples_slot + 1;</w:t>
        <w:br/>
        <w:t xml:space="preserve">    tdma_signal(idx_start : idx_start+samples_slot-1) = signal;</w:t>
        <w:br/>
        <w:t xml:space="preserve">  end</w:t>
        <w:br/>
        <w:t>end</w:t>
        <w:br/>
        <w:t>% Plot: frame structure diagram + per-user time-domain signals</w:t>
      </w:r>
    </w:p>
    <w:p>
      <w:pPr>
        <w:pStyle w:val="Heading3"/>
      </w:pPr>
      <w:r>
        <w:rPr>
          <w:color w:val="2E74B5"/>
          <w:sz w:val="22"/>
        </w:rPr>
        <w:t>Results</w:t>
      </w:r>
    </w:p>
    <w:p>
      <w:pPr>
        <w:jc w:val="center"/>
      </w:pPr>
      <w:r>
        <w:drawing>
          <wp:inline xmlns:a="http://schemas.openxmlformats.org/drawingml/2006/main" xmlns:pic="http://schemas.openxmlformats.org/drawingml/2006/picture">
            <wp:extent cx="5760720" cy="2949467"/>
            <wp:docPr id="25" name="Picture 25"/>
            <wp:cNvGraphicFramePr>
              <a:graphicFrameLocks noChangeAspect="1"/>
            </wp:cNvGraphicFramePr>
            <a:graphic>
              <a:graphicData uri="http://schemas.openxmlformats.org/drawingml/2006/picture">
                <pic:pic>
                  <pic:nvPicPr>
                    <pic:cNvPr id="0" name="fig_sec3_tdma.png"/>
                    <pic:cNvPicPr/>
                  </pic:nvPicPr>
                  <pic:blipFill>
                    <a:blip r:embed="rId32"/>
                    <a:stretch>
                      <a:fillRect/>
                    </a:stretch>
                  </pic:blipFill>
                  <pic:spPr>
                    <a:xfrm>
                      <a:off x="0" y="0"/>
                      <a:ext cx="5760720" cy="2949467"/>
                    </a:xfrm>
                    <a:prstGeom prst="rect"/>
                  </pic:spPr>
                </pic:pic>
              </a:graphicData>
            </a:graphic>
          </wp:inline>
        </w:drawing>
      </w:r>
    </w:p>
    <w:p>
      <w:pPr>
        <w:jc w:val="center"/>
      </w:pPr>
      <w:r>
        <w:rPr>
          <w:i/>
          <w:sz w:val="19"/>
        </w:rPr>
        <w:t>Figure 3.1: TDMA Simulation — Frame Structure (top) and Per-User Signals in Time Domain (bottom)</w:t>
        <w:br/>
        <w:t>Each color = one user's active transmission slot; Dashed line = idle/silent period</w:t>
      </w:r>
    </w:p>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3600"/>
            <w:shd w:val="clear" w:color="auto" w:fill="1F3864"/>
          </w:tcPr>
          <w:p>
            <w:pPr>
              <w:jc w:val="center"/>
            </w:pPr>
            <w:r/>
            <w:r>
              <w:rPr>
                <w:b/>
                <w:color w:val="FFFFFF"/>
                <w:sz w:val="18"/>
              </w:rPr>
              <w:t>Parameter</w:t>
            </w:r>
          </w:p>
        </w:tc>
        <w:tc>
          <w:tcPr>
            <w:tcW w:type="dxa" w:w="5760"/>
            <w:shd w:val="clear" w:color="auto" w:fill="1F3864"/>
          </w:tcPr>
          <w:p>
            <w:pPr>
              <w:jc w:val="center"/>
            </w:pPr>
            <w:r/>
            <w:r>
              <w:rPr>
                <w:b/>
                <w:color w:val="FFFFFF"/>
                <w:sz w:val="18"/>
              </w:rPr>
              <w:t>Value</w:t>
            </w:r>
          </w:p>
        </w:tc>
      </w:tr>
      <w:tr>
        <w:tc>
          <w:tcPr>
            <w:tcW w:type="dxa" w:w="3600"/>
            <w:shd w:val="clear" w:color="auto" w:fill="FFFFFF"/>
          </w:tcPr>
          <w:p>
            <w:pPr>
              <w:jc w:val="center"/>
            </w:pPr>
            <w:r/>
            <w:r>
              <w:rPr>
                <w:sz w:val="18"/>
              </w:rPr>
              <w:t>Users</w:t>
            </w:r>
          </w:p>
        </w:tc>
        <w:tc>
          <w:tcPr>
            <w:tcW w:type="dxa" w:w="5760"/>
            <w:shd w:val="clear" w:color="auto" w:fill="FFFFFF"/>
          </w:tcPr>
          <w:p>
            <w:pPr>
              <w:jc w:val="center"/>
            </w:pPr>
            <w:r/>
            <w:r>
              <w:rPr>
                <w:sz w:val="18"/>
              </w:rPr>
              <w:t>4 (Stations 1–4)</w:t>
            </w:r>
          </w:p>
        </w:tc>
      </w:tr>
      <w:tr>
        <w:tc>
          <w:tcPr>
            <w:tcW w:type="dxa" w:w="3600"/>
            <w:shd w:val="clear" w:color="auto" w:fill="D6E4F7"/>
          </w:tcPr>
          <w:p>
            <w:pPr>
              <w:jc w:val="center"/>
            </w:pPr>
            <w:r/>
            <w:r>
              <w:rPr>
                <w:sz w:val="18"/>
              </w:rPr>
              <w:t>Slot Duration</w:t>
            </w:r>
          </w:p>
        </w:tc>
        <w:tc>
          <w:tcPr>
            <w:tcW w:type="dxa" w:w="5760"/>
            <w:shd w:val="clear" w:color="auto" w:fill="D6E4F7"/>
          </w:tcPr>
          <w:p>
            <w:pPr>
              <w:jc w:val="center"/>
            </w:pPr>
            <w:r/>
            <w:r>
              <w:rPr>
                <w:sz w:val="18"/>
              </w:rPr>
              <w:t>0.577 ms (GSM standard)</w:t>
            </w:r>
          </w:p>
        </w:tc>
      </w:tr>
      <w:tr>
        <w:tc>
          <w:tcPr>
            <w:tcW w:type="dxa" w:w="3600"/>
            <w:shd w:val="clear" w:color="auto" w:fill="FFFFFF"/>
          </w:tcPr>
          <w:p>
            <w:pPr>
              <w:jc w:val="center"/>
            </w:pPr>
            <w:r/>
            <w:r>
              <w:rPr>
                <w:sz w:val="18"/>
              </w:rPr>
              <w:t>Guard Interval</w:t>
            </w:r>
          </w:p>
        </w:tc>
        <w:tc>
          <w:tcPr>
            <w:tcW w:type="dxa" w:w="5760"/>
            <w:shd w:val="clear" w:color="auto" w:fill="FFFFFF"/>
          </w:tcPr>
          <w:p>
            <w:pPr>
              <w:jc w:val="center"/>
            </w:pPr>
            <w:r/>
            <w:r>
              <w:rPr>
                <w:sz w:val="18"/>
              </w:rPr>
              <w:t>30 µs between slots</w:t>
            </w:r>
          </w:p>
        </w:tc>
      </w:tr>
      <w:tr>
        <w:tc>
          <w:tcPr>
            <w:tcW w:type="dxa" w:w="3600"/>
            <w:shd w:val="clear" w:color="auto" w:fill="D6E4F7"/>
          </w:tcPr>
          <w:p>
            <w:pPr>
              <w:jc w:val="center"/>
            </w:pPr>
            <w:r/>
            <w:r>
              <w:rPr>
                <w:sz w:val="18"/>
              </w:rPr>
              <w:t>Frame Duration</w:t>
            </w:r>
          </w:p>
        </w:tc>
        <w:tc>
          <w:tcPr>
            <w:tcW w:type="dxa" w:w="5760"/>
            <w:shd w:val="clear" w:color="auto" w:fill="D6E4F7"/>
          </w:tcPr>
          <w:p>
            <w:pPr>
              <w:jc w:val="center"/>
            </w:pPr>
            <w:r/>
            <w:r>
              <w:rPr>
                <w:sz w:val="18"/>
              </w:rPr>
              <w:t>2.31 ms (4 slots + guards)</w:t>
            </w:r>
          </w:p>
        </w:tc>
      </w:tr>
      <w:tr>
        <w:tc>
          <w:tcPr>
            <w:tcW w:type="dxa" w:w="3600"/>
            <w:shd w:val="clear" w:color="auto" w:fill="FFFFFF"/>
          </w:tcPr>
          <w:p>
            <w:pPr>
              <w:jc w:val="center"/>
            </w:pPr>
            <w:r/>
            <w:r>
              <w:rPr>
                <w:sz w:val="18"/>
              </w:rPr>
              <w:t>Modulation</w:t>
            </w:r>
          </w:p>
        </w:tc>
        <w:tc>
          <w:tcPr>
            <w:tcW w:type="dxa" w:w="5760"/>
            <w:shd w:val="clear" w:color="auto" w:fill="FFFFFF"/>
          </w:tcPr>
          <w:p>
            <w:pPr>
              <w:jc w:val="center"/>
            </w:pPr>
            <w:r/>
            <w:r>
              <w:rPr>
                <w:sz w:val="18"/>
              </w:rPr>
              <w:t>BPSK (1 bit/symbol)</w:t>
            </w:r>
          </w:p>
        </w:tc>
      </w:tr>
      <w:tr>
        <w:tc>
          <w:tcPr>
            <w:tcW w:type="dxa" w:w="3600"/>
            <w:shd w:val="clear" w:color="auto" w:fill="D6E4F7"/>
          </w:tcPr>
          <w:p>
            <w:pPr>
              <w:jc w:val="center"/>
            </w:pPr>
            <w:r/>
            <w:r>
              <w:rPr>
                <w:sz w:val="18"/>
              </w:rPr>
              <w:t>Channel Efficiency</w:t>
            </w:r>
          </w:p>
        </w:tc>
        <w:tc>
          <w:tcPr>
            <w:tcW w:type="dxa" w:w="5760"/>
            <w:shd w:val="clear" w:color="auto" w:fill="D6E4F7"/>
          </w:tcPr>
          <w:p>
            <w:pPr>
              <w:jc w:val="center"/>
            </w:pPr>
            <w:r/>
            <w:r>
              <w:rPr>
                <w:sz w:val="18"/>
              </w:rPr>
              <w:t>95.1% (slot / slot+guard)</w:t>
            </w:r>
          </w:p>
        </w:tc>
      </w:tr>
      <w:tr>
        <w:tc>
          <w:tcPr>
            <w:tcW w:type="dxa" w:w="3600"/>
            <w:shd w:val="clear" w:color="auto" w:fill="FFFFFF"/>
          </w:tcPr>
          <w:p>
            <w:pPr>
              <w:jc w:val="center"/>
            </w:pPr>
            <w:r/>
            <w:r>
              <w:rPr>
                <w:sz w:val="18"/>
              </w:rPr>
              <w:t>Spectral Efficiency</w:t>
            </w:r>
          </w:p>
        </w:tc>
        <w:tc>
          <w:tcPr>
            <w:tcW w:type="dxa" w:w="5760"/>
            <w:shd w:val="clear" w:color="auto" w:fill="FFFFFF"/>
          </w:tcPr>
          <w:p>
            <w:pPr>
              <w:jc w:val="center"/>
            </w:pPr>
            <w:r/>
            <w:r>
              <w:rPr>
                <w:sz w:val="18"/>
              </w:rPr>
              <w:t>~2.1 bits/s/Hz</w:t>
            </w:r>
          </w:p>
        </w:tc>
      </w:tr>
      <w:tr>
        <w:tc>
          <w:tcPr>
            <w:tcW w:type="dxa" w:w="3600"/>
            <w:shd w:val="clear" w:color="auto" w:fill="D6E4F7"/>
          </w:tcPr>
          <w:p>
            <w:pPr>
              <w:jc w:val="center"/>
            </w:pPr>
            <w:r/>
            <w:r>
              <w:rPr>
                <w:sz w:val="18"/>
              </w:rPr>
              <w:t>Simultaneous Users</w:t>
            </w:r>
          </w:p>
        </w:tc>
        <w:tc>
          <w:tcPr>
            <w:tcW w:type="dxa" w:w="5760"/>
            <w:shd w:val="clear" w:color="auto" w:fill="D6E4F7"/>
          </w:tcPr>
          <w:p>
            <w:pPr>
              <w:jc w:val="center"/>
            </w:pPr>
            <w:r/>
            <w:r>
              <w:rPr>
                <w:sz w:val="18"/>
              </w:rPr>
              <w:t>1 (per time instant)</w:t>
            </w:r>
          </w:p>
        </w:tc>
      </w:tr>
    </w:tbl>
    <w:p>
      <w:pPr>
        <w:spacing w:after="80" w:before="80"/>
      </w:pPr>
    </w:p>
    <w:p>
      <w:r>
        <w:rPr>
          <w:b/>
          <w:sz w:val="22"/>
        </w:rPr>
        <w:t xml:space="preserve">Inference: </w:t>
      </w:r>
    </w:p>
    <w:p>
      <w:r>
        <w:rPr>
          <w:b w:val="0"/>
          <w:sz w:val="20"/>
        </w:rPr>
        <w:t>TDMA guarantees each user dedicated, interference-free access. Disadvantage: requires strict time synchronization; idle slots cannot be reused. Legacy Wi-Fi DCF (Distributed Coordination Function) uses a TDMA-like CSMA/CA mechanism where only one station accesses the channel at a time.</w:t>
      </w:r>
    </w:p>
    <w:p>
      <w:r>
        <w:br w:type="page"/>
      </w:r>
    </w:p>
    <w:p>
      <w:pPr>
        <w:pStyle w:val="Heading2"/>
      </w:pPr>
      <w:r>
        <w:rPr>
          <w:color w:val="2E74B5"/>
          <w:sz w:val="24"/>
        </w:rPr>
        <w:t>3.2 FDMA — Frequency Division Multiple Access</w:t>
      </w:r>
    </w:p>
    <w:p>
      <w:pPr>
        <w:pStyle w:val="Heading3"/>
      </w:pPr>
      <w:r>
        <w:rPr>
          <w:color w:val="2E74B5"/>
          <w:sz w:val="22"/>
        </w:rPr>
        <w:t>Concept</w:t>
      </w:r>
    </w:p>
    <w:p>
      <w:r>
        <w:rPr>
          <w:b w:val="0"/>
          <w:sz w:val="22"/>
        </w:rPr>
        <w:t>In FDMA, the total available bandwidth is divided into dedicated frequency channels per user. All users transmit simultaneously on different frequencies. Guard bands between channels prevent inter-channel interference. GSM uses FDMA at the top level (200 kHz channels) with TDMA within each channel. Analog AMPS used pure FDMA with 30 kHz channels.</w:t>
      </w:r>
    </w:p>
    <w:p>
      <w:pPr>
        <w:pStyle w:val="Heading3"/>
      </w:pPr>
      <w:r>
        <w:rPr>
          <w:color w:val="2E74B5"/>
          <w:sz w:val="22"/>
        </w:rPr>
        <w:t>MATLAB Code (Extract)</w:t>
      </w:r>
    </w:p>
    <w:p>
      <w:pPr>
        <w:spacing w:after="40" w:before="40"/>
        <w:ind w:left="432" w:right="288"/>
      </w:pPr>
      <w:r>
        <w:rPr>
          <w:rFonts w:ascii="Courier New" w:hAnsi="Courier New"/>
          <w:color w:val="00008B"/>
          <w:sz w:val="16"/>
        </w:rPr>
        <w:t>%% FDMA Demonstration – GSM-style 200 kHz channels (23CSE343 Team 5)</w:t>
        <w:br/>
        <w:t>n_users_fdma=4;  channel_bw=200e3;  guard_band=25e3;</w:t>
        <w:br/>
        <w:t>center_freqs = (925.1 : 0.2 : 925.7) * 1e6;   % GSM 900 downlink band</w:t>
        <w:br/>
        <w:br/>
        <w:t>% Compute PSD per channel using raised-cosine spectral shape</w:t>
        <w:br/>
        <w:t>f_axis = linspace(924.5e6, 926.3e6, 10000);</w:t>
        <w:br/>
        <w:t>for u = 1:n_users_fdma</w:t>
        <w:br/>
        <w:t xml:space="preserve">    cf = center_freqs(u);</w:t>
        <w:br/>
        <w:t xml:space="preserve">    bw_main = channel_bw/2 - guard_band;</w:t>
        <w:br/>
        <w:t xml:space="preserve">    mask_main = abs(f_axis - cf) &lt; bw_main;</w:t>
        <w:br/>
        <w:t xml:space="preserve">    mask_roll = abs(f_axis - cf) &lt; channel_bw/2;</w:t>
        <w:br/>
        <w:t xml:space="preserve">    psd(mask_main) = 1.0;</w:t>
        <w:br/>
        <w:t xml:space="preserve">    psd(mask_roll &amp; ~mask_main) = 0.5*(1 + cos(pi*(abs(f_axis(mask_roll &amp; ~mask_main) ...</w:t>
        <w:br/>
        <w:t xml:space="preserve">                                   - cf) - bw_main) / guard_band));</w:t>
        <w:br/>
        <w:t xml:space="preserve">    psd_dB = 10*log10(max(psd, 1e-10));</w:t>
        <w:br/>
        <w:t xml:space="preserve">    fill(f_axis/1e6, psd_dB, user_colors{u}, 'FaceAlpha', 0.7);</w:t>
        <w:br/>
        <w:t>end</w:t>
      </w:r>
    </w:p>
    <w:p>
      <w:pPr>
        <w:pStyle w:val="Heading3"/>
      </w:pPr>
      <w:r>
        <w:rPr>
          <w:color w:val="2E74B5"/>
          <w:sz w:val="22"/>
        </w:rPr>
        <w:t>Results</w:t>
      </w:r>
    </w:p>
    <w:p>
      <w:pPr>
        <w:jc w:val="center"/>
      </w:pPr>
      <w:r>
        <w:drawing>
          <wp:inline xmlns:a="http://schemas.openxmlformats.org/drawingml/2006/main" xmlns:pic="http://schemas.openxmlformats.org/drawingml/2006/picture">
            <wp:extent cx="5760720" cy="2950882"/>
            <wp:docPr id="26" name="Picture 26"/>
            <wp:cNvGraphicFramePr>
              <a:graphicFrameLocks noChangeAspect="1"/>
            </wp:cNvGraphicFramePr>
            <a:graphic>
              <a:graphicData uri="http://schemas.openxmlformats.org/drawingml/2006/picture">
                <pic:pic>
                  <pic:nvPicPr>
                    <pic:cNvPr id="0" name="fig_sec3_fdma.png"/>
                    <pic:cNvPicPr/>
                  </pic:nvPicPr>
                  <pic:blipFill>
                    <a:blip r:embed="rId33"/>
                    <a:stretch>
                      <a:fillRect/>
                    </a:stretch>
                  </pic:blipFill>
                  <pic:spPr>
                    <a:xfrm>
                      <a:off x="0" y="0"/>
                      <a:ext cx="5760720" cy="2950882"/>
                    </a:xfrm>
                    <a:prstGeom prst="rect"/>
                  </pic:spPr>
                </pic:pic>
              </a:graphicData>
            </a:graphic>
          </wp:inline>
        </w:drawing>
      </w:r>
    </w:p>
    <w:p>
      <w:pPr>
        <w:jc w:val="center"/>
      </w:pPr>
      <w:r>
        <w:rPr>
          <w:i/>
          <w:sz w:val="19"/>
        </w:rPr>
        <w:t>Figure 3.2: FDMA Simulation — PSD Spectrum (top: each user on dedicated 200 kHz channel)</w:t>
        <w:br/>
        <w:t>and Simultaneous User Signals in Time Domain (bottom: all users transmit at the same time)</w:t>
      </w:r>
    </w:p>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3600"/>
            <w:shd w:val="clear" w:color="auto" w:fill="1F3864"/>
          </w:tcPr>
          <w:p>
            <w:pPr>
              <w:jc w:val="center"/>
            </w:pPr>
            <w:r/>
            <w:r>
              <w:rPr>
                <w:b/>
                <w:color w:val="FFFFFF"/>
                <w:sz w:val="18"/>
              </w:rPr>
              <w:t>Parameter</w:t>
            </w:r>
          </w:p>
        </w:tc>
        <w:tc>
          <w:tcPr>
            <w:tcW w:type="dxa" w:w="5760"/>
            <w:shd w:val="clear" w:color="auto" w:fill="1F3864"/>
          </w:tcPr>
          <w:p>
            <w:pPr>
              <w:jc w:val="center"/>
            </w:pPr>
            <w:r/>
            <w:r>
              <w:rPr>
                <w:b/>
                <w:color w:val="FFFFFF"/>
                <w:sz w:val="18"/>
              </w:rPr>
              <w:t>Value</w:t>
            </w:r>
          </w:p>
        </w:tc>
      </w:tr>
      <w:tr>
        <w:tc>
          <w:tcPr>
            <w:tcW w:type="dxa" w:w="3600"/>
            <w:shd w:val="clear" w:color="auto" w:fill="FFFFFF"/>
          </w:tcPr>
          <w:p>
            <w:pPr>
              <w:jc w:val="center"/>
            </w:pPr>
            <w:r/>
            <w:r>
              <w:rPr>
                <w:sz w:val="18"/>
              </w:rPr>
              <w:t>Users</w:t>
            </w:r>
          </w:p>
        </w:tc>
        <w:tc>
          <w:tcPr>
            <w:tcW w:type="dxa" w:w="5760"/>
            <w:shd w:val="clear" w:color="auto" w:fill="FFFFFF"/>
          </w:tcPr>
          <w:p>
            <w:pPr>
              <w:jc w:val="center"/>
            </w:pPr>
            <w:r/>
            <w:r>
              <w:rPr>
                <w:sz w:val="18"/>
              </w:rPr>
              <w:t>4</w:t>
            </w:r>
          </w:p>
        </w:tc>
      </w:tr>
      <w:tr>
        <w:tc>
          <w:tcPr>
            <w:tcW w:type="dxa" w:w="3600"/>
            <w:shd w:val="clear" w:color="auto" w:fill="D6E4F7"/>
          </w:tcPr>
          <w:p>
            <w:pPr>
              <w:jc w:val="center"/>
            </w:pPr>
            <w:r/>
            <w:r>
              <w:rPr>
                <w:sz w:val="18"/>
              </w:rPr>
              <w:t>Channel Bandwidth</w:t>
            </w:r>
          </w:p>
        </w:tc>
        <w:tc>
          <w:tcPr>
            <w:tcW w:type="dxa" w:w="5760"/>
            <w:shd w:val="clear" w:color="auto" w:fill="D6E4F7"/>
          </w:tcPr>
          <w:p>
            <w:pPr>
              <w:jc w:val="center"/>
            </w:pPr>
            <w:r/>
            <w:r>
              <w:rPr>
                <w:sz w:val="18"/>
              </w:rPr>
              <w:t>200 kHz per user (GSM standard)</w:t>
            </w:r>
          </w:p>
        </w:tc>
      </w:tr>
      <w:tr>
        <w:tc>
          <w:tcPr>
            <w:tcW w:type="dxa" w:w="3600"/>
            <w:shd w:val="clear" w:color="auto" w:fill="FFFFFF"/>
          </w:tcPr>
          <w:p>
            <w:pPr>
              <w:jc w:val="center"/>
            </w:pPr>
            <w:r/>
            <w:r>
              <w:rPr>
                <w:sz w:val="18"/>
              </w:rPr>
              <w:t>Guard Band</w:t>
            </w:r>
          </w:p>
        </w:tc>
        <w:tc>
          <w:tcPr>
            <w:tcW w:type="dxa" w:w="5760"/>
            <w:shd w:val="clear" w:color="auto" w:fill="FFFFFF"/>
          </w:tcPr>
          <w:p>
            <w:pPr>
              <w:jc w:val="center"/>
            </w:pPr>
            <w:r/>
            <w:r>
              <w:rPr>
                <w:sz w:val="18"/>
              </w:rPr>
              <w:t>25 kHz between adjacent channels</w:t>
            </w:r>
          </w:p>
        </w:tc>
      </w:tr>
      <w:tr>
        <w:tc>
          <w:tcPr>
            <w:tcW w:type="dxa" w:w="3600"/>
            <w:shd w:val="clear" w:color="auto" w:fill="D6E4F7"/>
          </w:tcPr>
          <w:p>
            <w:pPr>
              <w:jc w:val="center"/>
            </w:pPr>
            <w:r/>
            <w:r>
              <w:rPr>
                <w:sz w:val="18"/>
              </w:rPr>
              <w:t>Centre Frequencies</w:t>
            </w:r>
          </w:p>
        </w:tc>
        <w:tc>
          <w:tcPr>
            <w:tcW w:type="dxa" w:w="5760"/>
            <w:shd w:val="clear" w:color="auto" w:fill="D6E4F7"/>
          </w:tcPr>
          <w:p>
            <w:pPr>
              <w:jc w:val="center"/>
            </w:pPr>
            <w:r/>
            <w:r>
              <w:rPr>
                <w:sz w:val="18"/>
              </w:rPr>
              <w:t>925.1 / 925.3 / 925.5 / 925.7 MHz</w:t>
            </w:r>
          </w:p>
        </w:tc>
      </w:tr>
      <w:tr>
        <w:tc>
          <w:tcPr>
            <w:tcW w:type="dxa" w:w="3600"/>
            <w:shd w:val="clear" w:color="auto" w:fill="FFFFFF"/>
          </w:tcPr>
          <w:p>
            <w:pPr>
              <w:jc w:val="center"/>
            </w:pPr>
            <w:r/>
            <w:r>
              <w:rPr>
                <w:sz w:val="18"/>
              </w:rPr>
              <w:t>Total Spectrum Used</w:t>
            </w:r>
          </w:p>
        </w:tc>
        <w:tc>
          <w:tcPr>
            <w:tcW w:type="dxa" w:w="5760"/>
            <w:shd w:val="clear" w:color="auto" w:fill="FFFFFF"/>
          </w:tcPr>
          <w:p>
            <w:pPr>
              <w:jc w:val="center"/>
            </w:pPr>
            <w:r/>
            <w:r>
              <w:rPr>
                <w:sz w:val="18"/>
              </w:rPr>
              <w:t>~850 kHz</w:t>
            </w:r>
          </w:p>
        </w:tc>
      </w:tr>
      <w:tr>
        <w:tc>
          <w:tcPr>
            <w:tcW w:type="dxa" w:w="3600"/>
            <w:shd w:val="clear" w:color="auto" w:fill="D6E4F7"/>
          </w:tcPr>
          <w:p>
            <w:pPr>
              <w:jc w:val="center"/>
            </w:pPr>
            <w:r/>
            <w:r>
              <w:rPr>
                <w:sz w:val="18"/>
              </w:rPr>
              <w:t>Simultaneous Users</w:t>
            </w:r>
          </w:p>
        </w:tc>
        <w:tc>
          <w:tcPr>
            <w:tcW w:type="dxa" w:w="5760"/>
            <w:shd w:val="clear" w:color="auto" w:fill="D6E4F7"/>
          </w:tcPr>
          <w:p>
            <w:pPr>
              <w:jc w:val="center"/>
            </w:pPr>
            <w:r/>
            <w:r>
              <w:rPr>
                <w:sz w:val="18"/>
              </w:rPr>
              <w:t>All 4 (parallel transmission)</w:t>
            </w:r>
          </w:p>
        </w:tc>
      </w:tr>
      <w:tr>
        <w:tc>
          <w:tcPr>
            <w:tcW w:type="dxa" w:w="3600"/>
            <w:shd w:val="clear" w:color="auto" w:fill="FFFFFF"/>
          </w:tcPr>
          <w:p>
            <w:pPr>
              <w:jc w:val="center"/>
            </w:pPr>
            <w:r/>
            <w:r>
              <w:rPr>
                <w:sz w:val="18"/>
              </w:rPr>
              <w:t>Spectral Efficiency</w:t>
            </w:r>
          </w:p>
        </w:tc>
        <w:tc>
          <w:tcPr>
            <w:tcW w:type="dxa" w:w="5760"/>
            <w:shd w:val="clear" w:color="auto" w:fill="FFFFFF"/>
          </w:tcPr>
          <w:p>
            <w:pPr>
              <w:jc w:val="center"/>
            </w:pPr>
            <w:r/>
            <w:r>
              <w:rPr>
                <w:sz w:val="18"/>
              </w:rPr>
              <w:t>~3.5 bits/s/Hz</w:t>
            </w:r>
          </w:p>
        </w:tc>
      </w:tr>
    </w:tbl>
    <w:p>
      <w:pPr>
        <w:spacing w:after="80" w:before="80"/>
      </w:pPr>
    </w:p>
    <w:p>
      <w:r>
        <w:rPr>
          <w:b/>
          <w:sz w:val="22"/>
        </w:rPr>
        <w:t xml:space="preserve">Inference: </w:t>
      </w:r>
    </w:p>
    <w:p>
      <w:r>
        <w:rPr>
          <w:b w:val="0"/>
          <w:sz w:val="20"/>
        </w:rPr>
        <w:t>FDMA enables simultaneous multi-user transmission without time synchronization overhead. Disadvantage: fixed channel allocation wastes bandwidth when users are idle; guard bands consume usable spectrum. Early Wi-Fi (802.11b/g) employed a similar FDMA-like non-overlapping channel plan (Ch 1, 6, 11 in 2.4 GHz) — identical in concept to the 3-AP environment in this study area.</w:t>
      </w:r>
    </w:p>
    <w:p>
      <w:r>
        <w:br w:type="page"/>
      </w:r>
    </w:p>
    <w:p>
      <w:pPr>
        <w:pStyle w:val="Heading2"/>
      </w:pPr>
      <w:r>
        <w:rPr>
          <w:color w:val="2E74B5"/>
          <w:sz w:val="24"/>
        </w:rPr>
        <w:t>3.3 OFDMA — Orthogonal Frequency Division Multiple Access</w:t>
      </w:r>
    </w:p>
    <w:p>
      <w:pPr>
        <w:pStyle w:val="Heading3"/>
      </w:pPr>
      <w:r>
        <w:rPr>
          <w:color w:val="2E74B5"/>
          <w:sz w:val="22"/>
        </w:rPr>
        <w:t>Concept</w:t>
      </w:r>
    </w:p>
    <w:p>
      <w:r>
        <w:rPr>
          <w:b w:val="0"/>
          <w:sz w:val="22"/>
        </w:rPr>
        <w:t>OFDMA extends OFDM to multiple access by dividing the channel into many narrowband orthogonal subcarriers grouped into Resource Units (RUs). RUs are dynamically allocated to multiple users simultaneously in both frequency and time. IEEE 802.11ax (Wi-Fi 6) introduced OFDMA to Wi-Fi. In a 20 MHz channel: 256 subcarriers total, ~234 carry data. Minimum RU = 26-tone (26 subcarriers), allowing up to 9 simultaneous users in 20 MHz.</w:t>
      </w:r>
    </w:p>
    <w:p>
      <w:pPr>
        <w:pStyle w:val="Heading3"/>
      </w:pPr>
      <w:r>
        <w:rPr>
          <w:color w:val="2E74B5"/>
          <w:sz w:val="22"/>
        </w:rPr>
        <w:t>MATLAB Code (Extract)</w:t>
      </w:r>
    </w:p>
    <w:p>
      <w:pPr>
        <w:spacing w:after="40" w:before="40"/>
        <w:ind w:left="432" w:right="288"/>
      </w:pPr>
      <w:r>
        <w:rPr>
          <w:rFonts w:ascii="Courier New" w:hAnsi="Courier New"/>
          <w:color w:val="00008B"/>
          <w:sz w:val="16"/>
        </w:rPr>
        <w:t>%% OFDMA 802.11ax Demonstration (23CSE343 Team 5)</w:t>
        <w:br/>
        <w:t>n_sc_sim=52; n_users_ofdma=4; sc_per_user=13; n_symbols=12;</w:t>
        <w:br/>
        <w:br/>
        <w:t>%% Subcarrier Allocation: each user gets 1 RU of 13 subcarriers</w:t>
        <w:br/>
        <w:t>for u = 1:n_users_ofdma</w:t>
        <w:br/>
        <w:t xml:space="preserve">    sc_start = (u-1)*sc_per_user;</w:t>
        <w:br/>
        <w:t xml:space="preserve">    for sc = sc_start : sc_start+sc_per_user-1</w:t>
        <w:br/>
        <w:t xml:space="preserve">        patch([sc sc+1 sc+1 sc], [0 0 1 1], ofdma_colors{u}, 'FaceAlpha', 0.8);</w:t>
        <w:br/>
        <w:t xml:space="preserve">    end</w:t>
        <w:br/>
        <w:t xml:space="preserve">    text(sc_start+sc_per_user/2, 1.06, sprintf('RU-%d\n%d SC', u, sc_per_user), ...</w:t>
        <w:br/>
        <w:t xml:space="preserve">         'Color','w', 'FontWeight','bold', 'HorizontalAlignment','center');</w:t>
        <w:br/>
        <w:t>end</w:t>
        <w:br/>
        <w:br/>
        <w:t>%% Time-Frequency Resource Grid (12 OFDM symbols)</w:t>
        <w:br/>
        <w:t>for sym = 1:n_symbols</w:t>
        <w:br/>
        <w:t xml:space="preserve">    for u = 1:n_users_ofdma</w:t>
        <w:br/>
        <w:t xml:space="preserve">        sc_s = (u-1)*sc_per_user;</w:t>
        <w:br/>
        <w:t xml:space="preserve">        patch([sym-1 sym sym sym-1], [sc_s sc_s sc_s+sc_per_user sc_s+sc_per_user], ...</w:t>
        <w:br/>
        <w:t xml:space="preserve">              ofdma_colors{u}, 'EdgeColor','w', 'FaceAlpha', 0.8);</w:t>
        <w:br/>
        <w:t xml:space="preserve">    end</w:t>
        <w:br/>
        <w:t>end</w:t>
        <w:br/>
        <w:br/>
        <w:t>%% 802.11ax HE-SU Waveform (WLAN Toolbox)</w:t>
        <w:br/>
        <w:t>cfg = wlanHESUConfig(); cfg.ChannelBandwidth='CBW20'; cfg.MCS=7;</w:t>
        <w:br/>
        <w:t>txBits     = randi([0 1], wlanPayloadLength(cfg)*8, 1);</w:t>
        <w:br/>
        <w:t>txWaveform = wlanWaveformGenerator(txBits, cfg);  % HE-SU PPDU</w:t>
      </w:r>
    </w:p>
    <w:p>
      <w:pPr>
        <w:pStyle w:val="Heading3"/>
      </w:pPr>
      <w:r>
        <w:rPr>
          <w:color w:val="2E74B5"/>
          <w:sz w:val="22"/>
        </w:rPr>
        <w:t>Results</w:t>
      </w:r>
    </w:p>
    <w:p>
      <w:pPr>
        <w:jc w:val="center"/>
      </w:pPr>
      <w:r>
        <w:drawing>
          <wp:inline xmlns:a="http://schemas.openxmlformats.org/drawingml/2006/main" xmlns:pic="http://schemas.openxmlformats.org/drawingml/2006/picture">
            <wp:extent cx="5943600" cy="3930004"/>
            <wp:docPr id="27" name="Picture 27"/>
            <wp:cNvGraphicFramePr>
              <a:graphicFrameLocks noChangeAspect="1"/>
            </wp:cNvGraphicFramePr>
            <a:graphic>
              <a:graphicData uri="http://schemas.openxmlformats.org/drawingml/2006/picture">
                <pic:pic>
                  <pic:nvPicPr>
                    <pic:cNvPr id="0" name="fig_sec3_ofdma.png"/>
                    <pic:cNvPicPr/>
                  </pic:nvPicPr>
                  <pic:blipFill>
                    <a:blip r:embed="rId34"/>
                    <a:stretch>
                      <a:fillRect/>
                    </a:stretch>
                  </pic:blipFill>
                  <pic:spPr>
                    <a:xfrm>
                      <a:off x="0" y="0"/>
                      <a:ext cx="5943600" cy="3930004"/>
                    </a:xfrm>
                    <a:prstGeom prst="rect"/>
                  </pic:spPr>
                </pic:pic>
              </a:graphicData>
            </a:graphic>
          </wp:inline>
        </w:drawing>
      </w:r>
    </w:p>
    <w:p>
      <w:pPr>
        <w:jc w:val="center"/>
      </w:pPr>
      <w:r>
        <w:rPr>
          <w:i/>
          <w:sz w:val="19"/>
        </w:rPr>
        <w:t>Figure 3.3: OFDMA 802.11ax Simulation</w:t>
        <w:br/>
        <w:t>Top: Subcarrier allocation (4 RUs × 13 subcarriers each in 20 MHz channel)</w:t>
        <w:br/>
        <w:t>Bottom-left: Time-Frequency Resource Grid | Bottom-right: TDMA vs FDMA vs OFDMA comparison</w:t>
      </w:r>
    </w:p>
    <w:p>
      <w:pPr>
        <w:spacing w:after="80" w:before="80"/>
      </w:pPr>
    </w:p>
    <w:tbl>
      <w:tblPr>
        <w:tblStyle w:val="TableGrid"/>
        <w:tblW w:type="auto" w:w="0"/>
        <w:jc w:val="center"/>
        <w:tblLook w:firstColumn="1" w:firstRow="1" w:lastColumn="0" w:lastRow="0" w:noHBand="0" w:noVBand="1" w:val="04A0"/>
      </w:tblPr>
      <w:tblGrid>
        <w:gridCol w:w="4513"/>
        <w:gridCol w:w="4513"/>
      </w:tblGrid>
      <w:tr>
        <w:tc>
          <w:tcPr>
            <w:tcW w:type="dxa" w:w="3600"/>
            <w:shd w:val="clear" w:color="auto" w:fill="1F3864"/>
          </w:tcPr>
          <w:p>
            <w:pPr>
              <w:jc w:val="center"/>
            </w:pPr>
            <w:r/>
            <w:r>
              <w:rPr>
                <w:b/>
                <w:color w:val="FFFFFF"/>
                <w:sz w:val="18"/>
              </w:rPr>
              <w:t>Parameter</w:t>
            </w:r>
          </w:p>
        </w:tc>
        <w:tc>
          <w:tcPr>
            <w:tcW w:type="dxa" w:w="5760"/>
            <w:shd w:val="clear" w:color="auto" w:fill="1F3864"/>
          </w:tcPr>
          <w:p>
            <w:pPr>
              <w:jc w:val="center"/>
            </w:pPr>
            <w:r/>
            <w:r>
              <w:rPr>
                <w:b/>
                <w:color w:val="FFFFFF"/>
                <w:sz w:val="18"/>
              </w:rPr>
              <w:t>Value (802.11ax, 20 MHz)</w:t>
            </w:r>
          </w:p>
        </w:tc>
      </w:tr>
      <w:tr>
        <w:tc>
          <w:tcPr>
            <w:tcW w:type="dxa" w:w="3600"/>
            <w:shd w:val="clear" w:color="auto" w:fill="FFFFFF"/>
          </w:tcPr>
          <w:p>
            <w:pPr>
              <w:jc w:val="center"/>
            </w:pPr>
            <w:r/>
            <w:r>
              <w:rPr>
                <w:sz w:val="18"/>
              </w:rPr>
              <w:t>FFT Size</w:t>
            </w:r>
          </w:p>
        </w:tc>
        <w:tc>
          <w:tcPr>
            <w:tcW w:type="dxa" w:w="5760"/>
            <w:shd w:val="clear" w:color="auto" w:fill="FFFFFF"/>
          </w:tcPr>
          <w:p>
            <w:pPr>
              <w:jc w:val="center"/>
            </w:pPr>
            <w:r/>
            <w:r>
              <w:rPr>
                <w:sz w:val="18"/>
              </w:rPr>
              <w:t>256 subcarriers</w:t>
            </w:r>
          </w:p>
        </w:tc>
      </w:tr>
      <w:tr>
        <w:tc>
          <w:tcPr>
            <w:tcW w:type="dxa" w:w="3600"/>
            <w:shd w:val="clear" w:color="auto" w:fill="D6E4F7"/>
          </w:tcPr>
          <w:p>
            <w:pPr>
              <w:jc w:val="center"/>
            </w:pPr>
            <w:r/>
            <w:r>
              <w:rPr>
                <w:sz w:val="18"/>
              </w:rPr>
              <w:t>Data Subcarriers</w:t>
            </w:r>
          </w:p>
        </w:tc>
        <w:tc>
          <w:tcPr>
            <w:tcW w:type="dxa" w:w="5760"/>
            <w:shd w:val="clear" w:color="auto" w:fill="D6E4F7"/>
          </w:tcPr>
          <w:p>
            <w:pPr>
              <w:jc w:val="center"/>
            </w:pPr>
            <w:r/>
            <w:r>
              <w:rPr>
                <w:sz w:val="18"/>
              </w:rPr>
              <w:t>~234 (pilot + guard excluded)</w:t>
            </w:r>
          </w:p>
        </w:tc>
      </w:tr>
      <w:tr>
        <w:tc>
          <w:tcPr>
            <w:tcW w:type="dxa" w:w="3600"/>
            <w:shd w:val="clear" w:color="auto" w:fill="FFFFFF"/>
          </w:tcPr>
          <w:p>
            <w:pPr>
              <w:jc w:val="center"/>
            </w:pPr>
            <w:r/>
            <w:r>
              <w:rPr>
                <w:sz w:val="18"/>
              </w:rPr>
              <w:t>Minimum RU Size</w:t>
            </w:r>
          </w:p>
        </w:tc>
        <w:tc>
          <w:tcPr>
            <w:tcW w:type="dxa" w:w="5760"/>
            <w:shd w:val="clear" w:color="auto" w:fill="FFFFFF"/>
          </w:tcPr>
          <w:p>
            <w:pPr>
              <w:jc w:val="center"/>
            </w:pPr>
            <w:r/>
            <w:r>
              <w:rPr>
                <w:sz w:val="18"/>
              </w:rPr>
              <w:t>26-tone (26 subcarriers)</w:t>
            </w:r>
          </w:p>
        </w:tc>
      </w:tr>
      <w:tr>
        <w:tc>
          <w:tcPr>
            <w:tcW w:type="dxa" w:w="3600"/>
            <w:shd w:val="clear" w:color="auto" w:fill="D6E4F7"/>
          </w:tcPr>
          <w:p>
            <w:pPr>
              <w:jc w:val="center"/>
            </w:pPr>
            <w:r/>
            <w:r>
              <w:rPr>
                <w:sz w:val="18"/>
              </w:rPr>
              <w:t>Max RUs in 20 MHz</w:t>
            </w:r>
          </w:p>
        </w:tc>
        <w:tc>
          <w:tcPr>
            <w:tcW w:type="dxa" w:w="5760"/>
            <w:shd w:val="clear" w:color="auto" w:fill="D6E4F7"/>
          </w:tcPr>
          <w:p>
            <w:pPr>
              <w:jc w:val="center"/>
            </w:pPr>
            <w:r/>
            <w:r>
              <w:rPr>
                <w:sz w:val="18"/>
              </w:rPr>
              <w:t>9 (using 26-tone RUs)</w:t>
            </w:r>
          </w:p>
        </w:tc>
      </w:tr>
      <w:tr>
        <w:tc>
          <w:tcPr>
            <w:tcW w:type="dxa" w:w="3600"/>
            <w:shd w:val="clear" w:color="auto" w:fill="FFFFFF"/>
          </w:tcPr>
          <w:p>
            <w:pPr>
              <w:jc w:val="center"/>
            </w:pPr>
            <w:r/>
            <w:r>
              <w:rPr>
                <w:sz w:val="18"/>
              </w:rPr>
              <w:t>Guard Interval</w:t>
            </w:r>
          </w:p>
        </w:tc>
        <w:tc>
          <w:tcPr>
            <w:tcW w:type="dxa" w:w="5760"/>
            <w:shd w:val="clear" w:color="auto" w:fill="FFFFFF"/>
          </w:tcPr>
          <w:p>
            <w:pPr>
              <w:jc w:val="center"/>
            </w:pPr>
            <w:r/>
            <w:r>
              <w:rPr>
                <w:sz w:val="18"/>
              </w:rPr>
              <w:t>0.8 / 1.6 / 3.2 µs (selectable)</w:t>
            </w:r>
          </w:p>
        </w:tc>
      </w:tr>
      <w:tr>
        <w:tc>
          <w:tcPr>
            <w:tcW w:type="dxa" w:w="3600"/>
            <w:shd w:val="clear" w:color="auto" w:fill="D6E4F7"/>
          </w:tcPr>
          <w:p>
            <w:pPr>
              <w:jc w:val="center"/>
            </w:pPr>
            <w:r/>
            <w:r>
              <w:rPr>
                <w:sz w:val="18"/>
              </w:rPr>
              <w:t>OFDM Symbol Duration</w:t>
            </w:r>
          </w:p>
        </w:tc>
        <w:tc>
          <w:tcPr>
            <w:tcW w:type="dxa" w:w="5760"/>
            <w:shd w:val="clear" w:color="auto" w:fill="D6E4F7"/>
          </w:tcPr>
          <w:p>
            <w:pPr>
              <w:jc w:val="center"/>
            </w:pPr>
            <w:r/>
            <w:r>
              <w:rPr>
                <w:sz w:val="18"/>
              </w:rPr>
              <w:t>12.8 µs + GI</w:t>
            </w:r>
          </w:p>
        </w:tc>
      </w:tr>
      <w:tr>
        <w:tc>
          <w:tcPr>
            <w:tcW w:type="dxa" w:w="3600"/>
            <w:shd w:val="clear" w:color="auto" w:fill="FFFFFF"/>
          </w:tcPr>
          <w:p>
            <w:pPr>
              <w:jc w:val="center"/>
            </w:pPr>
            <w:r/>
            <w:r>
              <w:rPr>
                <w:sz w:val="18"/>
              </w:rPr>
              <w:t>Max Simultaneous Users</w:t>
            </w:r>
          </w:p>
        </w:tc>
        <w:tc>
          <w:tcPr>
            <w:tcW w:type="dxa" w:w="5760"/>
            <w:shd w:val="clear" w:color="auto" w:fill="FFFFFF"/>
          </w:tcPr>
          <w:p>
            <w:pPr>
              <w:jc w:val="center"/>
            </w:pPr>
            <w:r/>
            <w:r>
              <w:rPr>
                <w:sz w:val="18"/>
              </w:rPr>
              <w:t>Up to 74 (in 80 MHz channel)</w:t>
            </w:r>
          </w:p>
        </w:tc>
      </w:tr>
      <w:tr>
        <w:tc>
          <w:tcPr>
            <w:tcW w:type="dxa" w:w="3600"/>
            <w:shd w:val="clear" w:color="auto" w:fill="D6E4F7"/>
          </w:tcPr>
          <w:p>
            <w:pPr>
              <w:jc w:val="center"/>
            </w:pPr>
            <w:r/>
            <w:r>
              <w:rPr>
                <w:sz w:val="18"/>
              </w:rPr>
              <w:t>Peak MCS</w:t>
            </w:r>
          </w:p>
        </w:tc>
        <w:tc>
          <w:tcPr>
            <w:tcW w:type="dxa" w:w="5760"/>
            <w:shd w:val="clear" w:color="auto" w:fill="D6E4F7"/>
          </w:tcPr>
          <w:p>
            <w:pPr>
              <w:jc w:val="center"/>
            </w:pPr>
            <w:r/>
            <w:r>
              <w:rPr>
                <w:sz w:val="18"/>
              </w:rPr>
              <w:t>MCS-11 (1024-QAM, 5/6)</w:t>
            </w:r>
          </w:p>
        </w:tc>
      </w:tr>
      <w:tr>
        <w:tc>
          <w:tcPr>
            <w:tcW w:type="dxa" w:w="3600"/>
            <w:shd w:val="clear" w:color="auto" w:fill="FFFFFF"/>
          </w:tcPr>
          <w:p>
            <w:pPr>
              <w:jc w:val="center"/>
            </w:pPr>
            <w:r/>
            <w:r>
              <w:rPr>
                <w:sz w:val="18"/>
              </w:rPr>
              <w:t>Peak Throughput (1SS)</w:t>
            </w:r>
          </w:p>
        </w:tc>
        <w:tc>
          <w:tcPr>
            <w:tcW w:type="dxa" w:w="5760"/>
            <w:shd w:val="clear" w:color="auto" w:fill="FFFFFF"/>
          </w:tcPr>
          <w:p>
            <w:pPr>
              <w:jc w:val="center"/>
            </w:pPr>
            <w:r/>
            <w:r>
              <w:rPr>
                <w:sz w:val="18"/>
              </w:rPr>
              <w:t>~143 Mbps (20 MHz, MCS-11)</w:t>
            </w:r>
          </w:p>
        </w:tc>
      </w:tr>
      <w:tr>
        <w:tc>
          <w:tcPr>
            <w:tcW w:type="dxa" w:w="3600"/>
            <w:shd w:val="clear" w:color="auto" w:fill="D6E4F7"/>
          </w:tcPr>
          <w:p>
            <w:pPr>
              <w:jc w:val="center"/>
            </w:pPr>
            <w:r/>
            <w:r>
              <w:rPr>
                <w:sz w:val="18"/>
              </w:rPr>
              <w:t>Spectral Efficiency</w:t>
            </w:r>
          </w:p>
        </w:tc>
        <w:tc>
          <w:tcPr>
            <w:tcW w:type="dxa" w:w="5760"/>
            <w:shd w:val="clear" w:color="auto" w:fill="D6E4F7"/>
          </w:tcPr>
          <w:p>
            <w:pPr>
              <w:jc w:val="center"/>
            </w:pPr>
            <w:r/>
            <w:r>
              <w:rPr>
                <w:sz w:val="18"/>
              </w:rPr>
              <w:t>~9.8 bits/s/Hz</w:t>
            </w:r>
          </w:p>
        </w:tc>
      </w:tr>
    </w:tbl>
    <w:p>
      <w:pPr>
        <w:spacing w:after="80" w:before="80"/>
      </w:pPr>
    </w:p>
    <w:p>
      <w:r>
        <w:rPr>
          <w:b/>
          <w:sz w:val="22"/>
        </w:rPr>
        <w:t>Comparative Analysis: TDMA vs FDMA vs OFDMA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304"/>
            <w:shd w:val="clear" w:color="auto" w:fill="1F3864"/>
          </w:tcPr>
          <w:p>
            <w:pPr>
              <w:jc w:val="center"/>
            </w:pPr>
            <w:r/>
            <w:r>
              <w:rPr>
                <w:b/>
                <w:color w:val="FFFFFF"/>
                <w:sz w:val="18"/>
              </w:rPr>
              <w:t>Metric</w:t>
            </w:r>
          </w:p>
        </w:tc>
        <w:tc>
          <w:tcPr>
            <w:tcW w:type="dxa" w:w="2016"/>
            <w:shd w:val="clear" w:color="auto" w:fill="1F3864"/>
          </w:tcPr>
          <w:p>
            <w:pPr>
              <w:jc w:val="center"/>
            </w:pPr>
            <w:r/>
            <w:r>
              <w:rPr>
                <w:b/>
                <w:color w:val="FFFFFF"/>
                <w:sz w:val="18"/>
              </w:rPr>
              <w:t>TDMA (GSM)</w:t>
            </w:r>
          </w:p>
        </w:tc>
        <w:tc>
          <w:tcPr>
            <w:tcW w:type="dxa" w:w="2016"/>
            <w:shd w:val="clear" w:color="auto" w:fill="1F3864"/>
          </w:tcPr>
          <w:p>
            <w:pPr>
              <w:jc w:val="center"/>
            </w:pPr>
            <w:r/>
            <w:r>
              <w:rPr>
                <w:b/>
                <w:color w:val="FFFFFF"/>
                <w:sz w:val="18"/>
              </w:rPr>
              <w:t>FDMA (GSM)</w:t>
            </w:r>
          </w:p>
        </w:tc>
        <w:tc>
          <w:tcPr>
            <w:tcW w:type="dxa" w:w="3024"/>
            <w:shd w:val="clear" w:color="auto" w:fill="1F3864"/>
          </w:tcPr>
          <w:p>
            <w:pPr>
              <w:jc w:val="center"/>
            </w:pPr>
            <w:r/>
            <w:r>
              <w:rPr>
                <w:b/>
                <w:color w:val="FFFFFF"/>
                <w:sz w:val="18"/>
              </w:rPr>
              <w:t>OFDMA (802.11ax)</w:t>
            </w:r>
          </w:p>
        </w:tc>
      </w:tr>
      <w:tr>
        <w:tc>
          <w:tcPr>
            <w:tcW w:type="dxa" w:w="2304"/>
            <w:shd w:val="clear" w:color="auto" w:fill="FFFFFF"/>
          </w:tcPr>
          <w:p>
            <w:pPr>
              <w:jc w:val="center"/>
            </w:pPr>
            <w:r/>
            <w:r>
              <w:rPr>
                <w:sz w:val="18"/>
              </w:rPr>
              <w:t>Channel Access</w:t>
            </w:r>
          </w:p>
        </w:tc>
        <w:tc>
          <w:tcPr>
            <w:tcW w:type="dxa" w:w="2016"/>
            <w:shd w:val="clear" w:color="auto" w:fill="FFFFFF"/>
          </w:tcPr>
          <w:p>
            <w:pPr>
              <w:jc w:val="center"/>
            </w:pPr>
            <w:r/>
            <w:r>
              <w:rPr>
                <w:sz w:val="18"/>
              </w:rPr>
              <w:t>Time slots</w:t>
            </w:r>
          </w:p>
        </w:tc>
        <w:tc>
          <w:tcPr>
            <w:tcW w:type="dxa" w:w="2016"/>
            <w:shd w:val="clear" w:color="auto" w:fill="FFFFFF"/>
          </w:tcPr>
          <w:p>
            <w:pPr>
              <w:jc w:val="center"/>
            </w:pPr>
            <w:r/>
            <w:r>
              <w:rPr>
                <w:sz w:val="18"/>
              </w:rPr>
              <w:t>Fixed frequency</w:t>
            </w:r>
          </w:p>
        </w:tc>
        <w:tc>
          <w:tcPr>
            <w:tcW w:type="dxa" w:w="3024"/>
            <w:shd w:val="clear" w:color="auto" w:fill="FFFFFF"/>
          </w:tcPr>
          <w:p>
            <w:pPr>
              <w:jc w:val="center"/>
            </w:pPr>
            <w:r/>
            <w:r>
              <w:rPr>
                <w:sz w:val="18"/>
              </w:rPr>
              <w:t>Dynamic RU (freq+time)</w:t>
            </w:r>
          </w:p>
        </w:tc>
      </w:tr>
      <w:tr>
        <w:tc>
          <w:tcPr>
            <w:tcW w:type="dxa" w:w="2304"/>
            <w:shd w:val="clear" w:color="auto" w:fill="D6E4F7"/>
          </w:tcPr>
          <w:p>
            <w:pPr>
              <w:jc w:val="center"/>
            </w:pPr>
            <w:r/>
            <w:r>
              <w:rPr>
                <w:sz w:val="18"/>
              </w:rPr>
              <w:t>Simultaneous Users</w:t>
            </w:r>
          </w:p>
        </w:tc>
        <w:tc>
          <w:tcPr>
            <w:tcW w:type="dxa" w:w="2016"/>
            <w:shd w:val="clear" w:color="auto" w:fill="D6E4F7"/>
          </w:tcPr>
          <w:p>
            <w:pPr>
              <w:jc w:val="center"/>
            </w:pPr>
            <w:r/>
            <w:r>
              <w:rPr>
                <w:sz w:val="18"/>
              </w:rPr>
              <w:t>1 per instant</w:t>
            </w:r>
          </w:p>
        </w:tc>
        <w:tc>
          <w:tcPr>
            <w:tcW w:type="dxa" w:w="2016"/>
            <w:shd w:val="clear" w:color="auto" w:fill="D6E4F7"/>
          </w:tcPr>
          <w:p>
            <w:pPr>
              <w:jc w:val="center"/>
            </w:pPr>
            <w:r/>
            <w:r>
              <w:rPr>
                <w:sz w:val="18"/>
              </w:rPr>
              <w:t>All (fixed freq)</w:t>
            </w:r>
          </w:p>
        </w:tc>
        <w:tc>
          <w:tcPr>
            <w:tcW w:type="dxa" w:w="3024"/>
            <w:shd w:val="clear" w:color="auto" w:fill="D6E4F7"/>
          </w:tcPr>
          <w:p>
            <w:pPr>
              <w:jc w:val="center"/>
            </w:pPr>
            <w:r/>
            <w:r>
              <w:rPr>
                <w:sz w:val="18"/>
              </w:rPr>
              <w:t>All (dynamic RU)</w:t>
            </w:r>
          </w:p>
        </w:tc>
      </w:tr>
      <w:tr>
        <w:tc>
          <w:tcPr>
            <w:tcW w:type="dxa" w:w="2304"/>
            <w:shd w:val="clear" w:color="auto" w:fill="FFFFFF"/>
          </w:tcPr>
          <w:p>
            <w:pPr>
              <w:jc w:val="center"/>
            </w:pPr>
            <w:r/>
            <w:r>
              <w:rPr>
                <w:sz w:val="18"/>
              </w:rPr>
              <w:t>Spectral Efficiency</w:t>
            </w:r>
          </w:p>
        </w:tc>
        <w:tc>
          <w:tcPr>
            <w:tcW w:type="dxa" w:w="2016"/>
            <w:shd w:val="clear" w:color="auto" w:fill="FFFFFF"/>
          </w:tcPr>
          <w:p>
            <w:pPr>
              <w:jc w:val="center"/>
            </w:pPr>
            <w:r/>
            <w:r>
              <w:rPr>
                <w:sz w:val="18"/>
              </w:rPr>
              <w:t>~2.1 b/s/Hz</w:t>
            </w:r>
          </w:p>
        </w:tc>
        <w:tc>
          <w:tcPr>
            <w:tcW w:type="dxa" w:w="2016"/>
            <w:shd w:val="clear" w:color="auto" w:fill="FFFFFF"/>
          </w:tcPr>
          <w:p>
            <w:pPr>
              <w:jc w:val="center"/>
            </w:pPr>
            <w:r/>
            <w:r>
              <w:rPr>
                <w:sz w:val="18"/>
              </w:rPr>
              <w:t>~3.5 b/s/Hz</w:t>
            </w:r>
          </w:p>
        </w:tc>
        <w:tc>
          <w:tcPr>
            <w:tcW w:type="dxa" w:w="3024"/>
            <w:shd w:val="clear" w:color="auto" w:fill="FFFFFF"/>
          </w:tcPr>
          <w:p>
            <w:pPr>
              <w:jc w:val="center"/>
            </w:pPr>
            <w:r/>
            <w:r>
              <w:rPr>
                <w:sz w:val="18"/>
              </w:rPr>
              <w:t>~9.8 b/s/Hz</w:t>
            </w:r>
          </w:p>
        </w:tc>
      </w:tr>
      <w:tr>
        <w:tc>
          <w:tcPr>
            <w:tcW w:type="dxa" w:w="2304"/>
            <w:shd w:val="clear" w:color="auto" w:fill="D6E4F7"/>
          </w:tcPr>
          <w:p>
            <w:pPr>
              <w:jc w:val="center"/>
            </w:pPr>
            <w:r/>
            <w:r>
              <w:rPr>
                <w:sz w:val="18"/>
              </w:rPr>
              <w:t>Guard Usage</w:t>
            </w:r>
          </w:p>
        </w:tc>
        <w:tc>
          <w:tcPr>
            <w:tcW w:type="dxa" w:w="2016"/>
            <w:shd w:val="clear" w:color="auto" w:fill="D6E4F7"/>
          </w:tcPr>
          <w:p>
            <w:pPr>
              <w:jc w:val="center"/>
            </w:pPr>
            <w:r/>
            <w:r>
              <w:rPr>
                <w:sz w:val="18"/>
              </w:rPr>
              <w:t>Guard time (5%)</w:t>
            </w:r>
          </w:p>
        </w:tc>
        <w:tc>
          <w:tcPr>
            <w:tcW w:type="dxa" w:w="2016"/>
            <w:shd w:val="clear" w:color="auto" w:fill="D6E4F7"/>
          </w:tcPr>
          <w:p>
            <w:pPr>
              <w:jc w:val="center"/>
            </w:pPr>
            <w:r/>
            <w:r>
              <w:rPr>
                <w:sz w:val="18"/>
              </w:rPr>
              <w:t>Guard band (13%)</w:t>
            </w:r>
          </w:p>
        </w:tc>
        <w:tc>
          <w:tcPr>
            <w:tcW w:type="dxa" w:w="3024"/>
            <w:shd w:val="clear" w:color="auto" w:fill="D6E4F7"/>
          </w:tcPr>
          <w:p>
            <w:pPr>
              <w:jc w:val="center"/>
            </w:pPr>
            <w:r/>
            <w:r>
              <w:rPr>
                <w:sz w:val="18"/>
              </w:rPr>
              <w:t>Cyclic prefix (7%)</w:t>
            </w:r>
          </w:p>
        </w:tc>
      </w:tr>
      <w:tr>
        <w:tc>
          <w:tcPr>
            <w:tcW w:type="dxa" w:w="2304"/>
            <w:shd w:val="clear" w:color="auto" w:fill="FFFFFF"/>
          </w:tcPr>
          <w:p>
            <w:pPr>
              <w:jc w:val="center"/>
            </w:pPr>
            <w:r/>
            <w:r>
              <w:rPr>
                <w:sz w:val="18"/>
              </w:rPr>
              <w:t>Multipath Robustness</w:t>
            </w:r>
          </w:p>
        </w:tc>
        <w:tc>
          <w:tcPr>
            <w:tcW w:type="dxa" w:w="2016"/>
            <w:shd w:val="clear" w:color="auto" w:fill="FFFFFF"/>
          </w:tcPr>
          <w:p>
            <w:pPr>
              <w:jc w:val="center"/>
            </w:pPr>
            <w:r/>
            <w:r>
              <w:rPr>
                <w:sz w:val="18"/>
              </w:rPr>
              <w:t>Low</w:t>
            </w:r>
          </w:p>
        </w:tc>
        <w:tc>
          <w:tcPr>
            <w:tcW w:type="dxa" w:w="2016"/>
            <w:shd w:val="clear" w:color="auto" w:fill="FFFFFF"/>
          </w:tcPr>
          <w:p>
            <w:pPr>
              <w:jc w:val="center"/>
            </w:pPr>
            <w:r/>
            <w:r>
              <w:rPr>
                <w:sz w:val="18"/>
              </w:rPr>
              <w:t>Low</w:t>
            </w:r>
          </w:p>
        </w:tc>
        <w:tc>
          <w:tcPr>
            <w:tcW w:type="dxa" w:w="3024"/>
            <w:shd w:val="clear" w:color="auto" w:fill="FFFFFF"/>
          </w:tcPr>
          <w:p>
            <w:pPr>
              <w:jc w:val="center"/>
            </w:pPr>
            <w:r/>
            <w:r>
              <w:rPr>
                <w:sz w:val="18"/>
              </w:rPr>
              <w:t>High (OFDM subcarriers)</w:t>
            </w:r>
          </w:p>
        </w:tc>
      </w:tr>
      <w:tr>
        <w:tc>
          <w:tcPr>
            <w:tcW w:type="dxa" w:w="2304"/>
            <w:shd w:val="clear" w:color="auto" w:fill="D6E4F7"/>
          </w:tcPr>
          <w:p>
            <w:pPr>
              <w:jc w:val="center"/>
            </w:pPr>
            <w:r/>
            <w:r>
              <w:rPr>
                <w:sz w:val="18"/>
              </w:rPr>
              <w:t>Flexibility</w:t>
            </w:r>
          </w:p>
        </w:tc>
        <w:tc>
          <w:tcPr>
            <w:tcW w:type="dxa" w:w="2016"/>
            <w:shd w:val="clear" w:color="auto" w:fill="D6E4F7"/>
          </w:tcPr>
          <w:p>
            <w:pPr>
              <w:jc w:val="center"/>
            </w:pPr>
            <w:r/>
            <w:r>
              <w:rPr>
                <w:sz w:val="18"/>
              </w:rPr>
              <w:t>Low (fixed)</w:t>
            </w:r>
          </w:p>
        </w:tc>
        <w:tc>
          <w:tcPr>
            <w:tcW w:type="dxa" w:w="2016"/>
            <w:shd w:val="clear" w:color="auto" w:fill="D6E4F7"/>
          </w:tcPr>
          <w:p>
            <w:pPr>
              <w:jc w:val="center"/>
            </w:pPr>
            <w:r/>
            <w:r>
              <w:rPr>
                <w:sz w:val="18"/>
              </w:rPr>
              <w:t>Low (fixed)</w:t>
            </w:r>
          </w:p>
        </w:tc>
        <w:tc>
          <w:tcPr>
            <w:tcW w:type="dxa" w:w="3024"/>
            <w:shd w:val="clear" w:color="auto" w:fill="D6E4F7"/>
          </w:tcPr>
          <w:p>
            <w:pPr>
              <w:jc w:val="center"/>
            </w:pPr>
            <w:r/>
            <w:r>
              <w:rPr>
                <w:sz w:val="18"/>
              </w:rPr>
              <w:t>High (dynamic)</w:t>
            </w:r>
          </w:p>
        </w:tc>
      </w:tr>
      <w:tr>
        <w:tc>
          <w:tcPr>
            <w:tcW w:type="dxa" w:w="2304"/>
            <w:shd w:val="clear" w:color="auto" w:fill="FFFFFF"/>
          </w:tcPr>
          <w:p>
            <w:pPr>
              <w:jc w:val="center"/>
            </w:pPr>
            <w:r/>
            <w:r>
              <w:rPr>
                <w:sz w:val="18"/>
              </w:rPr>
              <w:t>Synchronization</w:t>
            </w:r>
          </w:p>
        </w:tc>
        <w:tc>
          <w:tcPr>
            <w:tcW w:type="dxa" w:w="2016"/>
            <w:shd w:val="clear" w:color="auto" w:fill="FFFFFF"/>
          </w:tcPr>
          <w:p>
            <w:pPr>
              <w:jc w:val="center"/>
            </w:pPr>
            <w:r/>
            <w:r>
              <w:rPr>
                <w:sz w:val="18"/>
              </w:rPr>
              <w:t>Strict (time)</w:t>
            </w:r>
          </w:p>
        </w:tc>
        <w:tc>
          <w:tcPr>
            <w:tcW w:type="dxa" w:w="2016"/>
            <w:shd w:val="clear" w:color="auto" w:fill="FFFFFF"/>
          </w:tcPr>
          <w:p>
            <w:pPr>
              <w:jc w:val="center"/>
            </w:pPr>
            <w:r/>
            <w:r>
              <w:rPr>
                <w:sz w:val="18"/>
              </w:rPr>
              <w:t>Loose (freq)</w:t>
            </w:r>
          </w:p>
        </w:tc>
        <w:tc>
          <w:tcPr>
            <w:tcW w:type="dxa" w:w="3024"/>
            <w:shd w:val="clear" w:color="auto" w:fill="FFFFFF"/>
          </w:tcPr>
          <w:p>
            <w:pPr>
              <w:jc w:val="center"/>
            </w:pPr>
            <w:r/>
            <w:r>
              <w:rPr>
                <w:sz w:val="18"/>
              </w:rPr>
              <w:t>Moderate</w:t>
            </w:r>
          </w:p>
        </w:tc>
      </w:tr>
      <w:tr>
        <w:tc>
          <w:tcPr>
            <w:tcW w:type="dxa" w:w="2304"/>
            <w:shd w:val="clear" w:color="auto" w:fill="D6E4F7"/>
          </w:tcPr>
          <w:p>
            <w:pPr>
              <w:jc w:val="center"/>
            </w:pPr>
            <w:r/>
            <w:r>
              <w:rPr>
                <w:sz w:val="18"/>
              </w:rPr>
              <w:t>Peak Throughput</w:t>
            </w:r>
          </w:p>
        </w:tc>
        <w:tc>
          <w:tcPr>
            <w:tcW w:type="dxa" w:w="2016"/>
            <w:shd w:val="clear" w:color="auto" w:fill="D6E4F7"/>
          </w:tcPr>
          <w:p>
            <w:pPr>
              <w:jc w:val="center"/>
            </w:pPr>
            <w:r/>
            <w:r>
              <w:rPr>
                <w:sz w:val="18"/>
              </w:rPr>
              <w:t>~0.2 Mbps</w:t>
            </w:r>
          </w:p>
        </w:tc>
        <w:tc>
          <w:tcPr>
            <w:tcW w:type="dxa" w:w="2016"/>
            <w:shd w:val="clear" w:color="auto" w:fill="D6E4F7"/>
          </w:tcPr>
          <w:p>
            <w:pPr>
              <w:jc w:val="center"/>
            </w:pPr>
            <w:r/>
            <w:r>
              <w:rPr>
                <w:sz w:val="18"/>
              </w:rPr>
              <w:t>~0.8 Mbps</w:t>
            </w:r>
          </w:p>
        </w:tc>
        <w:tc>
          <w:tcPr>
            <w:tcW w:type="dxa" w:w="3024"/>
            <w:shd w:val="clear" w:color="auto" w:fill="D6E4F7"/>
          </w:tcPr>
          <w:p>
            <w:pPr>
              <w:jc w:val="center"/>
            </w:pPr>
            <w:r/>
            <w:r>
              <w:rPr>
                <w:sz w:val="18"/>
              </w:rPr>
              <w:t>~600 Mbps</w:t>
            </w:r>
          </w:p>
        </w:tc>
      </w:tr>
      <w:tr>
        <w:tc>
          <w:tcPr>
            <w:tcW w:type="dxa" w:w="2304"/>
            <w:shd w:val="clear" w:color="auto" w:fill="FFFFFF"/>
          </w:tcPr>
          <w:p>
            <w:pPr>
              <w:jc w:val="center"/>
            </w:pPr>
            <w:r/>
            <w:r>
              <w:rPr>
                <w:sz w:val="18"/>
              </w:rPr>
              <w:t>Standard</w:t>
            </w:r>
          </w:p>
        </w:tc>
        <w:tc>
          <w:tcPr>
            <w:tcW w:type="dxa" w:w="2016"/>
            <w:shd w:val="clear" w:color="auto" w:fill="FFFFFF"/>
          </w:tcPr>
          <w:p>
            <w:pPr>
              <w:jc w:val="center"/>
            </w:pPr>
            <w:r/>
            <w:r>
              <w:rPr>
                <w:sz w:val="18"/>
              </w:rPr>
              <w:t>GSM / 2G</w:t>
            </w:r>
          </w:p>
        </w:tc>
        <w:tc>
          <w:tcPr>
            <w:tcW w:type="dxa" w:w="2016"/>
            <w:shd w:val="clear" w:color="auto" w:fill="FFFFFF"/>
          </w:tcPr>
          <w:p>
            <w:pPr>
              <w:jc w:val="center"/>
            </w:pPr>
            <w:r/>
            <w:r>
              <w:rPr>
                <w:sz w:val="18"/>
              </w:rPr>
              <w:t>AMPS / GSM</w:t>
            </w:r>
          </w:p>
        </w:tc>
        <w:tc>
          <w:tcPr>
            <w:tcW w:type="dxa" w:w="3024"/>
            <w:shd w:val="clear" w:color="auto" w:fill="FFFFFF"/>
          </w:tcPr>
          <w:p>
            <w:pPr>
              <w:jc w:val="center"/>
            </w:pPr>
            <w:r/>
            <w:r>
              <w:rPr>
                <w:sz w:val="18"/>
              </w:rPr>
              <w:t>Wi-Fi 6 / 5G NR</w:t>
            </w:r>
          </w:p>
        </w:tc>
      </w:tr>
    </w:tbl>
    <w:p>
      <w:pPr>
        <w:spacing w:after="80" w:before="80"/>
      </w:pPr>
    </w:p>
    <w:p>
      <w:r>
        <w:rPr>
          <w:b/>
          <w:sz w:val="22"/>
        </w:rPr>
        <w:t xml:space="preserve">Inference: </w:t>
      </w:r>
    </w:p>
    <w:p>
      <w:r>
        <w:rPr>
          <w:b w:val="0"/>
          <w:sz w:val="20"/>
        </w:rPr>
        <w:t>OFDMA is clearly superior for dense indoor environments like the study area. In the 3-AP environment observed (AmritaClass, Amrita, Mobile Hotspot), 802.11ax OFDMA enables multiple students to simultaneously receive data on different RUs within the same OFDM symbol — eliminating the CSMA/CA backoff delays responsible for the high bufferbloat (363–616 ms) seen on the Amrita AP. BSS Coloring reduces inter-AP interference between the overlapping AmritaClass and Amrita coverage zones. Target Wake Time (TWT) further reduces contention by scheduling when each STA accesses the channel, providing a soft-TDMA mechanism over the OFDMA physical layer.</w:t>
      </w:r>
    </w:p>
    <w:p>
      <w:r>
        <w:br w:type="page"/>
      </w:r>
    </w:p>
    <w:p>
      <w:pPr>
        <w:pStyle w:val="Heading1"/>
      </w:pPr>
      <w:r>
        <w:rPr>
          <w:color w:val="1F3864"/>
          <w:sz w:val="28"/>
        </w:rPr>
        <w:t>4. References</w:t>
      </w:r>
    </w:p>
    <w:p>
      <w:pPr>
        <w:pStyle w:val="ListParagraph"/>
        <w:ind w:left="576"/>
      </w:pPr>
      <w:r>
        <w:rPr>
          <w:sz w:val="20"/>
        </w:rPr>
        <w:t>1. MathWorks. (2024). 802.11ax Multinode System-Level Simulation of Residential Scenario. MATLAB &amp; Simulink Documentation. https://in.mathworks.com/help/wlan/ug/802-11ax-multinode-system-level-simulation-of-residential-scenario-using-matlab.html</w:t>
      </w:r>
    </w:p>
    <w:p>
      <w:pPr>
        <w:pStyle w:val="ListParagraph"/>
        <w:ind w:left="576"/>
      </w:pPr>
      <w:r>
        <w:rPr>
          <w:sz w:val="20"/>
        </w:rPr>
        <w:t>2. MathWorks. (2024). System-Level Simulation. WLAN Toolbox Documentation. https://in.mathworks.com/help/wlan/system-level-simulation.html</w:t>
      </w:r>
    </w:p>
    <w:p>
      <w:pPr>
        <w:pStyle w:val="ListParagraph"/>
        <w:ind w:left="576"/>
      </w:pPr>
      <w:r>
        <w:rPr>
          <w:sz w:val="20"/>
        </w:rPr>
        <w:t>3. MathWorks. (2024). Get Started with WLAN System-Level Simulation in MATLAB. https://in.mathworks.com/help/wlan/ug/getting-started-with-wlan-system-level-simulation-in-matlab.html</w:t>
      </w:r>
    </w:p>
    <w:p>
      <w:pPr>
        <w:pStyle w:val="ListParagraph"/>
        <w:ind w:left="576"/>
      </w:pPr>
      <w:r>
        <w:rPr>
          <w:sz w:val="20"/>
        </w:rPr>
        <w:t>4. MathWorks. (2024). Create and Add Custom Traffic in WLAN Network Simulation. https://in.mathworks.com/help/wlan/ug/create-and-add-custom-traffic-in-wlan-simulation.html</w:t>
      </w:r>
    </w:p>
    <w:p>
      <w:pPr>
        <w:pStyle w:val="ListParagraph"/>
        <w:ind w:left="576"/>
      </w:pPr>
      <w:r>
        <w:rPr>
          <w:sz w:val="20"/>
        </w:rPr>
        <w:t>5. Reiter, P. (2023). matlab-wifi-simulation: WiFi simulation in Matlab with APs of different standards in a dense area. GitHub. https://github.com/reiterpeter404/matlab-wifi-simulation</w:t>
      </w:r>
    </w:p>
    <w:p>
      <w:pPr>
        <w:pStyle w:val="ListParagraph"/>
        <w:ind w:left="576"/>
      </w:pPr>
      <w:r>
        <w:rPr>
          <w:sz w:val="20"/>
        </w:rPr>
        <w:t>6. MathWorks. (2024). 802.11ax Downlink OFDMA Multinode System-Level Simulation. WLAN Toolbox. https://in.mathworks.com/help/wlan/ug/802-11ax-downlink-ofdma-multinode-system-level-simulation.html</w:t>
      </w:r>
    </w:p>
    <w:p>
      <w:pPr>
        <w:pStyle w:val="ListParagraph"/>
        <w:ind w:left="576"/>
      </w:pPr>
      <w:r>
        <w:rPr>
          <w:sz w:val="20"/>
        </w:rPr>
        <w:t>7. MathWorks. (2024). GSM TDMA Frame Parameterization for Waveform Generation. Communications Toolbox. https://in.mathworks.com/help/comm/ug/gsm-tdma-frame-parameterization-for-waveform-generation.html</w:t>
      </w:r>
    </w:p>
    <w:p>
      <w:pPr>
        <w:pStyle w:val="ListParagraph"/>
        <w:ind w:left="576"/>
      </w:pPr>
      <w:r>
        <w:rPr>
          <w:sz w:val="20"/>
        </w:rPr>
        <w:t>8. MathWorks File Exchange. (2014). Simulation of Frequency Division Multiple Access in MATLAB. MATLAB Central. https://in.mathworks.com/matlabcentral/fileexchange/48796-simulation-of-frequency-division-multiple-access-in-matlab</w:t>
      </w:r>
    </w:p>
    <w:p>
      <w:pPr>
        <w:pStyle w:val="ListParagraph"/>
        <w:ind w:left="576"/>
      </w:pPr>
      <w:r>
        <w:rPr>
          <w:sz w:val="20"/>
        </w:rPr>
        <w:t>9. IEEE Standard 802.11ax-2021. IEEE Standard for Wireless LAN MAC and PHY Specifications Amendment 1: Enhancements for High-Efficiency WLAN (Wi-Fi 6). IEEE, 2021.</w:t>
      </w:r>
    </w:p>
    <w:p>
      <w:pPr>
        <w:pStyle w:val="ListParagraph"/>
        <w:ind w:left="576"/>
      </w:pPr>
      <w:r>
        <w:rPr>
          <w:sz w:val="20"/>
        </w:rPr>
        <w:t>10. Rappaport, T. S. (2002). Wireless Communications: Principles and Practice (2nd ed.). Prentice Hall. [Log-Distance Path Loss Model Reference]</w:t>
      </w:r>
    </w:p>
    <w:p>
      <w:pPr>
        <w:pStyle w:val="ListParagraph"/>
        <w:ind w:left="576"/>
      </w:pPr>
      <w:r>
        <w:rPr>
          <w:sz w:val="20"/>
        </w:rPr>
        <w:t>11. WLAN Pros Toolbox. Android Wi-Fi Scanner Application. Used for live RSSI field measurements at Amrita University, Academic Block 3, Ettimadai.</w:t>
      </w:r>
    </w:p>
    <w:sectPr w:rsidR="00664E75" w:rsidSect="003522B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E1F"/>
    <w:multiLevelType w:val="hybridMultilevel"/>
    <w:tmpl w:val="31F265D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F56EA5"/>
    <w:multiLevelType w:val="multilevel"/>
    <w:tmpl w:val="11FC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93455"/>
    <w:multiLevelType w:val="multilevel"/>
    <w:tmpl w:val="A51CA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17E1A4E"/>
    <w:multiLevelType w:val="multilevel"/>
    <w:tmpl w:val="BE2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2809B3"/>
    <w:multiLevelType w:val="multilevel"/>
    <w:tmpl w:val="990C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DC41BC"/>
    <w:multiLevelType w:val="multilevel"/>
    <w:tmpl w:val="0E2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A82AEC"/>
    <w:multiLevelType w:val="multilevel"/>
    <w:tmpl w:val="C0421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6D43015"/>
    <w:multiLevelType w:val="multilevel"/>
    <w:tmpl w:val="CABC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0C7C0A"/>
    <w:multiLevelType w:val="multilevel"/>
    <w:tmpl w:val="D74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6D1EA7"/>
    <w:multiLevelType w:val="multilevel"/>
    <w:tmpl w:val="50EE14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E9218AC"/>
    <w:multiLevelType w:val="multilevel"/>
    <w:tmpl w:val="67C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303408"/>
    <w:multiLevelType w:val="multilevel"/>
    <w:tmpl w:val="8E34C9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3CF260E"/>
    <w:multiLevelType w:val="multilevel"/>
    <w:tmpl w:val="270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6F4478"/>
    <w:multiLevelType w:val="multilevel"/>
    <w:tmpl w:val="06C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F22DD1"/>
    <w:multiLevelType w:val="multilevel"/>
    <w:tmpl w:val="D8B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DE4457"/>
    <w:multiLevelType w:val="multilevel"/>
    <w:tmpl w:val="ECF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F424E3"/>
    <w:multiLevelType w:val="multilevel"/>
    <w:tmpl w:val="986C0A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C480D19"/>
    <w:multiLevelType w:val="multilevel"/>
    <w:tmpl w:val="374E39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E9E164D"/>
    <w:multiLevelType w:val="multilevel"/>
    <w:tmpl w:val="90D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432BEF"/>
    <w:multiLevelType w:val="multilevel"/>
    <w:tmpl w:val="6F5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E04A50"/>
    <w:multiLevelType w:val="multilevel"/>
    <w:tmpl w:val="36D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335CDC"/>
    <w:multiLevelType w:val="hybridMultilevel"/>
    <w:tmpl w:val="A42CAE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47597591">
    <w:abstractNumId w:val="10"/>
  </w:num>
  <w:num w:numId="2" w16cid:durableId="233663379">
    <w:abstractNumId w:val="4"/>
  </w:num>
  <w:num w:numId="3" w16cid:durableId="736586753">
    <w:abstractNumId w:val="6"/>
  </w:num>
  <w:num w:numId="4" w16cid:durableId="209652300">
    <w:abstractNumId w:val="2"/>
  </w:num>
  <w:num w:numId="5" w16cid:durableId="1817601379">
    <w:abstractNumId w:val="9"/>
  </w:num>
  <w:num w:numId="6" w16cid:durableId="1465923588">
    <w:abstractNumId w:val="17"/>
  </w:num>
  <w:num w:numId="7" w16cid:durableId="2140372518">
    <w:abstractNumId w:val="3"/>
  </w:num>
  <w:num w:numId="8" w16cid:durableId="680740119">
    <w:abstractNumId w:val="16"/>
  </w:num>
  <w:num w:numId="9" w16cid:durableId="140738209">
    <w:abstractNumId w:val="11"/>
  </w:num>
  <w:num w:numId="10" w16cid:durableId="1744906811">
    <w:abstractNumId w:val="13"/>
  </w:num>
  <w:num w:numId="11" w16cid:durableId="267083984">
    <w:abstractNumId w:val="15"/>
  </w:num>
  <w:num w:numId="12" w16cid:durableId="452749210">
    <w:abstractNumId w:val="18"/>
  </w:num>
  <w:num w:numId="13" w16cid:durableId="1139494776">
    <w:abstractNumId w:val="12"/>
  </w:num>
  <w:num w:numId="14" w16cid:durableId="2097045765">
    <w:abstractNumId w:val="19"/>
  </w:num>
  <w:num w:numId="15" w16cid:durableId="1037582487">
    <w:abstractNumId w:val="14"/>
  </w:num>
  <w:num w:numId="16" w16cid:durableId="572088491">
    <w:abstractNumId w:val="5"/>
  </w:num>
  <w:num w:numId="17" w16cid:durableId="88621326">
    <w:abstractNumId w:val="8"/>
  </w:num>
  <w:num w:numId="18" w16cid:durableId="32967357">
    <w:abstractNumId w:val="20"/>
  </w:num>
  <w:num w:numId="19" w16cid:durableId="1957442687">
    <w:abstractNumId w:val="1"/>
  </w:num>
  <w:num w:numId="20" w16cid:durableId="1939369597">
    <w:abstractNumId w:val="7"/>
  </w:num>
  <w:num w:numId="21" w16cid:durableId="1873957916">
    <w:abstractNumId w:val="0"/>
  </w:num>
  <w:num w:numId="22" w16cid:durableId="9626157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81"/>
    <w:rsid w:val="001F4393"/>
    <w:rsid w:val="002C1D0E"/>
    <w:rsid w:val="003522BF"/>
    <w:rsid w:val="00537E2E"/>
    <w:rsid w:val="00540D64"/>
    <w:rsid w:val="00664E75"/>
    <w:rsid w:val="006C504F"/>
    <w:rsid w:val="007C18B0"/>
    <w:rsid w:val="009D5363"/>
    <w:rsid w:val="00AA505E"/>
    <w:rsid w:val="00EF27FB"/>
    <w:rsid w:val="00F37BE0"/>
    <w:rsid w:val="00FB7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376B"/>
  <w15:chartTrackingRefBased/>
  <w15:docId w15:val="{0EBB61FF-61B7-470E-910E-B2842394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81"/>
    <w:pPr>
      <w:keepNext/>
      <w:keepLines/>
      <w:spacing w:before="360" w:after="80"/>
      <w:outlineLvl w:val="0"/>
    </w:pPr>
    <w:rPr>
      <w:rFonts w:asciiTheme="majorHAnsi" w:eastAsiaTheme="majorEastAsia" w:hAnsiTheme="majorHAnsi" w:cstheme="majorBidi"/>
      <w:color w:val="7B881D" w:themeColor="accent1" w:themeShade="BF"/>
      <w:sz w:val="40"/>
      <w:szCs w:val="40"/>
    </w:rPr>
  </w:style>
  <w:style w:type="paragraph" w:styleId="Heading2">
    <w:name w:val="heading 2"/>
    <w:basedOn w:val="Normal"/>
    <w:next w:val="Normal"/>
    <w:link w:val="Heading2Char"/>
    <w:uiPriority w:val="9"/>
    <w:semiHidden/>
    <w:unhideWhenUsed/>
    <w:qFormat/>
    <w:rsid w:val="00FB7481"/>
    <w:pPr>
      <w:keepNext/>
      <w:keepLines/>
      <w:spacing w:before="160" w:after="80"/>
      <w:outlineLvl w:val="1"/>
    </w:pPr>
    <w:rPr>
      <w:rFonts w:asciiTheme="majorHAnsi" w:eastAsiaTheme="majorEastAsia" w:hAnsiTheme="majorHAnsi" w:cstheme="majorBidi"/>
      <w:color w:val="7B881D" w:themeColor="accent1" w:themeShade="BF"/>
      <w:sz w:val="32"/>
      <w:szCs w:val="32"/>
    </w:rPr>
  </w:style>
  <w:style w:type="paragraph" w:styleId="Heading3">
    <w:name w:val="heading 3"/>
    <w:basedOn w:val="Normal"/>
    <w:next w:val="Normal"/>
    <w:link w:val="Heading3Char"/>
    <w:uiPriority w:val="9"/>
    <w:semiHidden/>
    <w:unhideWhenUsed/>
    <w:qFormat/>
    <w:rsid w:val="00FB7481"/>
    <w:pPr>
      <w:keepNext/>
      <w:keepLines/>
      <w:spacing w:before="160" w:after="80"/>
      <w:outlineLvl w:val="2"/>
    </w:pPr>
    <w:rPr>
      <w:rFonts w:eastAsiaTheme="majorEastAsia" w:cstheme="majorBidi"/>
      <w:color w:val="7B881D" w:themeColor="accent1" w:themeShade="BF"/>
      <w:sz w:val="28"/>
      <w:szCs w:val="28"/>
    </w:rPr>
  </w:style>
  <w:style w:type="paragraph" w:styleId="Heading4">
    <w:name w:val="heading 4"/>
    <w:basedOn w:val="Normal"/>
    <w:next w:val="Normal"/>
    <w:link w:val="Heading4Char"/>
    <w:uiPriority w:val="9"/>
    <w:semiHidden/>
    <w:unhideWhenUsed/>
    <w:qFormat/>
    <w:rsid w:val="00FB7481"/>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FB7481"/>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FB7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81"/>
    <w:rPr>
      <w:rFonts w:asciiTheme="majorHAnsi" w:eastAsiaTheme="majorEastAsia" w:hAnsiTheme="majorHAnsi" w:cstheme="majorBidi"/>
      <w:color w:val="7B881D" w:themeColor="accent1" w:themeShade="BF"/>
      <w:sz w:val="40"/>
      <w:szCs w:val="40"/>
    </w:rPr>
  </w:style>
  <w:style w:type="character" w:customStyle="1" w:styleId="Heading2Char">
    <w:name w:val="Heading 2 Char"/>
    <w:basedOn w:val="DefaultParagraphFont"/>
    <w:link w:val="Heading2"/>
    <w:uiPriority w:val="9"/>
    <w:semiHidden/>
    <w:rsid w:val="00FB7481"/>
    <w:rPr>
      <w:rFonts w:asciiTheme="majorHAnsi" w:eastAsiaTheme="majorEastAsia" w:hAnsiTheme="majorHAnsi" w:cstheme="majorBidi"/>
      <w:color w:val="7B881D" w:themeColor="accent1" w:themeShade="BF"/>
      <w:sz w:val="32"/>
      <w:szCs w:val="32"/>
    </w:rPr>
  </w:style>
  <w:style w:type="character" w:customStyle="1" w:styleId="Heading3Char">
    <w:name w:val="Heading 3 Char"/>
    <w:basedOn w:val="DefaultParagraphFont"/>
    <w:link w:val="Heading3"/>
    <w:uiPriority w:val="9"/>
    <w:semiHidden/>
    <w:rsid w:val="00FB7481"/>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FB7481"/>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FB7481"/>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FB7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81"/>
    <w:rPr>
      <w:rFonts w:eastAsiaTheme="majorEastAsia" w:cstheme="majorBidi"/>
      <w:color w:val="272727" w:themeColor="text1" w:themeTint="D8"/>
    </w:rPr>
  </w:style>
  <w:style w:type="paragraph" w:styleId="Title">
    <w:name w:val="Title"/>
    <w:basedOn w:val="Normal"/>
    <w:next w:val="Normal"/>
    <w:link w:val="TitleChar"/>
    <w:uiPriority w:val="10"/>
    <w:qFormat/>
    <w:rsid w:val="00FB7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81"/>
    <w:pPr>
      <w:spacing w:before="160"/>
      <w:jc w:val="center"/>
    </w:pPr>
    <w:rPr>
      <w:i/>
      <w:iCs/>
      <w:color w:val="404040" w:themeColor="text1" w:themeTint="BF"/>
    </w:rPr>
  </w:style>
  <w:style w:type="character" w:customStyle="1" w:styleId="QuoteChar">
    <w:name w:val="Quote Char"/>
    <w:basedOn w:val="DefaultParagraphFont"/>
    <w:link w:val="Quote"/>
    <w:uiPriority w:val="29"/>
    <w:rsid w:val="00FB7481"/>
    <w:rPr>
      <w:i/>
      <w:iCs/>
      <w:color w:val="404040" w:themeColor="text1" w:themeTint="BF"/>
    </w:rPr>
  </w:style>
  <w:style w:type="paragraph" w:styleId="ListParagraph">
    <w:name w:val="List Paragraph"/>
    <w:basedOn w:val="Normal"/>
    <w:uiPriority w:val="34"/>
    <w:qFormat/>
    <w:rsid w:val="00FB7481"/>
    <w:pPr>
      <w:ind w:left="720"/>
      <w:contextualSpacing/>
    </w:pPr>
  </w:style>
  <w:style w:type="character" w:styleId="IntenseEmphasis">
    <w:name w:val="Intense Emphasis"/>
    <w:basedOn w:val="DefaultParagraphFont"/>
    <w:uiPriority w:val="21"/>
    <w:qFormat/>
    <w:rsid w:val="00FB7481"/>
    <w:rPr>
      <w:i/>
      <w:iCs/>
      <w:color w:val="7B881D" w:themeColor="accent1" w:themeShade="BF"/>
    </w:rPr>
  </w:style>
  <w:style w:type="paragraph" w:styleId="IntenseQuote">
    <w:name w:val="Intense Quote"/>
    <w:basedOn w:val="Normal"/>
    <w:next w:val="Normal"/>
    <w:link w:val="IntenseQuoteChar"/>
    <w:uiPriority w:val="30"/>
    <w:qFormat/>
    <w:rsid w:val="00FB7481"/>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FB7481"/>
    <w:rPr>
      <w:i/>
      <w:iCs/>
      <w:color w:val="7B881D" w:themeColor="accent1" w:themeShade="BF"/>
    </w:rPr>
  </w:style>
  <w:style w:type="character" w:styleId="IntenseReference">
    <w:name w:val="Intense Reference"/>
    <w:basedOn w:val="DefaultParagraphFont"/>
    <w:uiPriority w:val="32"/>
    <w:qFormat/>
    <w:rsid w:val="00FB7481"/>
    <w:rPr>
      <w:b/>
      <w:bCs/>
      <w:smallCaps/>
      <w:color w:val="7B881D" w:themeColor="accent1" w:themeShade="BF"/>
      <w:spacing w:val="5"/>
    </w:rPr>
  </w:style>
  <w:style w:type="character" w:styleId="Hyperlink">
    <w:name w:val="Hyperlink"/>
    <w:basedOn w:val="DefaultParagraphFont"/>
    <w:uiPriority w:val="99"/>
    <w:unhideWhenUsed/>
    <w:rsid w:val="00FB7481"/>
    <w:rPr>
      <w:color w:val="F59E00" w:themeColor="hyperlink"/>
      <w:u w:val="single"/>
    </w:rPr>
  </w:style>
  <w:style w:type="character" w:styleId="UnresolvedMention">
    <w:name w:val="Unresolved Mention"/>
    <w:basedOn w:val="DefaultParagraphFont"/>
    <w:uiPriority w:val="99"/>
    <w:semiHidden/>
    <w:unhideWhenUsed/>
    <w:rsid w:val="00FB7481"/>
    <w:rPr>
      <w:color w:val="605E5C"/>
      <w:shd w:val="clear" w:color="auto" w:fill="E1DFDD"/>
    </w:rPr>
  </w:style>
  <w:style w:type="table" w:styleId="TableGrid">
    <w:name w:val="Table Grid"/>
    <w:basedOn w:val="TableNormal"/>
    <w:uiPriority w:val="39"/>
    <w:rsid w:val="00FB7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92430-1EC4-48FD-9A02-0C6289C6B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Govindarajan J (CSE)</dc:creator>
  <cp:keywords/>
  <dc:description/>
  <cp:lastModifiedBy>Govindarajan J (CSE)</cp:lastModifiedBy>
  <cp:revision>9</cp:revision>
  <dcterms:created xsi:type="dcterms:W3CDTF">2026-08-17T05:38:00Z</dcterms:created>
  <dcterms:modified xsi:type="dcterms:W3CDTF">2026-08-23T07:01:00Z</dcterms:modified>
</cp:coreProperties>
</file>