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Informe de Auditoría: Intentos Fallidos de Inicio de Sesión y Bloqueos de Cuenta</w:t>
    </w:p>
    <w:p>
      <w:pPr>
        <w:spacing w:after="200"/>
      </w:pPr>
      <w:r>
        <w:b/>
        <w:color w:val="0056B3"/>
        <w:t>Código de Documento: </w:t>
      </w:r>
      <w:r>
        <w:t>DOC-07   |   </w:t>
      </w:r>
      <w:r>
        <w:b/>
        <w:color w:val="0056B3"/>
        <w:t>Categoría: </w:t>
      </w:r>
      <w:r>
        <w:t>Reportes de Incidentes y Logs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Registro de eventos de seguridad de Windows (Event ID 4625 y 4740) asociados a intentos repetidos de autenticación fallida. En las pruebas de software, valida el flujo de atención para incidentes de tipo SEGURIDAD y las alertas de políticas de contraseñas.</w:t>
      </w:r>
    </w:p>
    <w:p>
      <w:pPr>
        <w:spacing w:before="240" w:after="80"/>
      </w:pPr>
      <w:r>
        <w:b/>
        <w:sz w:val="24"/>
        <w:color w:val="0F172A"/>
        <w:t>1. Objetivo del Monitoreo</w:t>
      </w:r>
    </w:p>
    <w:p>
      <w:pPr>
        <w:spacing w:after="100"/>
      </w:pPr>
      <w:r>
        <w:sz w:val="21"/>
        <w:t>Supervisar los eventos de autenticación en los controladores de dominio DC01 y DC02 para detectar ataques de fuerza bruta (Password Spraying) o bloqueos legítimos por olvido de credenciales.</w:t>
      </w:r>
    </w:p>
    <w:p>
      <w:pPr>
        <w:spacing w:before="240" w:after="80"/>
      </w:pPr>
      <w:r>
        <w:b/>
        <w:sz w:val="24"/>
        <w:color w:val="0F172A"/>
        <w:t>2. Registro de Eventos Analizados</w:t>
      </w:r>
    </w:p>
    <w:p>
      <w:pPr>
        <w:spacing w:after="100"/>
      </w:pPr>
      <w:r>
        <w:sz w:val="21"/>
        <w:t>Usuario j.perez.demo: 3 intentos fallidos consecutivos en menos de 30 segundos (Evento 4625).</w:t>
      </w:r>
    </w:p>
    <w:p>
      <w:pPr>
        <w:spacing w:after="100"/>
      </w:pPr>
      <w:r>
        <w:sz w:val="21"/>
        <w:t>Evento 4740 registrado inmediatamente: Cuenta bloqueada automáticamente por directiva de seguridad corporativa.</w:t>
      </w:r>
    </w:p>
    <w:p>
      <w:pPr>
        <w:spacing w:after="100"/>
      </w:pPr>
      <w:r>
        <w:sz w:val="21"/>
        <w:t>IP de origen identificada: 10.0.1.102 (estación interna del área comercial).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