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Bdr>
          <w:bottom w:val="single" w:sz="12" w:space="4" w:color="0056B3"/>
        </w:pBdr>
      </w:pPr>
      <w:r>
        <w:rPr>
          <w:b/>
          <w:sz w:val="28"/>
          <w:color w:val="0056B3"/>
        </w:rPr>
        <w:t>TECHCARE SOPORTE TI</w:t>
      </w:r>
      <w:r>
        <w:rPr>
          <w:sz w:val="20"/>
          <w:color w:val="666666"/>
        </w:rPr>
        <w:t>  |  Repositorio Documental de Pruebas (QA)</w:t>
      </w:r>
    </w:p>
    <w:p>
      <w:pPr>
        <w:spacing w:before="240" w:after="120"/>
      </w:pPr>
      <w:r>
        <w:b/>
        <w:sz w:val="32"/>
        <w:color w:val="1E293B"/>
      </w:r>
      <w:t>SOP-DB-004: Guía de Depuración de Consultas Lentas y Bloqueos en MySQL</w:t>
    </w:p>
    <w:p>
      <w:pPr>
        <w:spacing w:after="200"/>
      </w:pPr>
      <w:r>
        <w:b/>
        <w:color w:val="0056B3"/>
        <w:t>Código de Documento: </w:t>
      </w:r>
      <w:r>
        <w:t>DOC-13   |   </w:t>
      </w:r>
      <w:r>
        <w:b/>
        <w:color w:val="0056B3"/>
        <w:t>Categoría: </w:t>
      </w:r>
      <w:r>
        <w:t>Procedimientos Operativos Estándar (SOP)   |   </w:t>
      </w:r>
      <w:r>
        <w:b/>
        <w:color w:val="0056B3"/>
        <w:t>Autor/QA: </w:t>
      </w:r>
      <w:r>
        <w:t>Jaider Augusto Niño Badillo</w:t>
      </w:r>
    </w:p>
    <w:p>
      <w:pPr>
        <w:spacing w:before="180" w:after="120"/>
        <w:pBdr>
          <w:left w:val="single" w:sz="36" w:space="12" w:color="0056B3"/>
        </w:pBdr>
        <w:shd w:val="clear" w:color="auto" w:fill="F0F7FF"/>
      </w:pPr>
      <w:r>
        <w:b/>
        <w:sz w:val="24"/>
        <w:color w:val="0056B3"/>
        <w:t>📌 Breve Explicación y Función en las Pruebas:</w:t>
      </w:r>
      <w:r>
        <w:br/>
        <w:sz w:val="21"/>
        <w:color w:val="2C3E50"/>
        <w:t>Instrucciones de soporte N2/N3 para diagnosticar cuellos de botella en la base de datos relacional. Valida que el motor de IA proporcione comandos SQL precisos como SHOW PROCESSLIST y revisión de tablas sys.innodb_lock_waits.</w:t>
      </w:r>
    </w:p>
    <w:p>
      <w:pPr>
        <w:spacing w:before="240" w:after="80"/>
      </w:pPr>
      <w:r>
        <w:b/>
        <w:sz w:val="24"/>
        <w:color w:val="0F172A"/>
        <w:t>1. Identificación de Hilos Bloqueantes</w:t>
      </w:r>
    </w:p>
    <w:p>
      <w:pPr>
        <w:spacing w:after="100"/>
      </w:pPr>
      <w:r>
        <w:sz w:val="21"/>
        <w:t>Ejecutar SHOW FULL PROCESSLIST para listar todas las conexiones activas.</w:t>
      </w:r>
    </w:p>
    <w:p>
      <w:pPr>
        <w:spacing w:after="100"/>
      </w:pPr>
      <w:r>
        <w:sz w:val="21"/>
        <w:t>Filtrar consultas con estado 'Locked' o tiempo de ejecución superior a 30 segundos.</w:t>
      </w:r>
    </w:p>
    <w:p>
      <w:pPr>
        <w:spacing w:before="240" w:after="80"/>
      </w:pPr>
      <w:r>
        <w:b/>
        <w:sz w:val="24"/>
        <w:color w:val="0F172A"/>
        <w:t>2. Terminación Segura de la Conexión Problemática</w:t>
      </w:r>
    </w:p>
    <w:p>
      <w:pPr>
        <w:spacing w:after="100"/>
      </w:pPr>
      <w:r>
        <w:sz w:val="21"/>
        <w:t>Una vez verificado el hilo responsable, finalizarlo con el comando: KILL &lt;thread_id&gt;;</w:t>
      </w:r>
    </w:p>
    <w:p>
      <w:pPr>
        <w:spacing w:after="100"/>
      </w:pPr>
      <w:r>
        <w:sz w:val="21"/>
        <w:t>Verificar la normalización del pool de conexiones en views/dashboard.php.</w:t>
      </w:r>
    </w:p>
    <w:p>
      <w:pPr>
        <w:spacing w:before="360"/>
        <w:jc w:val="center"/>
        <w:pBdr>
          <w:top w:val="single" w:sz="6" w:space="8" w:color="CCCCCC"/>
        </w:pBdr>
      </w:pPr>
      <w:r>
        <w:rPr>
          <w:sz w:val="18"/>
          <w:color w:val="888888"/>
        </w:rPr>
        <w:t>TechCare Soporte TI — Repositorio Documental Oficial | Datos 100% Sintéticos y Anonimizados para QA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