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Informe de Incidencia Crítica: Caída de Túnel IPsec en Gateway VPN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DOC-01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Reportes de Incidentes y Logs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Este documento registra la bitácora técnica y el análisis de la caída del túnel de comunicación cifrada IPsec/SSL entre la sede central y la sucursal remota. En las pruebas de TechCare, sirve para evaluar la capacidad del motor de NLP y de IA para extraer entidades críticas de red (IKE Phase 1, DPD, SA negotiation, Gateway IP) y generar de forma automática los comandos de mitigación (ipconfig /flushdns, netsh interface reset).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Resumen Ejecutivo del Incidente</w:t>
      </w:r>
    </w:p>
    <w:p>
      <w:pPr>
        <w:spacing w:after="60"/>
      </w:pPr>
      <w:r>
        <w:rPr>
          <w:color w:val="334155"/>
          <w:sz w:val="20"/>
        </w:rPr>
        <w:t>Fecha de Ocurrencia: 01 de Septiembre de 2026 a las 08:14:22 COT.</w:t>
      </w:r>
    </w:p>
    <w:p>
      <w:pPr>
        <w:spacing w:after="60"/>
      </w:pPr>
      <w:r>
        <w:rPr>
          <w:color w:val="334155"/>
          <w:sz w:val="20"/>
        </w:rPr>
        <w:t>Dispositivo Afectado: Gateway de Borde Perimetral VPN-GW-01 (FortiGate / Cisco ASA).</w:t>
      </w:r>
    </w:p>
    <w:p>
      <w:pPr>
        <w:spacing w:after="60"/>
      </w:pPr>
      <w:r>
        <w:rPr>
          <w:color w:val="334155"/>
          <w:sz w:val="20"/>
        </w:rPr>
        <w:t>Impacto en la Operación: 45 colaboradores de la sede remota perdieron acceso temporal a los sistemas ERP corporativos y carpetas compartidas en el DataCenter central.</w:t>
      </w:r>
    </w:p>
    <w:p>
      <w:pPr>
        <w:spacing w:after="60"/>
      </w:pPr>
      <w:r>
        <w:rPr>
          <w:color w:val="334155"/>
          <w:sz w:val="20"/>
        </w:rPr>
        <w:t>Severidad Asignada: Alta (P2).</w:t>
      </w:r>
    </w:p>
    <w:p>
      <w:pPr>
        <w:spacing w:before="200" w:after="60"/>
      </w:pPr>
      <w:r>
        <w:rPr>
          <w:b/>
          <w:color w:val="0F172A"/>
          <w:sz w:val="23"/>
        </w:rPr>
        <w:t>2. Registro Cronológico de Eventos (Trazas del Sistema)</w:t>
      </w:r>
    </w:p>
    <w:p>
      <w:pPr>
        <w:spacing w:after="60"/>
      </w:pPr>
      <w:r>
        <w:rPr>
          <w:color w:val="334155"/>
          <w:sz w:val="20"/>
        </w:rPr>
        <w:t>[08:14:22] [IKE] Se inicia negociación de Fase 1 con el par remoto 198.51.100.45 en el puerto UDP 500.</w:t>
      </w:r>
    </w:p>
    <w:p>
      <w:pPr>
        <w:spacing w:after="60"/>
      </w:pPr>
      <w:r>
        <w:rPr>
          <w:color w:val="334155"/>
          <w:sz w:val="20"/>
        </w:rPr>
        <w:t>[08:14:23] [WARNING] Discrepancia detectada en el hash de la clave precompartida (PSK) desde el gateway remoto.</w:t>
      </w:r>
    </w:p>
    <w:p>
      <w:pPr>
        <w:spacing w:after="60"/>
      </w:pPr>
      <w:r>
        <w:rPr>
          <w:color w:val="334155"/>
          <w:sz w:val="20"/>
        </w:rPr>
        <w:t>[08:14:24] [ERROR] Falló la renegociación de la Asociación de Seguridad (SA): NO_PROPOSAL_CHOSEN para el túnel ID #TUN-8821.</w:t>
      </w:r>
    </w:p>
    <w:p>
      <w:pPr>
        <w:spacing w:after="60"/>
      </w:pPr>
      <w:r>
        <w:rPr>
          <w:color w:val="334155"/>
          <w:sz w:val="20"/>
        </w:rPr>
        <w:t>[08:15:01] [CRITICAL] El túnel principal se reporta DOWN. El tráfico activo se desvía automáticamente a la conexión WAN de respaldo 4G.</w:t>
      </w:r>
    </w:p>
    <w:p>
      <w:pPr>
        <w:spacing w:after="60"/>
      </w:pPr>
      <w:r>
        <w:rPr>
          <w:color w:val="334155"/>
          <w:sz w:val="20"/>
        </w:rPr>
        <w:t>[08:15:10] [ALERT] Dead Peer Detection (DPD) perdió 3 paquetes de sondeo de latencia consecutivos.</w:t>
      </w:r>
    </w:p>
    <w:p>
      <w:pPr>
        <w:spacing w:before="200" w:after="60"/>
      </w:pPr>
      <w:r>
        <w:rPr>
          <w:b/>
          <w:color w:val="0F172A"/>
          <w:sz w:val="23"/>
        </w:rPr>
        <w:t>3. Diagnóstico y Causa Raíz Identificada</w:t>
      </w:r>
    </w:p>
    <w:p>
      <w:pPr>
        <w:spacing w:after="60"/>
      </w:pPr>
      <w:r>
        <w:rPr>
          <w:color w:val="334155"/>
          <w:sz w:val="20"/>
        </w:rPr>
        <w:t>La causa raíz correspondió a una desincronización en la clave criptográfica tras la actualización nocturna de firmware en el router de la sucursal, lo cual impidió completar el handshake IKE de fase 1.</w:t>
      </w:r>
    </w:p>
    <w:p>
      <w:pPr>
        <w:spacing w:before="200" w:after="60"/>
      </w:pPr>
      <w:r>
        <w:rPr>
          <w:b/>
          <w:color w:val="0F172A"/>
          <w:sz w:val="23"/>
        </w:rPr>
        <w:t>4. Plan de Acción y Solución Aplicada</w:t>
      </w:r>
    </w:p>
    <w:p>
      <w:pPr>
        <w:spacing w:after="60"/>
      </w:pPr>
      <w:r>
        <w:rPr>
          <w:color w:val="334155"/>
          <w:sz w:val="20"/>
        </w:rPr>
        <w:t>Paso 1: Se forzó el restablecimiento de la clave compartida de 256 bits en ambos extremos.</w:t>
      </w:r>
    </w:p>
    <w:p>
      <w:pPr>
        <w:spacing w:after="60"/>
      </w:pPr>
      <w:r>
        <w:rPr>
          <w:color w:val="334155"/>
          <w:sz w:val="20"/>
        </w:rPr>
        <w:t>Paso 2: Se reinició el daemon de IPsec en el gateway perimetral.</w:t>
      </w:r>
    </w:p>
    <w:p>
      <w:pPr>
        <w:spacing w:after="60"/>
      </w:pPr>
      <w:r>
        <w:rPr>
          <w:color w:val="334155"/>
          <w:sz w:val="20"/>
        </w:rPr>
        <w:t>Paso 3: Se validó la conectividad punto a punto mediante comando Test-NetConnection -Port 443 obteniendo respuesta exitosa en 18 ms.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