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Evidencia No 6.3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Diagrama de Clases &amp; Codificación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Fecha: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Viernes</w:t>
      </w:r>
      <w:r w:rsidDel="00000000" w:rsidR="00000000" w:rsidRPr="00000000">
        <w:rPr>
          <w:sz w:val="26"/>
          <w:szCs w:val="26"/>
          <w:rtl w:val="0"/>
        </w:rPr>
        <w:t xml:space="preserve">, Marzo 21 de 2025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898075" cy="2170759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8075" cy="217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Herramientas case sugeridas: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Paradigm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StarUML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05500" cy="297916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79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224555" cy="20697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4555" cy="206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 1 - Persona</w:t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234848" cy="12925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4848" cy="1292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acuerdo con la explicación realizada en clase: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Realice el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diseño </w:t>
      </w:r>
      <w:r w:rsidDel="00000000" w:rsidR="00000000" w:rsidRPr="00000000">
        <w:rPr>
          <w:sz w:val="24"/>
          <w:szCs w:val="24"/>
          <w:rtl w:val="0"/>
        </w:rPr>
        <w:t xml:space="preserve">de la clase Persona (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Visual Paradigm - StarUML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4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la clase Persona con atributos de nombre y documento. Incluya métodos constructores, toString() y métodos para cambios y retornos de cada atributo.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4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instancias de la clase mediante constructores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parámetros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por defecto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Invoque los métodos mediante los objetos instanciados.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Ejercicio 2 - Círculo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038725" cy="4143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acuerdo con la explicación realizada en clase: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Realice el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diseño </w:t>
      </w:r>
      <w:r w:rsidDel="00000000" w:rsidR="00000000" w:rsidRPr="00000000">
        <w:rPr>
          <w:sz w:val="24"/>
          <w:szCs w:val="24"/>
          <w:rtl w:val="0"/>
        </w:rPr>
        <w:t xml:space="preserve">de la clase Persona (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Visual Paradigm - StarUML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la clase Circulo con atributos que sean pertinentes.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4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Incluya métodos: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48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Constructores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48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toString()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48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para cambios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48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para retornos de cada atributo.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Cree instancias de la clase mediante constructores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parámetros </w:t>
      </w:r>
      <w:r w:rsidDel="00000000" w:rsidR="00000000" w:rsidRPr="00000000">
        <w:rPr>
          <w:sz w:val="24"/>
          <w:szCs w:val="24"/>
          <w:rtl w:val="0"/>
        </w:rPr>
        <w:t xml:space="preserve">y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por defecto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48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Mensajes: Invoque los métodos mediante los objetos instanciados.</w:t>
      </w:r>
    </w:p>
    <w:p w:rsidR="00000000" w:rsidDel="00000000" w:rsidP="00000000" w:rsidRDefault="00000000" w:rsidRPr="00000000" w14:paraId="0000002E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194295</wp:posOffset>
            </wp:positionV>
            <wp:extent cx="1187708" cy="1187708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7708" cy="1187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jc w:val="both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Sobrescribir </w:t>
        </w:r>
      </w:hyperlink>
      <w:r w:rsidDel="00000000" w:rsidR="00000000" w:rsidRPr="00000000">
        <w:rPr>
          <w:sz w:val="24"/>
          <w:szCs w:val="24"/>
          <w:rtl w:val="0"/>
        </w:rPr>
        <w:t xml:space="preserve">el método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toString </w:t>
      </w:r>
      <w:r w:rsidDel="00000000" w:rsidR="00000000" w:rsidRPr="00000000">
        <w:rPr>
          <w:sz w:val="24"/>
          <w:szCs w:val="24"/>
          <w:rtl w:val="0"/>
        </w:rPr>
        <w:t xml:space="preserve">e invocarlo mediante los objetos instanciados.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36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36098" cy="10886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6098" cy="108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hyperlink" Target="https://dle.rae.es/sobrescribi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