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720"/>
        <w:gridCol w:w="4980"/>
        <w:tblGridChange w:id="0">
          <w:tblGrid>
            <w:gridCol w:w="2955"/>
            <w:gridCol w:w="720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6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95.67138671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9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Registrar un nuevo usuario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un nuevo usuario registrarse proporcionando su información 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debe estar operativo y accesible para los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selecciona "Registrar Usuario".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el usuario proporciona todos los datos requeridos, el sistema valida y crea la cuenta.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envía un correo de confirmación.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hace clic en el enlace de confirmación.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hace clic en el enlace de confirmación.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inicia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falta información, el sistema muestra un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17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nuevo usuario está registrado y puede iniciar sesión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el correo ya está registrado, el sistema muestra un mensaje de error.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la contraseña es débil, el sistema solicita una nueva.</w:t>
            </w:r>
          </w:p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Iniciar sesión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Registrar un nuevo usuario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Facilitar el acceso al sistema mediante credenciales válidas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debe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ingresa el correo y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valida las credenciales</w:t>
            </w:r>
          </w:p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son válidas, el sistema permite el acceso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las credenciales son incorrectas el sistema muestra un mensaje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está autenticado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5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la cuenta está bloqueada, el sistema informa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Recuperar la contraseña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&lt;número de versión y fecha&gt;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&lt;autor&gt;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los usuarios recuperar su contraseña olvidada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Facilitar la recuperación de contraseñas mediante un correo de restablecimiento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debe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selecciona “Recuperar contraseña”.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Proporciona su correo electrónico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envía un enlace de restablecimiento al correo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el correo no está registrado, el sistema informa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Se envía un enlace para esta restablecer la contraseña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8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hay problemas con el envío del correo, el sistema muestra un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los usuarios realizar reservas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Facilitar la creación de reservas para usuarios registrados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debe estar autenticado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selecciona “Reservar”.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Proporciona los detalles de la reserva</w:t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confirma la reserva</w:t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los detalles son incorrectos, el sistema solicita correcciones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reserva se crea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E7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no hay disponibilidad, el sistema informa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pStyle w:val="Heading2"/>
              <w:keepNext w:val="0"/>
              <w:keepLines w:val="0"/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rPr>
                <w:rFonts w:ascii="Arial" w:cs="Arial" w:eastAsia="Arial" w:hAnsi="Arial"/>
                <w:b w:val="0"/>
                <w:sz w:val="22"/>
                <w:szCs w:val="22"/>
              </w:rPr>
            </w:pPr>
            <w:bookmarkStart w:colFirst="0" w:colLast="0" w:name="_heading=h.ble4uuq6it3s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sz w:val="22"/>
                <w:szCs w:val="22"/>
                <w:rtl w:val="0"/>
              </w:rPr>
              <w:t xml:space="preserve">Seleccionar Fecha de Reserva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los usuarios seleccionar la fecha para sus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Facilitar la selección de una fecha específica para la reserva en el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debe haber iniciado sesión y estar en el proceso de reserva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selecciona la opción "Seleccionar Fecha".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muestra un calendario.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usuario elige una fecha.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confirma la selección.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la fecha seleccionada no está disponible, el sistema informa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fecha de reserva se ha seleccionado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1F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hay un error en el sistema al cargar el calendario, el sistema muestra un mensaje de error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Seleccionar mesa a reservar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los usuarios seleccionar una mesa específica para su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Facilitar la elección de una mesa disponible en el restaurante.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debe haber seleccionado una fecha de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selecciona "Seleccionar Mesa".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muestra las mesas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elige una mesa.</w:t>
            </w:r>
          </w:p>
          <w:p w:rsidR="00000000" w:rsidDel="00000000" w:rsidP="00000000" w:rsidRDefault="00000000" w:rsidRPr="00000000" w14:paraId="00000151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confirma la selección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no hay mesas disponibles, el sistema informa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mesa ha sido seleccionada para la reserva.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56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hay un problema técnico al cargar las mesas, el sistema muestra un mensaje de error.</w:t>
            </w:r>
          </w:p>
          <w:p w:rsidR="00000000" w:rsidDel="00000000" w:rsidP="00000000" w:rsidRDefault="00000000" w:rsidRPr="00000000" w14:paraId="0000015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Gestionar Reserva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los usuarios modificar o cancelar sus reservas existentes.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Facilitar la gestión de reservas por parte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debe haber iniciado sesión y tener reservas activas.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accede a "Gestionar Reserva"..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muestra las reservas activas.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selecciona una reserva para modificar o cancelar.</w:t>
            </w:r>
          </w:p>
          <w:p w:rsidR="00000000" w:rsidDel="00000000" w:rsidP="00000000" w:rsidRDefault="00000000" w:rsidRPr="00000000" w14:paraId="0000018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aplica los cambios o cancela la reserva según lo solicitado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no hay reservas activas, el sistema informa al usuario.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La reserva ha sido modificada o cancelada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93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hay un error en el proceso de modificación, el sistema muestra un mensaje de error.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menú 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Permitir a los usuarios ver el menú del restaurante.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Mostrar todos los platos disponibles en el menú actual del restaurante.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No se requiere precondición; cualquier usuario puede visualizar el menú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selecciona "Visualizar Menú".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sistema carga y muestra el menú disponible.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usuario puede navegar por las categorías del menú.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hay un problema al cargar el menú, el sistema muestra un mensaje de error.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El menú se ha visualizado correctamente.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D0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Si no hay platos disponibles, el sistema informa al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5"/>
        <w:gridCol w:w="4950"/>
        <w:tblGridChange w:id="0">
          <w:tblGrid>
            <w:gridCol w:w="2985"/>
            <w:gridCol w:w="495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 detalles del plato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ver detalles específicos de cada plato en el menú.</w:t>
            </w:r>
          </w:p>
          <w:p w:rsidR="00000000" w:rsidDel="00000000" w:rsidP="00000000" w:rsidRDefault="00000000" w:rsidRPr="00000000" w14:paraId="000001F7">
            <w:pPr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información detallada sobre un plato específico seleccionado por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haber visualizado el menú y seleccionando un plato.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un plato del menú.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carga y muestra los detalles del plato (ingredientes, precio, etc.).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un problema al cargar los detalles,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detalles del plato se han visualizado correctamente.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07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 hay información disponible sobre el plato,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PERFIL DEL USUARIO</w:t>
      </w:r>
    </w:p>
    <w:p w:rsidR="00000000" w:rsidDel="00000000" w:rsidP="00000000" w:rsidRDefault="00000000" w:rsidRPr="00000000" w14:paraId="0000022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contraseña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cambiar su contraseña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el proceso de cambio de contraseña para mejorar la seguridad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autenticado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D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"Cambiar contraseña".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F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 la contraseña actual y la nueva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1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valida la contraseña actual.</w:t>
            </w:r>
          </w:p>
          <w:p w:rsidR="00000000" w:rsidDel="00000000" w:rsidP="00000000" w:rsidRDefault="00000000" w:rsidRPr="00000000" w14:paraId="00000242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válida,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actualiza la contraseña.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4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contraseña actual es incorrecta,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contraseña ha sido cambiada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47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A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nueva contraseña no cumple con los requisitos de seguridad,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4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nombre de usuario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cambiar su nombre de usuario.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el cambio del nombre de usuario para personalizar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 usuario debe estar autenticado.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0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"Cambiar Nombre de Usuario".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2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 el nuevo nombre de usuario.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4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verifica que el nombre no esté en uso.</w:t>
            </w:r>
          </w:p>
          <w:p w:rsidR="00000000" w:rsidDel="00000000" w:rsidP="00000000" w:rsidRDefault="00000000" w:rsidRPr="00000000" w14:paraId="00000275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está disponible,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actualiza el nombre de usuario.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7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el nombre de usuario ya está en uso,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nombre de usuario ha sido cambiado exitosamente.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7A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D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un error en el proceso,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contraseña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&lt;número de versión y fecha&gt;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cambiar su contraseña de acceso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el proceso de cambio de contraseña para mejorar la seguridad del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autenticado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8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"Cambiar contraseña".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A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Proporciona la contraseña actual y la nueva contraseña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C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valida la contraseña actual.</w:t>
            </w:r>
          </w:p>
          <w:p w:rsidR="00000000" w:rsidDel="00000000" w:rsidP="00000000" w:rsidRDefault="00000000" w:rsidRPr="00000000" w14:paraId="000002AD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válida,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actualiza la contraseña.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AF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contraseña actual es incorrecta,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contraseña ha sido cambiada exitosamente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B2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5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nueva contraseña no cumple con los requisitos de seguridad,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B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B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foto del perfil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&lt;número de versión y fecha&gt;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C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agregar una foto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la personalización del perfil del usuario mediante una foto de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D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autenticado.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2D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C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"Agregar Foto de Perfil".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DE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 una imagen desde su dispositivo.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0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valida el formato y tamaño de la imagen.</w:t>
            </w:r>
          </w:p>
          <w:p w:rsidR="00000000" w:rsidDel="00000000" w:rsidP="00000000" w:rsidRDefault="00000000" w:rsidRPr="00000000" w14:paraId="000002E1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válido,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guarda la imagen como foto de perfil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E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3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imagen no cumple con los requisitos,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5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foto de perfil ha sido agregada exitosamente.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E6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9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un error en el proceso de carga,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E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E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2F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5"/>
        <w:gridCol w:w="4980"/>
        <w:tblGridChange w:id="0">
          <w:tblGrid>
            <w:gridCol w:w="2955"/>
            <w:gridCol w:w="4980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Eliminar foto del perfil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&lt;fuente de la versión actual&gt;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B">
            <w:pPr>
              <w:numPr>
                <w:ilvl w:val="0"/>
                <w:numId w:val="20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eliminar su foto de perfil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D">
            <w:pPr>
              <w:numPr>
                <w:ilvl w:val="0"/>
                <w:numId w:val="19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la eliminación de una foto de perfil para restaurar la imagen predeterminada o cambiarla más adelante.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numPr>
                <w:ilvl w:val="0"/>
                <w:numId w:val="22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autenticado y tener una foto de perfil cargada.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5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"Eliminar Foto de Perfil".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7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solicita confirmación.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9">
            <w:pPr>
              <w:numPr>
                <w:ilvl w:val="0"/>
                <w:numId w:val="7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se confirma,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elimina la foto y restaura la imagen predeterminada.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1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B">
            <w:pPr>
              <w:numPr>
                <w:ilvl w:val="0"/>
                <w:numId w:val="9"/>
              </w:num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 hay foto cargada,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 que no hay nada que eliminar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1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D">
            <w:pPr>
              <w:numPr>
                <w:ilvl w:val="0"/>
                <w:numId w:val="10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foto de perfil ha sido eliminada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1E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1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1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un error en el proceso,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segundos (para eliminar y actualizar).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1 vez/día.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Moderada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4965"/>
        <w:tblGridChange w:id="0">
          <w:tblGrid>
            <w:gridCol w:w="2970"/>
            <w:gridCol w:w="496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Cambiar foto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proyecto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numPr>
                <w:ilvl w:val="0"/>
                <w:numId w:val="16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usuarios cambiar su foto de perfil existente.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numPr>
                <w:ilvl w:val="0"/>
                <w:numId w:val="15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Facilitar el cambio de la foto de perfil para mantener la personalización del perfil del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4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6">
            <w:pPr>
              <w:numPr>
                <w:ilvl w:val="0"/>
                <w:numId w:val="14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debe estar autenticado y tener una foto de perfil cargada.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B">
            <w:pPr>
              <w:numPr>
                <w:ilvl w:val="0"/>
                <w:numId w:val="12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usuario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selecciona "Cambiar Foto de Perfil".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D">
            <w:pPr>
              <w:numPr>
                <w:ilvl w:val="0"/>
                <w:numId w:val="21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Carga una nueva imagen desde su dispositivo.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4F">
            <w:pPr>
              <w:numPr>
                <w:ilvl w:val="0"/>
                <w:numId w:val="23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valida el formato y tamaño de la nueva imagen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numPr>
                <w:ilvl w:val="0"/>
                <w:numId w:val="23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es válida,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actualiza la foto de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5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2">
            <w:pPr>
              <w:numPr>
                <w:ilvl w:val="0"/>
                <w:numId w:val="13"/>
              </w:num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nueva imagen no cumple con los requisitos,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informa al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numPr>
                <w:ilvl w:val="0"/>
                <w:numId w:val="11"/>
              </w:numPr>
              <w:spacing w:before="24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 foto de perfil ha sido eliminada exitosamente.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55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8">
            <w:pPr>
              <w:numPr>
                <w:ilvl w:val="0"/>
                <w:numId w:val="6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un error en el proceso de carga,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muestra un mensaje de error.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5 segundos (para eliminar, subir y actualizar)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 veces/día.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5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Puede esperar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4965"/>
        <w:tblGridChange w:id="0">
          <w:tblGrid>
            <w:gridCol w:w="2970"/>
            <w:gridCol w:w="496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Tomar pedido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Documentacion del proyecto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6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meseros registrar pedidos de clientes de forma eficiente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before="24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requerimiento permite que un mesero tome un pedido de un cliente, asociándolo a una mesa, seleccionando platos del menú y registrándolo en el sistema.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7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3">
            <w:pPr>
              <w:numPr>
                <w:ilvl w:val="0"/>
                <w:numId w:val="8"/>
              </w:numPr>
              <w:spacing w:after="0" w:before="24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mesero debe estar autenticado en 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tener un menú actualizado y mesas registradas.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mesa seleccionada debe estar ocupada o reservada (o el sistema debe permitir crear un nuevo pedido sin reserva).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6">
            <w:pPr>
              <w:numPr>
                <w:ilvl w:val="0"/>
                <w:numId w:val="8"/>
              </w:numPr>
              <w:spacing w:before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estar operativo y conectado a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B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mesero selecciona la opción "Tomar Pedido" desde el panel de pedidos.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7D">
            <w:pPr>
              <w:numPr>
                <w:ilvl w:val="0"/>
                <w:numId w:val="18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12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mesero selecciona la mesa correspondiente.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numPr>
                <w:ilvl w:val="0"/>
                <w:numId w:val="18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0" w:line="276" w:lineRule="auto"/>
              <w:ind w:left="720" w:hanging="360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si ya existe un pedido activo para esa mesa; si no, crea un nuevo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0">
            <w:pPr>
              <w:numPr>
                <w:ilvl w:val="0"/>
                <w:numId w:val="5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120" w:line="276" w:lineRule="auto"/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 todos los platos están disponibles, el sistema registra el pedido y asigna un número de pedido.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numPr>
                <w:ilvl w:val="0"/>
                <w:numId w:val="5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0" w:line="276" w:lineRule="auto"/>
              <w:ind w:left="720" w:hanging="360"/>
              <w:rPr>
                <w:rFonts w:ascii="Arial" w:cs="Arial" w:eastAsia="Arial" w:hAnsi="Arial"/>
                <w:b w:val="1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 notifica al mesero: "Pedido registrado con éxito.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8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3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la mesa ya tiene un pedido activo, el sistema notifica: "La mesa ya tiene un pedido activo, ¿desea agregar platos?"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pedido ha sido registrado en el sistema.</w:t>
            </w:r>
          </w:p>
          <w:p w:rsidR="00000000" w:rsidDel="00000000" w:rsidP="00000000" w:rsidRDefault="00000000" w:rsidRPr="00000000" w14:paraId="00000386">
            <w:pPr>
              <w:spacing w:before="24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87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A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120" w:before="12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un error de conexión con la base de datos, el sistema muestra: "Error al registrar el pedido, intente de nuevo."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10 segundos (ajustado; 2 minutos es excesivo para un proceso que debe ser rápido).</w:t>
            </w:r>
          </w:p>
          <w:p w:rsidR="00000000" w:rsidDel="00000000" w:rsidP="00000000" w:rsidRDefault="00000000" w:rsidRPr="00000000" w14:paraId="0000038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8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8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 veces/día (mantenido).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93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0"/>
        <w:gridCol w:w="4965"/>
        <w:tblGridChange w:id="0">
          <w:tblGrid>
            <w:gridCol w:w="2970"/>
            <w:gridCol w:w="4965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plato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1.0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9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Pinto,Michael Salamanca,Nicolas Valenzuela,Jaider Quintero, Paula Cassiani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Fuentes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 del proyecto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Objetivos asociados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Permitir a los meseros añadir platos al pedido de una mesa.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6">
            <w:pPr>
              <w:spacing w:after="0" w:before="0"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caso permite seleccionar y añadir uno o más platos disponibles del menú a un pedido existente.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A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8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mesero debe estar autenticado en el sistema.</w:t>
            </w:r>
          </w:p>
          <w:p w:rsidR="00000000" w:rsidDel="00000000" w:rsidP="00000000" w:rsidRDefault="00000000" w:rsidRPr="00000000" w14:paraId="000003A9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tener un menú actualizado y mesas registradas.</w:t>
            </w:r>
          </w:p>
          <w:p w:rsidR="00000000" w:rsidDel="00000000" w:rsidP="00000000" w:rsidRDefault="00000000" w:rsidRPr="00000000" w14:paraId="000003AA">
            <w:pPr>
              <w:numPr>
                <w:ilvl w:val="0"/>
                <w:numId w:val="8"/>
              </w:numPr>
              <w:spacing w:after="0" w:before="0"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haber un pedido activo para la mesa.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3A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Secuencia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AF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36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accede a la sección del pedido activo.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1">
            <w:pPr>
              <w:numPr>
                <w:ilvl w:val="0"/>
                <w:numId w:val="18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Selecciona la opción "Agregar Plato".</w:t>
            </w:r>
          </w:p>
          <w:p w:rsidR="00000000" w:rsidDel="00000000" w:rsidP="00000000" w:rsidRDefault="00000000" w:rsidRPr="00000000" w14:paraId="000003B2">
            <w:pPr>
              <w:numPr>
                <w:ilvl w:val="0"/>
                <w:numId w:val="18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muestra el menú disponible</w:t>
            </w:r>
          </w:p>
          <w:p w:rsidR="00000000" w:rsidDel="00000000" w:rsidP="00000000" w:rsidRDefault="00000000" w:rsidRPr="00000000" w14:paraId="000003B3">
            <w:pPr>
              <w:numPr>
                <w:ilvl w:val="0"/>
                <w:numId w:val="18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usuario selecciona uno o más platos.</w:t>
            </w:r>
          </w:p>
          <w:p w:rsidR="00000000" w:rsidDel="00000000" w:rsidP="00000000" w:rsidRDefault="00000000" w:rsidRPr="00000000" w14:paraId="000003B4">
            <w:pPr>
              <w:numPr>
                <w:ilvl w:val="0"/>
                <w:numId w:val="18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añade los platos al pedido y actualiza el total.</w:t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6">
            <w:pPr>
              <w:numPr>
                <w:ilvl w:val="0"/>
                <w:numId w:val="5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 todos los platos están disponibles, el sistema registra el pedido y asigna un número de pedido.</w:t>
            </w:r>
          </w:p>
          <w:p w:rsidR="00000000" w:rsidDel="00000000" w:rsidP="00000000" w:rsidRDefault="00000000" w:rsidRPr="00000000" w14:paraId="000003B7">
            <w:pPr>
              <w:numPr>
                <w:ilvl w:val="0"/>
                <w:numId w:val="5"/>
              </w:num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 sistema notifica al mesero: "Pedido registrado con éxito.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Escenario Alternativo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9">
            <w:pPr>
              <w:pBdr>
                <w:top w:color="000000" w:space="0" w:sz="0" w:val="none"/>
                <w:left w:color="000000" w:space="-18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no hay pedido activo, el sistema pregunta si desea crear uno nuevo.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B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Postcondición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B">
            <w:pPr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Los platos quedan registrados en el pedido.</w:t>
            </w:r>
          </w:p>
        </w:tc>
      </w:tr>
      <w:tr>
        <w:trPr>
          <w:cantSplit w:val="1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3BC">
            <w:pPr>
              <w:keepNext w:val="1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Excepciones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D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3BE">
            <w:pPr>
              <w:widowControl w:val="0"/>
              <w:spacing w:line="276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BF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un plato no está disponible, el sistema lo notifica.</w:t>
            </w:r>
          </w:p>
          <w:p w:rsidR="00000000" w:rsidDel="00000000" w:rsidP="00000000" w:rsidRDefault="00000000" w:rsidRPr="00000000" w14:paraId="000003C0">
            <w:pPr>
              <w:pBdr>
                <w:top w:color="e5e7eb" w:space="0" w:sz="0" w:val="none"/>
                <w:left w:color="e5e7eb" w:space="-18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spacing w:after="0" w:before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hay error de conexión, se muestra un mensaje al usuario.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2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Rendimiento: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10 segundos (ajustado; 2 minutos es excesivo para un proceso que debe ser rápido).</w:t>
            </w:r>
          </w:p>
          <w:p w:rsidR="00000000" w:rsidDel="00000000" w:rsidP="00000000" w:rsidRDefault="00000000" w:rsidRPr="00000000" w14:paraId="000003C3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3C5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Frecuencia esperada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50 veces/día (mantenido).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Importancia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9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vital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Urgencia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B">
            <w:pPr>
              <w:spacing w:after="0"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inmediata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3C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8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Eliminar plato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8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A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DE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eliminar un plato previamente añadido a un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D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E0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Este caso de uso permite corregir errores o modificar pedidos eliminando platos seleccionados.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E2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existir un pedido activo con al menos un plato registrado.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3E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3E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E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7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accede a la sección del pedido activo.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E8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9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el plato que desea eliminar.</w:t>
                </w:r>
              </w:p>
              <w:p w:rsidR="00000000" w:rsidDel="00000000" w:rsidP="00000000" w:rsidRDefault="00000000" w:rsidRPr="00000000" w14:paraId="000003EA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solicita confirmación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3EB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C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Al confirmar, el sistema elimina el plato del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E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EE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plato no existe en el pedido, el sistema lo notifica.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E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0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plato es eliminado correctamente del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3F1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3F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4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hay error de sistema, se muestra mensaje de error.</w:t>
                </w:r>
              </w:p>
              <w:p w:rsidR="00000000" w:rsidDel="00000000" w:rsidP="00000000" w:rsidRDefault="00000000" w:rsidRPr="00000000" w14:paraId="000003F5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no se puede eliminar por restricciones, se informa al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3F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3F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3F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3F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9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descripción del pedido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C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0E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0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2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al mesero incluir una nota o instrucción adicional al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4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Este caso permite añadir detalles personalizados al pedido (ej.: "sin cebolla", "carne término medio").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1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16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existir un pedido activo.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1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1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1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B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usuario accede al pedido activo.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1C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1D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"Agregar Descripción".</w:t>
                </w:r>
              </w:p>
              <w:p w:rsidR="00000000" w:rsidDel="00000000" w:rsidP="00000000" w:rsidRDefault="00000000" w:rsidRPr="00000000" w14:paraId="0000041E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Escribe el comentario o instrucción.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1F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0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guarda la descripción vinculada al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2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2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pedido ya tiene una descripción, se puede editar o agregar otra adicional.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4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pedido contiene una o más descripciones asociadas.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25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2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8">
                <w:pPr>
                  <w:numPr>
                    <w:ilvl w:val="0"/>
                    <w:numId w:val="3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hay error al guardar, se muestra un mensaje de error.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42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2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2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31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3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3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3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3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20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Enviar pedido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5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7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B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enviar el pedido a la cocina para su preparación.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D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Finaliza el proceso de toma de pedido y lo envía al área de cocina para su preparación.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4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4F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haber al menos un plato registrado en el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5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5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4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mesero finaliza la selección de platos.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5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6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"Enviar Pedido".</w:t>
                </w:r>
              </w:p>
              <w:p w:rsidR="00000000" w:rsidDel="00000000" w:rsidP="00000000" w:rsidRDefault="00000000" w:rsidRPr="00000000" w14:paraId="00000457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valida el pedido.</w:t>
                </w:r>
              </w:p>
              <w:p w:rsidR="00000000" w:rsidDel="00000000" w:rsidP="00000000" w:rsidRDefault="00000000" w:rsidRPr="00000000" w14:paraId="00000458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envía el pedido a cocina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59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A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 muestra confirmación de envío exitoso.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5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5C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falta información o no hay platos registrados, el sistema muestra advertencia.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5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5E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pedido se encuentra en estado “En preparación”.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5F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61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2">
                <w:pPr>
                  <w:numPr>
                    <w:ilvl w:val="0"/>
                    <w:numId w:val="2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Sistema de cocina fuera de línea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46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6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6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6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7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21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7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Editar inventario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7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0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2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6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al administrador modificar las cantidades o información de los productos en inventario.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8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Facilita la gestión de insumos y productos actualizando existencias, descripciones o fechas de vencimiento.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8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8A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debe estar autenticado como administrador.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8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8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8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8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8F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administrador accede al módulo de inventario.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90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1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el producto a editar.</w:t>
                </w:r>
              </w:p>
              <w:p w:rsidR="00000000" w:rsidDel="00000000" w:rsidP="00000000" w:rsidRDefault="00000000" w:rsidRPr="00000000" w14:paraId="00000492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Modifica los campos necesarios.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93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4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guarda los cambios.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9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6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producto no existe, se notifica al administrador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98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inventario se actualiza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99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9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C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 validación de datos.</w:t>
                </w:r>
              </w:p>
              <w:p w:rsidR="00000000" w:rsidDel="00000000" w:rsidP="00000000" w:rsidRDefault="00000000" w:rsidRPr="00000000" w14:paraId="0000049D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Problemas de conexión con la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9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9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4A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A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A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A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A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A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A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A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2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ingredientes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8">
                <w:pPr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A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BE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Registrar nuevos ingredientes en el inventario del restaurante.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B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C0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Permite ampliar la base de insumos disponibles para la cocina.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C2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haber acceso autorizado y el sistema debe estar conectado.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C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C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7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administrador accede al inventario.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C8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9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"Agregar Ingrediente".</w:t>
                </w:r>
              </w:p>
              <w:p w:rsidR="00000000" w:rsidDel="00000000" w:rsidP="00000000" w:rsidRDefault="00000000" w:rsidRPr="00000000" w14:paraId="000004CA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Introduce nombre, cantidad, unidad, fecha, etc.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4CB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C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registra el nuevo ingrediente.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C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CE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ingrediente ya existe, se sugiere editarlo en lugar de duplicar.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C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0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nuevo ingrediente queda registrado.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4D1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4D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4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 formato.</w:t>
                </w:r>
              </w:p>
              <w:p w:rsidR="00000000" w:rsidDel="00000000" w:rsidP="00000000" w:rsidRDefault="00000000" w:rsidRPr="00000000" w14:paraId="000004D5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Ingrediente duplicado.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4D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D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D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D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E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E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3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E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de estado de inventario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2">
                <w:pPr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4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8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el estado de un producto o ingrediente (ej.: disponible, agotado, vencido).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A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Permite reflejar la disponibilidad real de los insumos.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4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C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inventario debe estar activo.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4F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4F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4F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1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administrador selecciona el ítem.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2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3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Escoge el nuevo estado del ingrediente.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04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5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actualiza el estado.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0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7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estado no es válido, se solicita otra opción.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09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estado del inventario se actualiza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0A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0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D">
                <w:pPr>
                  <w:numPr>
                    <w:ilvl w:val="0"/>
                    <w:numId w:val="2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del sistema o acceso denegado.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0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0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51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1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1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1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1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1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1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1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4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2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Editar menu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2C">
                <w:pPr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2E">
                <w:pPr>
                  <w:keepNext w:val="0"/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2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0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2">
                <w:pPr>
                  <w:keepNext w:val="0"/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los platos del menú general del restaurante.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4">
                <w:pPr>
                  <w:keepNext w:val="0"/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Permite modificar nombre, ingredientes, precios o disponibilidad de los platos.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3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36">
                <w:pPr>
                  <w:keepNext w:val="0"/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debe tener permisos de administrador.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3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3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9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3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B">
                <w:pPr>
                  <w:keepNext w:val="0"/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administrador accede al módulo de menú.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3C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3D">
                <w:pPr>
                  <w:keepNext w:val="0"/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el plato a modificar.</w:t>
                </w:r>
              </w:p>
              <w:p w:rsidR="00000000" w:rsidDel="00000000" w:rsidP="00000000" w:rsidRDefault="00000000" w:rsidRPr="00000000" w14:paraId="0000053E">
                <w:pPr>
                  <w:keepNext w:val="0"/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Cambia los datos.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3F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0">
                <w:pPr>
                  <w:keepNext w:val="0"/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guarda los cambios.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4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2">
                <w:pPr>
                  <w:keepNext w:val="0"/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plato no existe, se solicita crear uno nuevo.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4">
                <w:pPr>
                  <w:keepNext w:val="0"/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menú se actualiza con los cambios aplicados.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45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6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47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8">
                <w:pPr>
                  <w:keepNext w:val="0"/>
                  <w:numPr>
                    <w:ilvl w:val="0"/>
                    <w:numId w:val="4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Datos inválidos o error de guardado.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A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54B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4D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4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4F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51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53">
                <w:pPr>
                  <w:keepNext w:val="0"/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5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5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5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Agregar especiales del dia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7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9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D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Agregar platos especiales o promociones diarias al menú.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6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F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Gestiona platos destacados o únicos por tiempo limitado.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1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debe tener conexión a la base de datos y menú cargado.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7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7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75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6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administrador accede al panel de menú.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77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8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"Agregar Especial del Día".</w:t>
                </w:r>
              </w:p>
              <w:p w:rsidR="00000000" w:rsidDel="00000000" w:rsidP="00000000" w:rsidRDefault="00000000" w:rsidRPr="00000000" w14:paraId="00000579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Introduce la información.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7A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B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guarda y marca como especial.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7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7D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ya existe un especial del día para hoy, se solicita confirmación para reemplazar.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7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F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plato aparece como especial del día.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80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1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82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3">
                <w:pPr>
                  <w:numPr>
                    <w:ilvl w:val="0"/>
                    <w:numId w:val="24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 guardado.</w:t>
                </w:r>
              </w:p>
              <w:p w:rsidR="00000000" w:rsidDel="00000000" w:rsidP="00000000" w:rsidRDefault="00000000" w:rsidRPr="00000000" w14:paraId="00000584">
                <w:pPr>
                  <w:numPr>
                    <w:ilvl w:val="0"/>
                    <w:numId w:val="24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Plato no registrado en la base.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58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8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8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8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8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8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9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6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9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9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Cambiar disponibles del menu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1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3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7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Actualizar la disponibilidad de los platos del menú.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9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Refleja en tiempo real qué platos están agotados o disponibles.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A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AB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menú debe estar cargado y el administrador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A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A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A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AF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0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administrador accede al menú.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B1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2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el plato.</w:t>
                </w:r>
              </w:p>
              <w:p w:rsidR="00000000" w:rsidDel="00000000" w:rsidP="00000000" w:rsidRDefault="00000000" w:rsidRPr="00000000" w14:paraId="000005B3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Cambia el estado a “Disponible” o “No disponible”.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B4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5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guarda el cambio.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B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7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cambio afecta un pedido activo, se notifica al administrador.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B9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disponibilidad se refleja en el menú del cliente.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BA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BC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D">
                <w:pPr>
                  <w:numPr>
                    <w:ilvl w:val="0"/>
                    <w:numId w:val="1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 conexión o validación.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B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B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5C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C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C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5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C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C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C9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C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C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7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Gestionar usuarios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B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D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D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1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Administrar la información de los usuarios registrados en el sistema.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3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Permite ver, editar, eliminar o suspender cuentas de usuario.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E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5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usuario debe tener perfil de administrador.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5E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5E7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E9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A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 a la sección de gestión de usuarios.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EB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C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un usuario.</w:t>
                </w:r>
              </w:p>
              <w:p w:rsidR="00000000" w:rsidDel="00000000" w:rsidP="00000000" w:rsidRDefault="00000000" w:rsidRPr="00000000" w14:paraId="000005ED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Aplica la acción correspondiente (editar, eliminar, suspender).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5EE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EF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realiza la operación y confirma.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F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1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usuario no existe, se notifica el error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F3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datos de los usuarios se actualizan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F4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F6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7">
                <w:pPr>
                  <w:numPr>
                    <w:ilvl w:val="0"/>
                    <w:numId w:val="27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Falta de permisos o error de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5F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B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5F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D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F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5F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0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0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0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8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2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Gestión de empleados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4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5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7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B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registrar, modificar o dar de baja empleados del sistema.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D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Este caso de uso permite mantener actualizada la base de datos del personal.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1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1F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administrador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620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21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23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4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Accede al módulo de empleados.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25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6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Consulta el listado o agrega uno nuevo.</w:t>
                </w:r>
              </w:p>
              <w:p w:rsidR="00000000" w:rsidDel="00000000" w:rsidP="00000000" w:rsidRDefault="00000000" w:rsidRPr="00000000" w14:paraId="00000627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 edición, eliminación o registro.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28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9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guarda los cambios.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2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B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empleado ya existe, se recomienda editar.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2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2D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La información de los empleados se gestiona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62E">
                <w:pPr>
                  <w:keepNext w:val="1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2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630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1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Campos inválidos o duplicados.</w:t>
                </w:r>
              </w:p>
              <w:p w:rsidR="00000000" w:rsidDel="00000000" w:rsidP="00000000" w:rsidRDefault="00000000" w:rsidRPr="00000000" w14:paraId="00000632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 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3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63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6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3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8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3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A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3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C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3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3E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3F">
                <w:pPr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4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9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4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Visualizar pedidos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4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4F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1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5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 los cocineros ver todos los pedidos que han sido enviados desde el área de meseros.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7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Este caso permite consultar la lista de pedidos activos en la cocina.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5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59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haber pedidos en estado "En preparación".</w:t>
                </w:r>
              </w:p>
              <w:p w:rsidR="00000000" w:rsidDel="00000000" w:rsidP="00000000" w:rsidRDefault="00000000" w:rsidRPr="00000000" w14:paraId="0000065A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cocinero debe estar autenticado.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65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5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5E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5F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cocinero accede al módulo de cocina.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60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1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la opción "Visualizar Pedidos"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62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3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sistema muestra la lista de pedidos con su estado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6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5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no hay pedidos activos, el sistema indica: "No hay pedidos pendientes."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67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cocinero puede visualizar todos los pedidos en curso.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668">
                <w:pPr>
                  <w:keepNext w:val="1"/>
                  <w:spacing w:after="0" w:before="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66A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B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al cargar datos del sistema.</w:t>
                </w:r>
              </w:p>
              <w:p w:rsidR="00000000" w:rsidDel="00000000" w:rsidP="00000000" w:rsidRDefault="00000000" w:rsidRPr="00000000" w14:paraId="0000066C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Desconexión de red.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6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6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66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71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7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7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7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7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7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7A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spacing w:after="0" w:before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30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Ver detalles del pedido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7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9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D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 los cocineros ver información específica de cada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8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F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Incluye datos como platos solicitados, modificaciones del cliente, número de mesa y hora de registro.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91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haber seleccionado un pedido existente.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69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9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95">
                <w:pPr>
                  <w:widowControl w:val="0"/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6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cocinero selecciona un pedido en la lista.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97">
                <w:pPr>
                  <w:widowControl w:val="0"/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8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muestra detalles como: platos, comentarios, estado y mesa.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99">
                <w:pPr>
                  <w:widowControl w:val="0"/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A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El cocinero puede desplazarse entre diferentes pedidos.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9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9C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pedido ha sido cancelado, se muestra un mensaje informativo.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9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9E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Los detalles del pedido se muestran correctamente.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69F">
                <w:pPr>
                  <w:keepNext w:val="1"/>
                  <w:spacing w:after="0" w:before="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6A1">
                <w:pPr>
                  <w:widowControl w:val="0"/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2">
                <w:pPr>
                  <w:numPr>
                    <w:ilvl w:val="0"/>
                    <w:numId w:val="26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Pedido inexistente o con error en la base de datos.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6A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A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A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A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A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A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A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B0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31"/>
            <w:tblW w:w="7935.0" w:type="dxa"/>
            <w:jc w:val="left"/>
            <w:tblInd w:w="-7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2970"/>
            <w:gridCol w:w="4965"/>
            <w:tblGridChange w:id="0">
              <w:tblGrid>
                <w:gridCol w:w="2970"/>
                <w:gridCol w:w="4965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B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Caso de uso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Notificar pedido listo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B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Versión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D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Versión:</w:t>
                </w: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1.0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B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Autores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BF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Juan Pinto,Michael Salamanca,Nicolas Valenzuela,Jaider Quintero, Paula Cassiani</w:t>
                  <w:br w:type="textWrapping"/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Fuentes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1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Documentación del proyecto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Objetivos asociados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3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Permitir al cocinero informar que un pedido ha sido preparado y está listo para ser entregado.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5">
                <w:pPr>
                  <w:spacing w:after="0" w:before="0"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El sistema notifica al mesero o sistema de entrega que el pedido está listo para ser servido.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C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Precondición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C7">
                <w:pPr>
                  <w:numPr>
                    <w:ilvl w:val="0"/>
                    <w:numId w:val="8"/>
                  </w:numP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Debe haberse completado la preparación del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top"/>
              </w:tcPr>
              <w:p w:rsidR="00000000" w:rsidDel="00000000" w:rsidP="00000000" w:rsidRDefault="00000000" w:rsidRPr="00000000" w14:paraId="000006C8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Secuencia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6C9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Normal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CA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CB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CC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360" w:firstLine="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cocinero accede al pedido.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CD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CE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Selecciona la opción “Notificar Pedido Listo”.</w:t>
                </w:r>
              </w:p>
              <w:p w:rsidR="00000000" w:rsidDel="00000000" w:rsidP="00000000" w:rsidRDefault="00000000" w:rsidRPr="00000000" w14:paraId="000006CF">
                <w:pPr>
                  <w:numPr>
                    <w:ilvl w:val="0"/>
                    <w:numId w:val="18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sistema cambia el estado a "Listo para entregar".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top"/>
              </w:tcPr>
              <w:p w:rsidR="00000000" w:rsidDel="00000000" w:rsidP="00000000" w:rsidRDefault="00000000" w:rsidRPr="00000000" w14:paraId="000006D0">
                <w:pPr>
                  <w:widowControl w:val="0"/>
                  <w:spacing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1">
                <w:pPr>
                  <w:numPr>
                    <w:ilvl w:val="0"/>
                    <w:numId w:val="5"/>
                  </w:num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ind w:left="720" w:hanging="360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Se notifica automáticamente al personal correspondiente.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D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Escenario Alternativo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3">
                <w:pPr>
                  <w:pBdr>
                    <w:top w:color="000000" w:space="0" w:sz="0" w:val="none"/>
                    <w:left w:color="000000" w:space="-18" w:sz="0" w:val="none"/>
                    <w:bottom w:color="000000" w:space="0" w:sz="0" w:val="none"/>
                    <w:right w:color="000000" w:space="0" w:sz="0" w:val="none"/>
                    <w:between w:color="000000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Si el pedido ya ha sido notificado, se evita la acción duplicada.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D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Postcondición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D5">
                <w:pP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 pedido cambia a estado “Listo” y queda en espera de ser entregado.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6D6">
                <w:pPr>
                  <w:keepNext w:val="1"/>
                  <w:spacing w:after="0" w:before="0" w:lineRule="auto"/>
                  <w:rPr>
                    <w:rFonts w:ascii="Arial" w:cs="Arial" w:eastAsia="Arial" w:hAnsi="Arial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Excepciones</w:t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Acción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6D8">
                <w:pPr>
                  <w:widowControl w:val="0"/>
                  <w:spacing w:line="276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9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Error de conexión con el módulo de notificaciones.</w:t>
                </w:r>
              </w:p>
              <w:p w:rsidR="00000000" w:rsidDel="00000000" w:rsidP="00000000" w:rsidRDefault="00000000" w:rsidRPr="00000000" w14:paraId="000006DA">
                <w:pPr>
                  <w:pBdr>
                    <w:top w:color="e5e7eb" w:space="0" w:sz="0" w:val="none"/>
                    <w:left w:color="e5e7eb" w:space="-18" w:sz="0" w:val="none"/>
                    <w:bottom w:color="e5e7eb" w:space="0" w:sz="0" w:val="none"/>
                    <w:right w:color="e5e7eb" w:space="0" w:sz="0" w:val="none"/>
                    <w:between w:color="e5e7eb" w:space="0" w:sz="0" w:val="none"/>
                  </w:pBdr>
                  <w:spacing w:after="0" w:before="0" w:line="276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Pedido no válido o previamente cancelado.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DB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C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Rendimiento:</w:t>
                </w: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 10 segundos (ajustado; 2 minutos es excesivo para un proceso que debe ser rápido).</w:t>
                </w:r>
              </w:p>
              <w:p w:rsidR="00000000" w:rsidDel="00000000" w:rsidP="00000000" w:rsidRDefault="00000000" w:rsidRPr="00000000" w14:paraId="000006DD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DE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top"/>
              </w:tcPr>
              <w:p w:rsidR="00000000" w:rsidDel="00000000" w:rsidP="00000000" w:rsidRDefault="00000000" w:rsidRPr="00000000" w14:paraId="000006DF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E0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Frecuencia esperada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1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50 veces/día (mantenido).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E2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Importancia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3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E4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Urgencia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5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2"/>
                    <w:szCs w:val="22"/>
                    <w:rtl w:val="0"/>
                  </w:rPr>
                  <w:t xml:space="preserve">inmediata</w:t>
                </w:r>
              </w:p>
            </w:tc>
          </w:tr>
          <w:tr>
            <w:trPr>
              <w:cantSplit w:val="1"/>
              <w:tblHeader w:val="0"/>
            </w:trPr>
            <w:tc>
              <w:tcPr>
                <w:vAlign w:val="top"/>
              </w:tcPr>
              <w:p w:rsidR="00000000" w:rsidDel="00000000" w:rsidP="00000000" w:rsidRDefault="00000000" w:rsidRPr="00000000" w14:paraId="000006E6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2"/>
                    <w:szCs w:val="22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7">
                <w:pPr>
                  <w:spacing w:after="0" w:before="0" w:lineRule="auto"/>
                  <w:rPr>
                    <w:rFonts w:ascii="Arial" w:cs="Arial" w:eastAsia="Arial" w:hAnsi="Arial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E8">
      <w:pPr>
        <w:spacing w:after="0" w:before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79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UGu0K7NE2C0dMf9MmUJs+36ypA==">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