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Evidencia 2.1 - Ejemplos iniciales: Java</w:t>
      </w:r>
    </w:p>
    <w:p w:rsidR="00000000" w:rsidDel="00000000" w:rsidP="00000000" w:rsidRDefault="00000000" w:rsidRPr="00000000" w14:paraId="00000002">
      <w:pPr>
        <w:jc w:val="center"/>
        <w:rPr>
          <w:b w:val="1"/>
          <w:sz w:val="40"/>
          <w:szCs w:val="40"/>
        </w:rPr>
      </w:pPr>
      <w:r w:rsidDel="00000000" w:rsidR="00000000" w:rsidRPr="00000000">
        <w:rPr>
          <w:b w:val="1"/>
          <w:sz w:val="40"/>
          <w:szCs w:val="40"/>
        </w:rPr>
        <w:drawing>
          <wp:inline distB="114300" distT="114300" distL="114300" distR="114300">
            <wp:extent cx="4256567" cy="257512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56567" cy="257512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numPr>
          <w:ilvl w:val="0"/>
          <w:numId w:val="3"/>
        </w:numPr>
        <w:ind w:left="720" w:hanging="360"/>
        <w:rPr>
          <w:b w:val="1"/>
          <w:sz w:val="24"/>
          <w:szCs w:val="24"/>
        </w:rPr>
      </w:pPr>
      <w:r w:rsidDel="00000000" w:rsidR="00000000" w:rsidRPr="00000000">
        <w:rPr>
          <w:sz w:val="24"/>
          <w:szCs w:val="24"/>
          <w:rtl w:val="0"/>
        </w:rPr>
        <w:t xml:space="preserve">Ejercicios: La estructura general de la clase para cada proyecto será </w:t>
      </w:r>
    </w:p>
    <w:p w:rsidR="00000000" w:rsidDel="00000000" w:rsidP="00000000" w:rsidRDefault="00000000" w:rsidRPr="00000000" w14:paraId="00000006">
      <w:pPr>
        <w:ind w:firstLine="720"/>
        <w:jc w:val="center"/>
        <w:rPr>
          <w:sz w:val="24"/>
          <w:szCs w:val="24"/>
        </w:rPr>
      </w:pPr>
      <w:r w:rsidDel="00000000" w:rsidR="00000000" w:rsidRPr="00000000">
        <w:rPr>
          <w:sz w:val="24"/>
          <w:szCs w:val="24"/>
        </w:rPr>
        <w:drawing>
          <wp:inline distB="114300" distT="114300" distL="114300" distR="114300">
            <wp:extent cx="6025425" cy="3095625"/>
            <wp:effectExtent b="12700" l="12700" r="12700" t="12700"/>
            <wp:docPr id="4" name="image2.png"/>
            <a:graphic>
              <a:graphicData uri="http://schemas.openxmlformats.org/drawingml/2006/picture">
                <pic:pic>
                  <pic:nvPicPr>
                    <pic:cNvPr id="0" name="image2.png"/>
                    <pic:cNvPicPr preferRelativeResize="0"/>
                  </pic:nvPicPr>
                  <pic:blipFill>
                    <a:blip r:embed="rId7"/>
                    <a:srcRect b="0" l="1618" r="0" t="0"/>
                    <a:stretch>
                      <a:fillRect/>
                    </a:stretch>
                  </pic:blipFill>
                  <pic:spPr>
                    <a:xfrm>
                      <a:off x="0" y="0"/>
                      <a:ext cx="6025425" cy="3095625"/>
                    </a:xfrm>
                    <a:prstGeom prst="rect"/>
                    <a:ln w="12700">
                      <a:solidFill>
                        <a:srgbClr val="0000FF"/>
                      </a:solidFill>
                      <a:prstDash val="dash"/>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numPr>
          <w:ilvl w:val="0"/>
          <w:numId w:val="3"/>
        </w:numPr>
        <w:ind w:left="720" w:hanging="360"/>
        <w:rPr>
          <w:b w:val="1"/>
          <w:sz w:val="24"/>
          <w:szCs w:val="24"/>
        </w:rPr>
      </w:pPr>
      <w:r w:rsidDel="00000000" w:rsidR="00000000" w:rsidRPr="00000000">
        <w:rPr>
          <w:b w:val="1"/>
          <w:sz w:val="24"/>
          <w:szCs w:val="24"/>
          <w:rtl w:val="0"/>
        </w:rPr>
        <w:t xml:space="preserve">Entregables de cada ejemplo:</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Proyecto </w:t>
      </w:r>
      <w:r w:rsidDel="00000000" w:rsidR="00000000" w:rsidRPr="00000000">
        <w:rPr>
          <w:b w:val="1"/>
          <w:i w:val="1"/>
          <w:color w:val="ff0000"/>
          <w:sz w:val="24"/>
          <w:szCs w:val="24"/>
          <w:rtl w:val="0"/>
        </w:rPr>
        <w:t xml:space="preserve">.rar</w:t>
      </w:r>
      <w:r w:rsidDel="00000000" w:rsidR="00000000" w:rsidRPr="00000000">
        <w:rPr>
          <w:sz w:val="24"/>
          <w:szCs w:val="24"/>
          <w:rtl w:val="0"/>
        </w:rPr>
        <w:t xml:space="preserve"> (Código)</w:t>
      </w:r>
    </w:p>
    <w:p w:rsidR="00000000" w:rsidDel="00000000" w:rsidP="00000000" w:rsidRDefault="00000000" w:rsidRPr="00000000" w14:paraId="0000000A">
      <w:pPr>
        <w:ind w:firstLine="720"/>
        <w:rPr>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b w:val="1"/>
          <w:sz w:val="24"/>
          <w:szCs w:val="24"/>
        </w:rPr>
      </w:pPr>
      <w:r w:rsidDel="00000000" w:rsidR="00000000" w:rsidRPr="00000000">
        <w:rPr>
          <w:b w:val="1"/>
          <w:sz w:val="24"/>
          <w:szCs w:val="24"/>
          <w:rtl w:val="0"/>
        </w:rPr>
        <w:t xml:space="preserve">Fecha: </w:t>
      </w:r>
      <w:r w:rsidDel="00000000" w:rsidR="00000000" w:rsidRPr="00000000">
        <w:rPr>
          <w:sz w:val="24"/>
          <w:szCs w:val="24"/>
          <w:rtl w:val="0"/>
        </w:rPr>
        <w:t xml:space="preserve">Miércoles, Febrero 19 de 2025</w:t>
      </w:r>
      <w:r w:rsidDel="00000000" w:rsidR="00000000" w:rsidRPr="00000000">
        <w:br w:type="page"/>
      </w:r>
      <w:r w:rsidDel="00000000" w:rsidR="00000000" w:rsidRPr="00000000">
        <w:rPr>
          <w:rtl w:val="0"/>
        </w:rPr>
      </w:r>
    </w:p>
    <w:p w:rsidR="00000000" w:rsidDel="00000000" w:rsidP="00000000" w:rsidRDefault="00000000" w:rsidRPr="00000000" w14:paraId="0000000C">
      <w:pPr>
        <w:numPr>
          <w:ilvl w:val="0"/>
          <w:numId w:val="3"/>
        </w:numPr>
        <w:ind w:left="720" w:hanging="360"/>
        <w:rPr>
          <w:b w:val="1"/>
          <w:sz w:val="24"/>
          <w:szCs w:val="24"/>
        </w:rPr>
      </w:pPr>
      <w:r w:rsidDel="00000000" w:rsidR="00000000" w:rsidRPr="00000000">
        <w:rPr>
          <w:b w:val="1"/>
          <w:sz w:val="24"/>
          <w:szCs w:val="24"/>
          <w:rtl w:val="0"/>
        </w:rPr>
        <w:t xml:space="preserve">Actividad:</w:t>
      </w: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ind w:left="720" w:firstLine="0"/>
        <w:jc w:val="both"/>
        <w:rPr>
          <w:b w:val="1"/>
        </w:rPr>
      </w:pPr>
      <w:r w:rsidDel="00000000" w:rsidR="00000000" w:rsidRPr="00000000">
        <w:rPr>
          <w:b w:val="1"/>
          <w:rtl w:val="0"/>
        </w:rPr>
        <w:t xml:space="preserve">Proyecto 1 - Jardín Botánico (Versión sencilla)</w:t>
      </w:r>
    </w:p>
    <w:p w:rsidR="00000000" w:rsidDel="00000000" w:rsidP="00000000" w:rsidRDefault="00000000" w:rsidRPr="00000000" w14:paraId="0000000F">
      <w:pPr>
        <w:spacing w:line="240" w:lineRule="auto"/>
        <w:ind w:left="720" w:firstLine="0"/>
        <w:jc w:val="center"/>
        <w:rPr>
          <w:b w:val="1"/>
        </w:rPr>
      </w:pPr>
      <w:r w:rsidDel="00000000" w:rsidR="00000000" w:rsidRPr="00000000">
        <w:rPr>
          <w:b w:val="1"/>
        </w:rPr>
        <w:drawing>
          <wp:inline distB="114300" distT="114300" distL="114300" distR="114300">
            <wp:extent cx="2147670" cy="120269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47670" cy="120269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ind w:left="720" w:firstLine="720"/>
        <w:jc w:val="both"/>
        <w:rPr/>
      </w:pPr>
      <w:r w:rsidDel="00000000" w:rsidR="00000000" w:rsidRPr="00000000">
        <w:rPr>
          <w:rtl w:val="0"/>
        </w:rPr>
        <w:t xml:space="preserve">El Jardín Botánico José Celestino Mutis de Bogotá es un centro de investigación, conservación, y divulgación de la diversidad de plantas. Es uno de los lugares más importantes del país y un punto turístico educativo. Para el ingreso se debe tener en cuenta que si es el último viernes del mes, no se paga boleta de ingreso, en caso contrario, se debe tener en cuenta la siguiente tabla:</w:t>
      </w:r>
    </w:p>
    <w:p w:rsidR="00000000" w:rsidDel="00000000" w:rsidP="00000000" w:rsidRDefault="00000000" w:rsidRPr="00000000" w14:paraId="00000011">
      <w:pPr>
        <w:ind w:left="720" w:firstLine="720"/>
        <w:rPr/>
      </w:pPr>
      <w:r w:rsidDel="00000000" w:rsidR="00000000" w:rsidRPr="00000000">
        <w:rPr>
          <w:rtl w:val="0"/>
        </w:rPr>
      </w:r>
    </w:p>
    <w:tbl>
      <w:tblPr>
        <w:tblStyle w:val="Table1"/>
        <w:tblW w:w="940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0"/>
        <w:gridCol w:w="1605"/>
        <w:tblGridChange w:id="0">
          <w:tblGrid>
            <w:gridCol w:w="7800"/>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Hasta los 59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$ 6.000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Niños menores de 5 años y adultos mayores de 60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No pagan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Durante el último viernes de cada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$ 0</w:t>
            </w:r>
          </w:p>
        </w:tc>
      </w:tr>
    </w:tbl>
    <w:p w:rsidR="00000000" w:rsidDel="00000000" w:rsidP="00000000" w:rsidRDefault="00000000" w:rsidRPr="00000000" w14:paraId="0000001A">
      <w:pPr>
        <w:ind w:left="720" w:firstLine="720"/>
        <w:rPr/>
      </w:pPr>
      <w:r w:rsidDel="00000000" w:rsidR="00000000" w:rsidRPr="00000000">
        <w:rPr>
          <w:rtl w:val="0"/>
        </w:rPr>
      </w:r>
    </w:p>
    <w:p w:rsidR="00000000" w:rsidDel="00000000" w:rsidP="00000000" w:rsidRDefault="00000000" w:rsidRPr="00000000" w14:paraId="0000001B">
      <w:pPr>
        <w:spacing w:after="300" w:line="240" w:lineRule="auto"/>
        <w:rPr/>
      </w:pPr>
      <w:r w:rsidDel="00000000" w:rsidR="00000000" w:rsidRPr="00000000">
        <w:rPr>
          <w:rtl w:val="0"/>
        </w:rPr>
        <w:tab/>
        <w:t xml:space="preserve">Cree el programa que calcule el valor a pagar para usted y su grupo familiar. </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Proyecto 2. Tienda en línea</w:t>
      </w:r>
    </w:p>
    <w:p w:rsidR="00000000" w:rsidDel="00000000" w:rsidP="00000000" w:rsidRDefault="00000000" w:rsidRPr="00000000" w14:paraId="0000001E">
      <w:pPr>
        <w:jc w:val="center"/>
        <w:rPr>
          <w:b w:val="1"/>
        </w:rPr>
      </w:pPr>
      <w:r w:rsidDel="00000000" w:rsidR="00000000" w:rsidRPr="00000000">
        <w:rPr>
          <w:b w:val="1"/>
        </w:rPr>
        <w:drawing>
          <wp:inline distB="114300" distT="114300" distL="114300" distR="114300">
            <wp:extent cx="2178566" cy="1767059"/>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78566" cy="176705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firstLine="720"/>
        <w:rPr/>
      </w:pPr>
      <w:r w:rsidDel="00000000" w:rsidR="00000000" w:rsidRPr="00000000">
        <w:rPr>
          <w:rtl w:val="0"/>
        </w:rPr>
        <w:t xml:space="preserve">Carlos acaba de abrir una pequeña tienda en línea donde vende gadgets tecnológicos  y decidió que era hora de agregar una nueva herramienta para hacer la experiencia de compra más atractiva, para ello le ha contratado a usted para crear su tienda en línea. </w:t>
      </w:r>
    </w:p>
    <w:p w:rsidR="00000000" w:rsidDel="00000000" w:rsidP="00000000" w:rsidRDefault="00000000" w:rsidRPr="00000000" w14:paraId="00000020">
      <w:pPr>
        <w:spacing w:after="240" w:before="240" w:lineRule="auto"/>
        <w:ind w:firstLine="720"/>
        <w:rPr/>
      </w:pPr>
      <w:r w:rsidDel="00000000" w:rsidR="00000000" w:rsidRPr="00000000">
        <w:rPr>
          <w:rtl w:val="0"/>
        </w:rPr>
        <w:t xml:space="preserve">Para Carlos es importante ofrecer descuentos especiales a sus clientes, pero necesita una forma fácil de calcular el precio final de un producto después de aplicar el descuento.</w:t>
      </w:r>
    </w:p>
    <w:p w:rsidR="00000000" w:rsidDel="00000000" w:rsidP="00000000" w:rsidRDefault="00000000" w:rsidRPr="00000000" w14:paraId="00000021">
      <w:pPr>
        <w:spacing w:after="240" w:before="240" w:lineRule="auto"/>
        <w:rPr/>
      </w:pPr>
      <w:r w:rsidDel="00000000" w:rsidR="00000000" w:rsidRPr="00000000">
        <w:rPr>
          <w:rtl w:val="0"/>
        </w:rPr>
        <w:t xml:space="preserve">Los descuentos se aplican según la categoría del producto a comprar: </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Dispositivos móviles</w:t>
      </w:r>
      <w:r w:rsidDel="00000000" w:rsidR="00000000" w:rsidRPr="00000000">
        <w:rPr>
          <w:rtl w:val="0"/>
        </w:rPr>
        <w:t xml:space="preserve">: 7,5%</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Smartphones</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Tablets</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Smartwatches (relojes inteligentes)</w:t>
      </w:r>
    </w:p>
    <w:p w:rsidR="00000000" w:rsidDel="00000000" w:rsidP="00000000" w:rsidRDefault="00000000" w:rsidRPr="00000000" w14:paraId="00000026">
      <w:pPr>
        <w:numPr>
          <w:ilvl w:val="1"/>
          <w:numId w:val="2"/>
        </w:numPr>
        <w:spacing w:after="240" w:before="0" w:beforeAutospacing="0" w:lineRule="auto"/>
        <w:ind w:left="1440" w:hanging="360"/>
      </w:pPr>
      <w:r w:rsidDel="00000000" w:rsidR="00000000" w:rsidRPr="00000000">
        <w:rPr>
          <w:rtl w:val="0"/>
        </w:rPr>
        <w:t xml:space="preserve">Wearables (ropa y accesorios inteligentes)</w:t>
      </w:r>
    </w:p>
    <w:p w:rsidR="00000000" w:rsidDel="00000000" w:rsidP="00000000" w:rsidRDefault="00000000" w:rsidRPr="00000000" w14:paraId="00000027">
      <w:pPr>
        <w:spacing w:after="240" w:before="240" w:lineRule="auto"/>
        <w:ind w:left="1440" w:firstLine="0"/>
        <w:rPr/>
      </w:pPr>
      <w:r w:rsidDel="00000000" w:rsidR="00000000" w:rsidRPr="00000000">
        <w:rPr>
          <w:rtl w:val="0"/>
        </w:rPr>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Accesorios y periféricos</w:t>
      </w:r>
      <w:r w:rsidDel="00000000" w:rsidR="00000000" w:rsidRPr="00000000">
        <w:rPr>
          <w:rtl w:val="0"/>
        </w:rPr>
        <w:t xml:space="preserve">: 12,5%</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Auriculares y audífonos (inalámbricos, con cancelación de ruido)</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Teclados y ratones (inalámbricos, mecánicos, ergonómicos)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Cargadores y bases de carga (inalámbricos, solares)</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Cámaras web y micrófonos</w:t>
      </w:r>
    </w:p>
    <w:p w:rsidR="00000000" w:rsidDel="00000000" w:rsidP="00000000" w:rsidRDefault="00000000" w:rsidRPr="00000000" w14:paraId="0000002D">
      <w:pPr>
        <w:numPr>
          <w:ilvl w:val="1"/>
          <w:numId w:val="2"/>
        </w:numPr>
        <w:spacing w:after="240" w:before="0" w:beforeAutospacing="0" w:lineRule="auto"/>
        <w:ind w:left="1440" w:hanging="360"/>
      </w:pPr>
      <w:r w:rsidDel="00000000" w:rsidR="00000000" w:rsidRPr="00000000">
        <w:rPr>
          <w:rtl w:val="0"/>
        </w:rPr>
        <w:t xml:space="preserve">Dispositivos de almacenamiento externo (pendrives, discos duros, SSDs)</w:t>
      </w:r>
    </w:p>
    <w:p w:rsidR="00000000" w:rsidDel="00000000" w:rsidP="00000000" w:rsidRDefault="00000000" w:rsidRPr="00000000" w14:paraId="0000002E">
      <w:pPr>
        <w:spacing w:after="240" w:before="240" w:lineRule="auto"/>
        <w:ind w:left="1440" w:firstLine="0"/>
        <w:rPr/>
      </w:pPr>
      <w:r w:rsidDel="00000000" w:rsidR="00000000" w:rsidRPr="00000000">
        <w:rPr>
          <w:rtl w:val="0"/>
        </w:rPr>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b w:val="1"/>
          <w:rtl w:val="0"/>
        </w:rPr>
        <w:t xml:space="preserve">Entretenimiento y multimedia</w:t>
      </w:r>
      <w:r w:rsidDel="00000000" w:rsidR="00000000" w:rsidRPr="00000000">
        <w:rPr>
          <w:rtl w:val="0"/>
        </w:rPr>
        <w:t xml:space="preserve">: 2%</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Consolas de videojuegos</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Televisores inteligentes (Smart TVs)</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Dispositivos de streaming (como Chromecast, Amazon Fire Stick)</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Reproductores de música portátiles</w:t>
      </w:r>
    </w:p>
    <w:p w:rsidR="00000000" w:rsidDel="00000000" w:rsidP="00000000" w:rsidRDefault="00000000" w:rsidRPr="00000000" w14:paraId="00000034">
      <w:pPr>
        <w:numPr>
          <w:ilvl w:val="1"/>
          <w:numId w:val="2"/>
        </w:numPr>
        <w:spacing w:after="240" w:before="0" w:beforeAutospacing="0" w:lineRule="auto"/>
        <w:ind w:left="1440" w:hanging="360"/>
      </w:pPr>
      <w:r w:rsidDel="00000000" w:rsidR="00000000" w:rsidRPr="00000000">
        <w:rPr>
          <w:rtl w:val="0"/>
        </w:rPr>
        <w:t xml:space="preserve">Cámaras deportivas (como GoPro)</w:t>
      </w:r>
    </w:p>
    <w:p w:rsidR="00000000" w:rsidDel="00000000" w:rsidP="00000000" w:rsidRDefault="00000000" w:rsidRPr="00000000" w14:paraId="00000035">
      <w:pPr>
        <w:spacing w:after="240" w:before="240" w:lineRule="auto"/>
        <w:ind w:left="1440" w:firstLine="0"/>
        <w:rPr/>
      </w:pPr>
      <w:r w:rsidDel="00000000" w:rsidR="00000000" w:rsidRPr="00000000">
        <w:rPr>
          <w:rtl w:val="0"/>
        </w:rPr>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b w:val="1"/>
          <w:rtl w:val="0"/>
        </w:rPr>
        <w:t xml:space="preserve">Domótica y hogares inteligentes</w:t>
      </w:r>
      <w:r w:rsidDel="00000000" w:rsidR="00000000" w:rsidRPr="00000000">
        <w:rPr>
          <w:rtl w:val="0"/>
        </w:rPr>
        <w:t xml:space="preserve">: 10%</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Bombillas inteligentes (controladas por app)</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Termostatos inteligentes</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Cerraduras inteligentes</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Cámaras de seguridad y timbres inteligentes</w:t>
      </w:r>
    </w:p>
    <w:p w:rsidR="00000000" w:rsidDel="00000000" w:rsidP="00000000" w:rsidRDefault="00000000" w:rsidRPr="00000000" w14:paraId="0000003B">
      <w:pPr>
        <w:numPr>
          <w:ilvl w:val="1"/>
          <w:numId w:val="2"/>
        </w:numPr>
        <w:spacing w:after="240" w:before="0" w:beforeAutospacing="0" w:lineRule="auto"/>
        <w:ind w:left="1440" w:hanging="360"/>
      </w:pPr>
      <w:r w:rsidDel="00000000" w:rsidR="00000000" w:rsidRPr="00000000">
        <w:rPr>
          <w:rtl w:val="0"/>
        </w:rPr>
        <w:t xml:space="preserve">Asistentes virtuales (como Amazon Echo, Google Home)</w:t>
      </w:r>
    </w:p>
    <w:p w:rsidR="00000000" w:rsidDel="00000000" w:rsidP="00000000" w:rsidRDefault="00000000" w:rsidRPr="00000000" w14:paraId="0000003C">
      <w:pPr>
        <w:spacing w:after="240" w:before="240" w:lineRule="auto"/>
        <w:ind w:left="1440" w:firstLine="0"/>
        <w:rPr/>
      </w:pPr>
      <w:r w:rsidDel="00000000" w:rsidR="00000000" w:rsidRPr="00000000">
        <w:rPr>
          <w:rtl w:val="0"/>
        </w:rPr>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b w:val="1"/>
          <w:rtl w:val="0"/>
        </w:rPr>
        <w:t xml:space="preserve">Tecnología de realidad virtual y aumentada</w:t>
      </w:r>
      <w:r w:rsidDel="00000000" w:rsidR="00000000" w:rsidRPr="00000000">
        <w:rPr>
          <w:rtl w:val="0"/>
        </w:rPr>
        <w:t xml:space="preserve">: 7,5%</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tl w:val="0"/>
        </w:rPr>
        <w:t xml:space="preserve">Gafas de realidad virtual (VR)</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tl w:val="0"/>
        </w:rPr>
        <w:t xml:space="preserve">Gafas de realidad aumentada (AR)</w:t>
      </w:r>
    </w:p>
    <w:p w:rsidR="00000000" w:rsidDel="00000000" w:rsidP="00000000" w:rsidRDefault="00000000" w:rsidRPr="00000000" w14:paraId="00000040">
      <w:pPr>
        <w:numPr>
          <w:ilvl w:val="1"/>
          <w:numId w:val="2"/>
        </w:numPr>
        <w:spacing w:after="240" w:before="0" w:beforeAutospacing="0" w:lineRule="auto"/>
        <w:ind w:left="1440" w:hanging="360"/>
      </w:pPr>
      <w:r w:rsidDel="00000000" w:rsidR="00000000" w:rsidRPr="00000000">
        <w:rPr>
          <w:rtl w:val="0"/>
        </w:rPr>
        <w:t xml:space="preserve">Sensores y controladores para VR/AR</w:t>
      </w:r>
    </w:p>
    <w:p w:rsidR="00000000" w:rsidDel="00000000" w:rsidP="00000000" w:rsidRDefault="00000000" w:rsidRPr="00000000" w14:paraId="00000041">
      <w:pPr>
        <w:spacing w:after="240" w:before="240" w:lineRule="auto"/>
        <w:ind w:left="1440" w:firstLine="0"/>
        <w:rPr/>
      </w:pPr>
      <w:r w:rsidDel="00000000" w:rsidR="00000000" w:rsidRPr="00000000">
        <w:rPr>
          <w:rtl w:val="0"/>
        </w:rPr>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b w:val="1"/>
          <w:rtl w:val="0"/>
        </w:rPr>
        <w:t xml:space="preserve">Dispositivos de salud y bienestar</w:t>
      </w:r>
      <w:r w:rsidDel="00000000" w:rsidR="00000000" w:rsidRPr="00000000">
        <w:rPr>
          <w:rtl w:val="0"/>
        </w:rPr>
        <w:t xml:space="preserve">: 20%</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tl w:val="0"/>
        </w:rPr>
        <w:t xml:space="preserve">Pulseras y relojes inteligentes para el monitoreo de la salud</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Termómetros inteligentes</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Dispositivos de medición de presión arterial</w:t>
      </w:r>
    </w:p>
    <w:p w:rsidR="00000000" w:rsidDel="00000000" w:rsidP="00000000" w:rsidRDefault="00000000" w:rsidRPr="00000000" w14:paraId="00000046">
      <w:pPr>
        <w:numPr>
          <w:ilvl w:val="1"/>
          <w:numId w:val="2"/>
        </w:numPr>
        <w:spacing w:after="240" w:before="0" w:beforeAutospacing="0" w:lineRule="auto"/>
        <w:ind w:left="1440" w:hanging="360"/>
      </w:pPr>
      <w:r w:rsidDel="00000000" w:rsidR="00000000" w:rsidRPr="00000000">
        <w:rPr>
          <w:rtl w:val="0"/>
        </w:rPr>
        <w:t xml:space="preserve">Dispositivos de monitoreo de sueño</w:t>
      </w:r>
    </w:p>
    <w:p w:rsidR="00000000" w:rsidDel="00000000" w:rsidP="00000000" w:rsidRDefault="00000000" w:rsidRPr="00000000" w14:paraId="00000047">
      <w:pPr>
        <w:spacing w:after="240" w:before="240" w:lineRule="auto"/>
        <w:ind w:left="1440" w:firstLine="0"/>
        <w:rPr/>
      </w:pPr>
      <w:r w:rsidDel="00000000" w:rsidR="00000000" w:rsidRPr="00000000">
        <w:rPr>
          <w:rtl w:val="0"/>
        </w:rPr>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b w:val="1"/>
          <w:rtl w:val="0"/>
        </w:rPr>
        <w:t xml:space="preserve">Drones y tecnología de aviación</w:t>
      </w:r>
      <w:r w:rsidDel="00000000" w:rsidR="00000000" w:rsidRPr="00000000">
        <w:rPr>
          <w:rtl w:val="0"/>
        </w:rPr>
        <w:t xml:space="preserve">: 19%</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rtl w:val="0"/>
        </w:rPr>
        <w:t xml:space="preserve">Drones para fotografía y video</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rtl w:val="0"/>
        </w:rPr>
        <w:t xml:space="preserve">Drones de carreras</w:t>
      </w:r>
    </w:p>
    <w:p w:rsidR="00000000" w:rsidDel="00000000" w:rsidP="00000000" w:rsidRDefault="00000000" w:rsidRPr="00000000" w14:paraId="0000004B">
      <w:pPr>
        <w:numPr>
          <w:ilvl w:val="1"/>
          <w:numId w:val="2"/>
        </w:numPr>
        <w:spacing w:after="240" w:before="0" w:beforeAutospacing="0" w:lineRule="auto"/>
        <w:ind w:left="1440" w:hanging="360"/>
      </w:pPr>
      <w:r w:rsidDel="00000000" w:rsidR="00000000" w:rsidRPr="00000000">
        <w:rPr>
          <w:rtl w:val="0"/>
        </w:rPr>
        <w:t xml:space="preserve">Drones con cámaras térmicas o sensores</w:t>
      </w:r>
    </w:p>
    <w:p w:rsidR="00000000" w:rsidDel="00000000" w:rsidP="00000000" w:rsidRDefault="00000000" w:rsidRPr="00000000" w14:paraId="0000004C">
      <w:pPr>
        <w:spacing w:after="240" w:before="240" w:lineRule="auto"/>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b w:val="1"/>
          <w:rtl w:val="0"/>
        </w:rPr>
        <w:t xml:space="preserve">Dispositivos de carga y energía</w:t>
      </w:r>
      <w:r w:rsidDel="00000000" w:rsidR="00000000" w:rsidRPr="00000000">
        <w:rPr>
          <w:rtl w:val="0"/>
        </w:rPr>
        <w:t xml:space="preserve">: 35%</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rtl w:val="0"/>
        </w:rPr>
        <w:t xml:space="preserve">Baterías portátiles (power banks)</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Paneles solares portátiles</w:t>
      </w:r>
    </w:p>
    <w:p w:rsidR="00000000" w:rsidDel="00000000" w:rsidP="00000000" w:rsidRDefault="00000000" w:rsidRPr="00000000" w14:paraId="00000050">
      <w:pPr>
        <w:numPr>
          <w:ilvl w:val="1"/>
          <w:numId w:val="2"/>
        </w:numPr>
        <w:spacing w:after="240" w:before="0" w:beforeAutospacing="0" w:lineRule="auto"/>
        <w:ind w:left="1440" w:hanging="360"/>
      </w:pPr>
      <w:r w:rsidDel="00000000" w:rsidR="00000000" w:rsidRPr="00000000">
        <w:rPr>
          <w:rtl w:val="0"/>
        </w:rPr>
        <w:t xml:space="preserve">Estaciones de carga inalámbrica</w:t>
      </w:r>
    </w:p>
    <w:p w:rsidR="00000000" w:rsidDel="00000000" w:rsidP="00000000" w:rsidRDefault="00000000" w:rsidRPr="00000000" w14:paraId="00000051">
      <w:pPr>
        <w:spacing w:after="240" w:before="240" w:lineRule="auto"/>
        <w:ind w:left="1440" w:firstLine="0"/>
        <w:rPr/>
      </w:pPr>
      <w:r w:rsidDel="00000000" w:rsidR="00000000" w:rsidRPr="00000000">
        <w:rPr>
          <w:rtl w:val="0"/>
        </w:rPr>
      </w:r>
    </w:p>
    <w:p w:rsidR="00000000" w:rsidDel="00000000" w:rsidP="00000000" w:rsidRDefault="00000000" w:rsidRPr="00000000" w14:paraId="00000052">
      <w:pPr>
        <w:numPr>
          <w:ilvl w:val="0"/>
          <w:numId w:val="1"/>
        </w:numPr>
        <w:spacing w:after="0" w:afterAutospacing="0" w:before="240" w:lineRule="auto"/>
        <w:ind w:left="720" w:hanging="360"/>
      </w:pPr>
      <w:r w:rsidDel="00000000" w:rsidR="00000000" w:rsidRPr="00000000">
        <w:rPr>
          <w:b w:val="1"/>
          <w:rtl w:val="0"/>
        </w:rPr>
        <w:t xml:space="preserve">Herramientas y gadgets para el hogar</w:t>
      </w:r>
      <w:r w:rsidDel="00000000" w:rsidR="00000000" w:rsidRPr="00000000">
        <w:rPr>
          <w:rtl w:val="0"/>
        </w:rPr>
        <w:t xml:space="preserve">: 25%</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rtl w:val="0"/>
        </w:rPr>
        <w:t xml:space="preserve">Aspiradoras robotizadas</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rtl w:val="0"/>
        </w:rPr>
        <w:t xml:space="preserve">Cafeteras inteligentes</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Robots de cocina</w:t>
      </w:r>
    </w:p>
    <w:p w:rsidR="00000000" w:rsidDel="00000000" w:rsidP="00000000" w:rsidRDefault="00000000" w:rsidRPr="00000000" w14:paraId="00000056">
      <w:pPr>
        <w:numPr>
          <w:ilvl w:val="1"/>
          <w:numId w:val="2"/>
        </w:numPr>
        <w:spacing w:after="240" w:before="0" w:beforeAutospacing="0" w:lineRule="auto"/>
        <w:ind w:left="1440" w:hanging="360"/>
      </w:pPr>
      <w:r w:rsidDel="00000000" w:rsidR="00000000" w:rsidRPr="00000000">
        <w:rPr>
          <w:rtl w:val="0"/>
        </w:rPr>
        <w:t xml:space="preserve">Limpiadores de aire</w:t>
      </w:r>
    </w:p>
    <w:p w:rsidR="00000000" w:rsidDel="00000000" w:rsidP="00000000" w:rsidRDefault="00000000" w:rsidRPr="00000000" w14:paraId="00000057">
      <w:pPr>
        <w:spacing w:after="240" w:before="240" w:lineRule="auto"/>
        <w:ind w:left="1440" w:firstLine="0"/>
        <w:rPr/>
      </w:pPr>
      <w:r w:rsidDel="00000000" w:rsidR="00000000" w:rsidRPr="00000000">
        <w:rPr>
          <w:rtl w:val="0"/>
        </w:rPr>
      </w:r>
    </w:p>
    <w:p w:rsidR="00000000" w:rsidDel="00000000" w:rsidP="00000000" w:rsidRDefault="00000000" w:rsidRPr="00000000" w14:paraId="00000058">
      <w:pPr>
        <w:numPr>
          <w:ilvl w:val="0"/>
          <w:numId w:val="1"/>
        </w:numPr>
        <w:spacing w:after="0" w:afterAutospacing="0" w:before="240" w:lineRule="auto"/>
        <w:ind w:left="720" w:hanging="360"/>
      </w:pPr>
      <w:r w:rsidDel="00000000" w:rsidR="00000000" w:rsidRPr="00000000">
        <w:rPr>
          <w:b w:val="1"/>
          <w:rtl w:val="0"/>
        </w:rPr>
        <w:t xml:space="preserve">Tecnología de computación</w:t>
      </w:r>
      <w:r w:rsidDel="00000000" w:rsidR="00000000" w:rsidRPr="00000000">
        <w:rPr>
          <w:rtl w:val="0"/>
        </w:rPr>
        <w:t xml:space="preserve">: 40%</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tl w:val="0"/>
        </w:rPr>
        <w:t xml:space="preserve">Laptops y PCs portátiles</w:t>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Componentes de PC (tarjetas gráficas, procesadores)</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Monitores y pantallas de alta resolución</w:t>
      </w:r>
    </w:p>
    <w:p w:rsidR="00000000" w:rsidDel="00000000" w:rsidP="00000000" w:rsidRDefault="00000000" w:rsidRPr="00000000" w14:paraId="0000005C">
      <w:pPr>
        <w:numPr>
          <w:ilvl w:val="1"/>
          <w:numId w:val="2"/>
        </w:numPr>
        <w:spacing w:after="240" w:before="0" w:beforeAutospacing="0" w:lineRule="auto"/>
        <w:ind w:left="1440" w:hanging="360"/>
      </w:pPr>
      <w:r w:rsidDel="00000000" w:rsidR="00000000" w:rsidRPr="00000000">
        <w:rPr>
          <w:rtl w:val="0"/>
        </w:rPr>
        <w:t xml:space="preserve">Estaciones de trabajo para edición de video y diseño gráfico</w:t>
      </w:r>
    </w:p>
    <w:p w:rsidR="00000000" w:rsidDel="00000000" w:rsidP="00000000" w:rsidRDefault="00000000" w:rsidRPr="00000000" w14:paraId="0000005D">
      <w:pPr>
        <w:spacing w:after="240" w:before="240" w:lineRule="auto"/>
        <w:ind w:firstLine="720"/>
        <w:rPr/>
      </w:pPr>
      <w:r w:rsidDel="00000000" w:rsidR="00000000" w:rsidRPr="00000000">
        <w:rPr>
          <w:rtl w:val="0"/>
        </w:rPr>
        <w:t xml:space="preserve">Se debe crear el programa que pedirá a los usuarios que ingresen los datos de los diferentes productos que desee comprar e identificar el porcentaje de descuento. Luego, realizará el cálculo del precio final después de aplicar el descuento y mostrará en pantalla:</w:t>
      </w:r>
    </w:p>
    <w:p w:rsidR="00000000" w:rsidDel="00000000" w:rsidP="00000000" w:rsidRDefault="00000000" w:rsidRPr="00000000" w14:paraId="0000005E">
      <w:pPr>
        <w:numPr>
          <w:ilvl w:val="0"/>
          <w:numId w:val="4"/>
        </w:numPr>
        <w:spacing w:after="0" w:afterAutospacing="0" w:before="240" w:lineRule="auto"/>
        <w:ind w:left="720" w:hanging="360"/>
      </w:pPr>
      <w:r w:rsidDel="00000000" w:rsidR="00000000" w:rsidRPr="00000000">
        <w:rPr>
          <w:rtl w:val="0"/>
        </w:rPr>
        <w:t xml:space="preserve">El precio del producto</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rtl w:val="0"/>
        </w:rPr>
        <w:t xml:space="preserve">El porcentaje de descuento</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rtl w:val="0"/>
        </w:rPr>
        <w:t xml:space="preserve">El valor descontado</w:t>
      </w:r>
    </w:p>
    <w:p w:rsidR="00000000" w:rsidDel="00000000" w:rsidP="00000000" w:rsidRDefault="00000000" w:rsidRPr="00000000" w14:paraId="00000061">
      <w:pPr>
        <w:numPr>
          <w:ilvl w:val="0"/>
          <w:numId w:val="4"/>
        </w:numPr>
        <w:spacing w:after="240" w:before="0" w:beforeAutospacing="0" w:lineRule="auto"/>
        <w:ind w:left="720" w:hanging="360"/>
      </w:pPr>
      <w:r w:rsidDel="00000000" w:rsidR="00000000" w:rsidRPr="00000000">
        <w:rPr>
          <w:rtl w:val="0"/>
        </w:rPr>
        <w:t xml:space="preserve">El total a pagar </w:t>
      </w:r>
    </w:p>
    <w:p w:rsidR="00000000" w:rsidDel="00000000" w:rsidP="00000000" w:rsidRDefault="00000000" w:rsidRPr="00000000" w14:paraId="00000062">
      <w:pPr>
        <w:rPr/>
      </w:pPr>
      <w:r w:rsidDel="00000000" w:rsidR="00000000" w:rsidRPr="00000000">
        <w:rPr>
          <w:rtl w:val="0"/>
        </w:rPr>
      </w:r>
    </w:p>
    <w:sectPr>
      <w:pgSz w:h="15840" w:w="12240"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