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14" w:rsidRDefault="003B516E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PROCESO DE GESTIÓN DE FORMACIÓN PROFESIONAL INTEGRAL </w:t>
      </w:r>
    </w:p>
    <w:p w:rsidR="00497014" w:rsidRDefault="003B516E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FORMATO GUÍA DE APRENDIZAJE</w:t>
      </w:r>
    </w:p>
    <w:p w:rsidR="00497014" w:rsidRDefault="00F139C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3.1 </w:t>
      </w:r>
    </w:p>
    <w:p w:rsidR="00497014" w:rsidRDefault="003B516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IDENTIFICACIÓN DE LA GUÍA DE APRENDIZAJE</w:t>
      </w:r>
    </w:p>
    <w:p w:rsidR="00497014" w:rsidRDefault="003B5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Denominación del Programa de Formación:</w:t>
      </w:r>
    </w:p>
    <w:p w:rsidR="00497014" w:rsidRDefault="003B5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Código del Programa de Formación:</w:t>
      </w:r>
    </w:p>
    <w:p w:rsidR="00497014" w:rsidRDefault="003B5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Nombre del Proyecto ( si es formación Titulada)</w:t>
      </w:r>
    </w:p>
    <w:p w:rsidR="00497014" w:rsidRDefault="003B5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Fase del Proyecto ( si es  formación Titulada)</w:t>
      </w:r>
    </w:p>
    <w:p w:rsidR="00497014" w:rsidRDefault="003B5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Actividad de Proyecto(si es  formación Titulada)</w:t>
      </w:r>
    </w:p>
    <w:p w:rsidR="00497014" w:rsidRDefault="003B5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Competencia:  Aplicar prácticas de protección ambiental, seguridad y salud en el trabajo de acuerdo con las políticas organizacionales y la normatividad vigente.</w:t>
      </w:r>
    </w:p>
    <w:p w:rsidR="00497014" w:rsidRDefault="003B5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Resultados de Aprendizaje a Alcanzar: Analizar las estrategias para la prevención y control de los impactos ambientales y de los accidentes y enfermedades laborales (ATEL) de acuerdo con las políticas organizacionales y el entorno social. </w:t>
      </w:r>
    </w:p>
    <w:p w:rsidR="00497014" w:rsidRDefault="003B5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Duración de la Guía: </w:t>
      </w:r>
      <w:r>
        <w:rPr>
          <w:rFonts w:ascii="Arial" w:eastAsia="Arial" w:hAnsi="Arial" w:cs="Arial"/>
          <w:b/>
          <w:color w:val="000000"/>
          <w:sz w:val="20"/>
          <w:szCs w:val="20"/>
        </w:rPr>
        <w:t>12 horas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CC51CA" w:rsidRPr="00CC51CA" w:rsidRDefault="00CC51CA" w:rsidP="00CC51CA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CC51CA" w:rsidRPr="00CC51CA" w:rsidRDefault="00CC51CA" w:rsidP="00CC51CA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</w:rPr>
      </w:pPr>
      <w:r w:rsidRPr="00CC51CA">
        <w:rPr>
          <w:rFonts w:ascii="Arial" w:eastAsia="Arial" w:hAnsi="Arial" w:cs="Arial"/>
          <w:b/>
        </w:rPr>
        <w:t>2. PRESENTACIÓN</w:t>
      </w:r>
    </w:p>
    <w:p w:rsidR="00CC51CA" w:rsidRPr="00CC51CA" w:rsidRDefault="00CC51CA" w:rsidP="00CC51CA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CC51CA">
        <w:rPr>
          <w:rFonts w:ascii="Arial" w:eastAsia="Arial" w:hAnsi="Arial" w:cs="Arial"/>
          <w:color w:val="000000"/>
        </w:rPr>
        <w:t>Apreciado aprendiz, el objetivo de esta guía es analizar las estrategias para la prevención y control de los impactos ambientales y de los accidentes de trabajo y enfermedades laborales (ATEL) de acuerdo con las políticas organizacionales y el entorno social.  La definición de los conceptos, el análisis de las estrategias para la prevención y control de los impactos ambientales y de los accidentes de trabajo y enfermedades laborales (ATEL), le permitirán cumplir con el objetivo de la guía.  Recuerde la importancia del conocimiento y manejo de estas temáticas en lo relativo a la conservación del entorno y la práctica del autocuidado</w:t>
      </w:r>
    </w:p>
    <w:p w:rsidR="00F139C0" w:rsidRDefault="00F139C0" w:rsidP="00F139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139C0" w:rsidRDefault="00F139C0" w:rsidP="00F139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</w:rPr>
        <w:t xml:space="preserve">3.1. Actividades de reflexión inicial. </w:t>
      </w:r>
      <w:bookmarkStart w:id="0" w:name="_GoBack"/>
      <w:bookmarkEnd w:id="0"/>
    </w:p>
    <w:p w:rsidR="00F139C0" w:rsidRDefault="00F139C0" w:rsidP="00F139C0">
      <w:pPr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partir de lo que ha observado en sus entornos inmediatos, describa los principales problemas ambientales que identifica.  Por otra parte, describa también a partir de sus propias experiencias como trabajador, si las ha tenido, o de experiencias en el trabajo de personas cercanas, cuáles son los principales riesgos a los que se ve expuesta la salud de una persona en el ejercicio del trabajo.</w:t>
      </w:r>
    </w:p>
    <w:p w:rsidR="00F139C0" w:rsidRDefault="00F139C0" w:rsidP="00F139C0">
      <w:pPr>
        <w:tabs>
          <w:tab w:val="left" w:pos="432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3.2. Actividades de contextualización e identificación de conocimientos necesarios para el aprendizaje.</w:t>
      </w:r>
    </w:p>
    <w:p w:rsidR="00F139C0" w:rsidRDefault="00F139C0" w:rsidP="00F139C0">
      <w:pPr>
        <w:numPr>
          <w:ilvl w:val="0"/>
          <w:numId w:val="3"/>
        </w:numPr>
        <w:tabs>
          <w:tab w:val="left" w:pos="432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Tomando en cuenta los registros hechos por usted mismo en la actividad anterior, describa las posibles causas de los problemas ambientales identificados; a continuación, refiera las formas en las que usted considera que se pueden prevenir o mitigar los riesgos laborales enunciados en la segunda parte de su actividad de reflexión inicial. </w:t>
      </w:r>
    </w:p>
    <w:p w:rsidR="00F139C0" w:rsidRDefault="00F139C0" w:rsidP="00F139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97014" w:rsidRDefault="003B516E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  FORMULACIÓN DE LAS ACTIVIDADES DE APRENDIZAJE</w:t>
      </w:r>
    </w:p>
    <w:p w:rsidR="00497014" w:rsidRDefault="003B516E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3.1. </w:t>
      </w:r>
      <w:r>
        <w:rPr>
          <w:rFonts w:ascii="Arial" w:eastAsia="Arial" w:hAnsi="Arial" w:cs="Arial"/>
          <w:b/>
          <w:color w:val="000000"/>
        </w:rPr>
        <w:t>3.3. Actividades de apropiación del conocimiento (Conceptualización y Teorización).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color w:val="000000"/>
        </w:rPr>
      </w:pPr>
    </w:p>
    <w:p w:rsidR="00497014" w:rsidRDefault="003B516E">
      <w:pPr>
        <w:ind w:left="-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3.3.1. </w:t>
      </w:r>
      <w:r>
        <w:rPr>
          <w:rFonts w:ascii="Arial" w:eastAsia="Arial" w:hAnsi="Arial" w:cs="Arial"/>
        </w:rPr>
        <w:t>De acuerdo con el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Artículo 2.2.4.6.2. del Decreto 1072 de 2015 “Decreto Único Reglamentario Sector Trabajo” y las definiciones básicas del Sistema de Gestión Ambiental, lea la definición y busque la palabra correspondiente dentro de la sopa de letras:</w:t>
      </w:r>
    </w:p>
    <w:tbl>
      <w:tblPr>
        <w:tblStyle w:val="a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"/>
        <w:gridCol w:w="473"/>
        <w:gridCol w:w="469"/>
        <w:gridCol w:w="529"/>
        <w:gridCol w:w="473"/>
        <w:gridCol w:w="473"/>
        <w:gridCol w:w="469"/>
        <w:gridCol w:w="529"/>
        <w:gridCol w:w="473"/>
        <w:gridCol w:w="473"/>
        <w:gridCol w:w="529"/>
        <w:gridCol w:w="529"/>
        <w:gridCol w:w="473"/>
        <w:gridCol w:w="529"/>
        <w:gridCol w:w="473"/>
        <w:gridCol w:w="469"/>
        <w:gridCol w:w="469"/>
        <w:gridCol w:w="473"/>
        <w:gridCol w:w="473"/>
        <w:gridCol w:w="473"/>
      </w:tblGrid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T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B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M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O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pPr>
              <w:tabs>
                <w:tab w:val="left" w:pos="363"/>
              </w:tabs>
            </w:pPr>
            <w:r>
              <w:t>T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P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F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B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X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V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H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P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F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S</w:t>
            </w:r>
          </w:p>
        </w:tc>
      </w:tr>
      <w:tr w:rsidR="00497014">
        <w:trPr>
          <w:trHeight w:val="111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Z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J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B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P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H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V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G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497014"/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P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G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B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M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</w:tr>
      <w:tr w:rsidR="00497014">
        <w:trPr>
          <w:trHeight w:val="111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B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G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P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P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M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V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G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V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J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B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M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V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J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B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</w:tr>
      <w:tr w:rsidR="00497014">
        <w:trPr>
          <w:trHeight w:val="111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V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G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Z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M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U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P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G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P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B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M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P</w:t>
            </w:r>
          </w:p>
        </w:tc>
      </w:tr>
      <w:tr w:rsidR="00497014">
        <w:trPr>
          <w:trHeight w:val="111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M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H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K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Z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T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V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A</w:t>
            </w:r>
          </w:p>
        </w:tc>
      </w:tr>
      <w:tr w:rsidR="00497014">
        <w:trPr>
          <w:trHeight w:val="114"/>
        </w:trPr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R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M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U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L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A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S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E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52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I</w:t>
            </w:r>
          </w:p>
        </w:tc>
        <w:tc>
          <w:tcPr>
            <w:tcW w:w="469" w:type="dxa"/>
            <w:shd w:val="clear" w:color="auto" w:fill="auto"/>
          </w:tcPr>
          <w:p w:rsidR="00497014" w:rsidRDefault="003B516E">
            <w:r>
              <w:t>D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N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O</w:t>
            </w:r>
          </w:p>
        </w:tc>
        <w:tc>
          <w:tcPr>
            <w:tcW w:w="473" w:type="dxa"/>
            <w:shd w:val="clear" w:color="auto" w:fill="auto"/>
          </w:tcPr>
          <w:p w:rsidR="00497014" w:rsidRDefault="003B516E">
            <w:r>
              <w:t>C</w:t>
            </w:r>
          </w:p>
        </w:tc>
      </w:tr>
    </w:tbl>
    <w:p w:rsidR="00497014" w:rsidRDefault="00497014">
      <w:pPr>
        <w:ind w:left="-284"/>
        <w:jc w:val="both"/>
        <w:rPr>
          <w:rFonts w:ascii="Arial" w:eastAsia="Arial" w:hAnsi="Arial" w:cs="Arial"/>
          <w:u w:val="single"/>
        </w:rPr>
      </w:pPr>
    </w:p>
    <w:p w:rsidR="00497014" w:rsidRDefault="003B516E">
      <w:pPr>
        <w:ind w:left="-284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Definiciones:</w:t>
      </w: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Actividad que forma parte de la operación normal de la organización, se ha planificado y es estandarizable.</w:t>
      </w:r>
    </w:p>
    <w:p w:rsidR="00497014" w:rsidRDefault="003B516E">
      <w:pPr>
        <w:numPr>
          <w:ilvl w:val="0"/>
          <w:numId w:val="2"/>
        </w:numPr>
        <w:shd w:val="clear" w:color="auto" w:fill="FFFFFF"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cualquier modificación del medio, el impacto puede ser negativo, positivo o sinérgico, siendo generado por la empresa.</w:t>
      </w: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Persona o grupo de personas que dirigen y controlan una empresa.</w:t>
      </w:r>
    </w:p>
    <w:p w:rsidR="00497014" w:rsidRDefault="003B516E">
      <w:pPr>
        <w:numPr>
          <w:ilvl w:val="0"/>
          <w:numId w:val="2"/>
        </w:numPr>
        <w:shd w:val="clear" w:color="auto" w:fill="FFFFFF"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una meta ambiental que se propone la empresa de manera coherente con su política ambiental.</w:t>
      </w: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entiende por Centro de Trabajo a toda edificación o área· a cielo abierto destinada a una actividad económica en una empresa determinada.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 un elemento que deriva de la actividad empresarial de la organización (sea producto o servicio) y que tiene contacto o puede interactuar con el medio ambiente.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conjunto de variables objetivas y de auto - reporte de condiciones fisiológicas, psicológicas y socioculturales que determinan el perfil sociodemográfico y de morbilidad de la población trabajadora.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Proceso para determinar el nivel de riesgo asociado al nivel de probabilidad de que dicho riesgo se concrete y al nivel de severidad de las consecuencias de esa concreción.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Documento que utiliza la Alta Dirección para expresar formalmente su compromiso de mejorar el desempeño ambiental, prevenir incidentes y gestionar riesgos que atenten contra el medio ambiente como consecuencia de su operación.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 la compilación de los requisitos normativos exigibles a la empresa acorde con las 'actividades propias e inherentes de su actividad productiva, los cuales dan los lineamientos normativos y técnicos para desarrollar el Sistema de Gestión de la Seguridad y Salud en el Trabajo - SG-SST, el cual deberá actualizarse en la medida que sean emitidas nuevas disposiciones aplicables.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Fuente, situación o acto con potencial de causar daño en la salud de los trabajadores, en los equipos o en las instalaciones.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Combinación' de la probabilidad de que ocurra una o más exposiciones o eventos peligrosos y la severidad del daño que puede ser causada por éstos.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b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</w:rPr>
        <w:t xml:space="preserve">Documento que presenta resultados obtenidos o proporciona evidencia de las actividades desempeñadas. 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color w:val="000000"/>
        </w:rPr>
        <w:t>Procedimiento lógico y por etapas que permite el mejoramiento continuo.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497014" w:rsidRDefault="003B5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 la forma como los seres humanos se relacionan con el medio ambiente, y para comprenderla se debe comenzar por el estudio de los valores; estos, a su vez, determinan las creencias y las actitudes y, finalmente, todos son elementos que dan sentido al comportamiento ambiental.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497014" w:rsidRDefault="003B51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3.3.2. Realice una consulta sobre las estrategias para disminuir los impactos de los riesgos laborales (ATEL), luego relacione con una flecha los conceptos de la columna A con la columna B:</w:t>
      </w:r>
    </w:p>
    <w:p w:rsidR="00497014" w:rsidRDefault="00497014">
      <w:pPr>
        <w:jc w:val="both"/>
        <w:rPr>
          <w:rFonts w:ascii="Arial" w:eastAsia="Arial" w:hAnsi="Arial" w:cs="Arial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1134"/>
        <w:gridCol w:w="3730"/>
      </w:tblGrid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COLUMNA A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COLUMNA B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Identifique los peligros, evalué y valore los riesgos asociados a su puesto de trabajo y ponga en práctica las medidas preventivas fijadas por su empresa para evitarlos. 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Maquinaria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Elementos y/o equipos de protección personal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Mantenga su sitio de trabajo en perfecto orden y aseo, no acumule objetos innecesarios, esto contribuye a evitar accidentes y un entorno laboral más agradable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Plan emergencia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Mantener la distancia y altura adecuada con respecto al monitor, llevar a cabo pausas saludables. Cada hora aparta la visión de la pantalla y fíjela en un punto lejano.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Uso pantallas visualización de datos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Certificación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los elementos que tienen que ver con el trabajo, ya sean los ascensores, extintores, equipos de aire acondicionado, deben estar correctamente mantenidos y certificados.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Evite los afanes y programe las tareas. Respete los momentos de desconexión.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Peligros y Riesgos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Posturas inadecuadas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Tenga una silla con espaldar ajustable, asegure que los pies lleguen al suelo, lleve a cabo estiramientos leves cada cierto tiempo.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Limpieza y orden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Estrés laboral.</w:t>
            </w:r>
            <w:r>
              <w:rPr>
                <w:rFonts w:ascii="Arial" w:eastAsia="Arial" w:hAnsi="Arial" w:cs="Arial"/>
              </w:rPr>
              <w:t> 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Utilice los equipos de trabajo siguiendo las instrucciones de uso, no improvise ni los utilice para tareas para las que no fueron diseñados.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Tener identificados y localizados los extintores, las salidas de emergencia, puntos de encuentro, reconocer a los brigadistas, mantener la calma, evacuar ordenadamente.</w:t>
            </w:r>
          </w:p>
        </w:tc>
      </w:tr>
      <w:tr w:rsidR="00497014">
        <w:tc>
          <w:tcPr>
            <w:tcW w:w="3964" w:type="dxa"/>
            <w:shd w:val="clear" w:color="auto" w:fill="auto"/>
          </w:tcPr>
          <w:p w:rsidR="00497014" w:rsidRDefault="003B516E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Este atento a toda la formación e información relacionada con seguridad y salud en el trabajo, no menosprecie ni tilde de simple una capacitación. Los conceptos de SST se deben actualizar periódicamente</w:t>
            </w:r>
          </w:p>
        </w:tc>
        <w:tc>
          <w:tcPr>
            <w:tcW w:w="1134" w:type="dxa"/>
            <w:vMerge/>
            <w:shd w:val="clear" w:color="auto" w:fill="auto"/>
          </w:tcPr>
          <w:p w:rsidR="00497014" w:rsidRDefault="00497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730" w:type="dxa"/>
            <w:shd w:val="clear" w:color="auto" w:fill="auto"/>
          </w:tcPr>
          <w:p w:rsidR="00497014" w:rsidRDefault="003B516E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Elementos como protectores auditivos de inserción u orejeras, cascos, gafas de seguridad, guantes o una máscara de cara completa</w:t>
            </w:r>
          </w:p>
        </w:tc>
      </w:tr>
    </w:tbl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497014" w:rsidRDefault="003B516E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3.4. Actividades de Transferencia del conocimiento.</w:t>
      </w:r>
    </w:p>
    <w:p w:rsidR="00497014" w:rsidRDefault="003B516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3.4.1. Apreciado aprendiz efectúe la lectura y el análisis de las 10 estrategias que se relacionan a continuación y describa en la casilla correspondiente cómo aplicaría usted cada estrategia en su entorno laboral o en su vida cotidiana:</w:t>
      </w:r>
    </w:p>
    <w:p w:rsidR="00497014" w:rsidRDefault="0049701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88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"/>
        <w:gridCol w:w="4375"/>
        <w:gridCol w:w="4013"/>
      </w:tblGrid>
      <w:tr w:rsidR="00497014">
        <w:tc>
          <w:tcPr>
            <w:tcW w:w="461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Estrategia para reducir el impacto ambiental</w:t>
            </w:r>
          </w:p>
        </w:tc>
        <w:tc>
          <w:tcPr>
            <w:tcW w:w="4013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Cómo lo aplicaría en su programa de formación o en su vida cotidiana</w:t>
            </w:r>
          </w:p>
        </w:tc>
      </w:tr>
      <w:tr w:rsidR="00497014">
        <w:trPr>
          <w:trHeight w:val="2102"/>
        </w:trPr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 eficientemente la energía. Realiza auditorías energéticas de tus procesos e instalaciones, te ayudará a saber si estás utilizando las mejores técnicas disponibles. Revisa periódicamente tus consumos y los aislamientos térmicos en equipos de frío y calor.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:rsidR="00497014" w:rsidRDefault="00D840FC">
            <w:pPr>
              <w:rPr>
                <w:rFonts w:ascii="Arial" w:eastAsia="Arial" w:hAnsi="Arial" w:cs="Arial"/>
              </w:rPr>
            </w:pPr>
            <w:hyperlink r:id="rId8">
              <w:r w:rsidR="003B516E">
                <w:rPr>
                  <w:rFonts w:ascii="Arial" w:eastAsia="Arial" w:hAnsi="Arial" w:cs="Arial"/>
                  <w:color w:val="000000"/>
                  <w:u w:val="single"/>
                </w:rPr>
                <w:t>Gestiona el agua de forma responsable</w:t>
              </w:r>
            </w:hyperlink>
            <w:r w:rsidR="003B516E">
              <w:rPr>
                <w:rFonts w:ascii="Arial" w:eastAsia="Arial" w:hAnsi="Arial" w:cs="Arial"/>
              </w:rPr>
              <w:t>. Es importante realizar un control periódico de tus consumos y aplica las mejores técnicas disponibles. Piensa cómo puedes reducir el consumo o reutiliza algunas corrientes de agua de la instalación.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 nuevas oportunidades para valorizar tus residuos. Por ejemplo, </w:t>
            </w:r>
            <w:hyperlink r:id="rId9">
              <w:r>
                <w:rPr>
                  <w:rFonts w:ascii="Arial" w:eastAsia="Arial" w:hAnsi="Arial" w:cs="Arial"/>
                  <w:color w:val="000000"/>
                  <w:u w:val="single"/>
                </w:rPr>
                <w:t>la producción de biogás o biomasa</w:t>
              </w:r>
            </w:hyperlink>
            <w:r>
              <w:rPr>
                <w:rFonts w:ascii="Arial" w:eastAsia="Arial" w:hAnsi="Arial" w:cs="Arial"/>
              </w:rPr>
              <w:t xml:space="preserve">, la transformación en enmiendas o </w:t>
            </w:r>
            <w:r>
              <w:rPr>
                <w:rFonts w:ascii="Arial" w:eastAsia="Arial" w:hAnsi="Arial" w:cs="Arial"/>
              </w:rPr>
              <w:lastRenderedPageBreak/>
              <w:t>fertilizantes, la extracción de productos o sustancias de valor.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Optimiza los envases de tus productos. Realiza un plan de prevención de envases específico. Utiliza nuevos materiales más biodegradables.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Calcula la huella ambiental de tu actividad e identifica objetivos de mejora.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Mejora la gestión de los materiales y residuos peligrosos.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Sensibiliza y ofrece formación ambiental a los trabajadores.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375" w:type="dxa"/>
            <w:shd w:val="clear" w:color="auto" w:fill="auto"/>
          </w:tcPr>
          <w:p w:rsidR="00497014" w:rsidRDefault="00D840FC">
            <w:pPr>
              <w:rPr>
                <w:rFonts w:ascii="Arial" w:eastAsia="Arial" w:hAnsi="Arial" w:cs="Arial"/>
              </w:rPr>
            </w:pPr>
            <w:hyperlink r:id="rId10">
              <w:r w:rsidR="003B516E">
                <w:rPr>
                  <w:rFonts w:ascii="Arial" w:eastAsia="Arial" w:hAnsi="Arial" w:cs="Arial"/>
                  <w:color w:val="000000"/>
                  <w:u w:val="single"/>
                </w:rPr>
                <w:t>Reduce el volumen y carga contaminante de los vertidos de agua residual</w:t>
              </w:r>
            </w:hyperlink>
            <w:r w:rsidR="003B516E">
              <w:rPr>
                <w:rFonts w:ascii="Arial" w:eastAsia="Arial" w:hAnsi="Arial" w:cs="Arial"/>
              </w:rPr>
              <w:t>. Aplica técnicas para reducir la contaminación en origen. Selecciona la instalación de depuración más adecuada optimizando su gestión y mantenimiento.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Mejora los procesos de diseño de nuevos productos. Mejora la competitividad de tu empresa considerando el factor ambiental y elabora productos más sostenibles. Potencia el ecodiseño.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  <w:tr w:rsidR="00497014">
        <w:tc>
          <w:tcPr>
            <w:tcW w:w="461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375" w:type="dxa"/>
            <w:shd w:val="clear" w:color="auto" w:fill="auto"/>
          </w:tcPr>
          <w:p w:rsidR="00497014" w:rsidRDefault="003B5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Toma en consideración el medio ambiente y haz que sea una parte importante de la gestión de tu empresa. Implanta sistemas de gestión medioambiental y responsabilidad social empresarial.</w:t>
            </w:r>
          </w:p>
        </w:tc>
        <w:tc>
          <w:tcPr>
            <w:tcW w:w="4013" w:type="dxa"/>
            <w:shd w:val="clear" w:color="auto" w:fill="auto"/>
          </w:tcPr>
          <w:p w:rsidR="00497014" w:rsidRDefault="00497014">
            <w:pPr>
              <w:rPr>
                <w:rFonts w:ascii="Arial" w:eastAsia="Arial" w:hAnsi="Arial" w:cs="Arial"/>
              </w:rPr>
            </w:pPr>
          </w:p>
        </w:tc>
      </w:tr>
    </w:tbl>
    <w:p w:rsidR="00497014" w:rsidRDefault="00497014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sz w:val="20"/>
          <w:szCs w:val="20"/>
        </w:rPr>
      </w:pPr>
    </w:p>
    <w:p w:rsidR="00497014" w:rsidRDefault="003B51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3.4.2. A partir de la presentación adjunta, denominada “Presentación Estándares mínimos, Resolución 312 de 2019”, organice gráficamente la información con la herramienta de su preferencia.</w:t>
      </w:r>
    </w:p>
    <w:p w:rsidR="00497014" w:rsidRDefault="003B516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4. ACTIVIDADES DE EVALUACIÓN</w:t>
      </w:r>
    </w:p>
    <w:p w:rsidR="00497014" w:rsidRDefault="0049701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2"/>
        <w:tblW w:w="9590" w:type="dxa"/>
        <w:tblInd w:w="0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100"/>
        <w:gridCol w:w="3260"/>
      </w:tblGrid>
      <w:tr w:rsidR="00497014">
        <w:trPr>
          <w:trHeight w:val="554"/>
        </w:trPr>
        <w:tc>
          <w:tcPr>
            <w:tcW w:w="3230" w:type="dxa"/>
            <w:shd w:val="clear" w:color="auto" w:fill="A6A6A6"/>
          </w:tcPr>
          <w:p w:rsidR="00497014" w:rsidRDefault="003B516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Evidencias de Aprendizaje</w:t>
            </w:r>
          </w:p>
        </w:tc>
        <w:tc>
          <w:tcPr>
            <w:tcW w:w="3100" w:type="dxa"/>
            <w:shd w:val="clear" w:color="auto" w:fill="A6A6A6"/>
          </w:tcPr>
          <w:p w:rsidR="00497014" w:rsidRDefault="003B516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3260" w:type="dxa"/>
            <w:shd w:val="clear" w:color="auto" w:fill="A6A6A6"/>
          </w:tcPr>
          <w:p w:rsidR="00497014" w:rsidRDefault="003B516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Técnicas e Instrumentos de Evaluación</w:t>
            </w:r>
          </w:p>
        </w:tc>
      </w:tr>
      <w:tr w:rsidR="00497014">
        <w:tc>
          <w:tcPr>
            <w:tcW w:w="3230" w:type="dxa"/>
          </w:tcPr>
          <w:p w:rsidR="00497014" w:rsidRDefault="003B51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Evidencias de Conocimiento :</w:t>
            </w:r>
          </w:p>
          <w:p w:rsidR="00497014" w:rsidRDefault="003B51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Evidencias de Desempeño</w:t>
            </w:r>
          </w:p>
          <w:p w:rsidR="00497014" w:rsidRDefault="003B51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Evidencias  de Producto:</w:t>
            </w:r>
          </w:p>
          <w:p w:rsidR="00497014" w:rsidRDefault="003B5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Guía de aprendizaje desarrollada.</w:t>
            </w:r>
          </w:p>
        </w:tc>
        <w:tc>
          <w:tcPr>
            <w:tcW w:w="3100" w:type="dxa"/>
          </w:tcPr>
          <w:p w:rsidR="00497014" w:rsidRDefault="004970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97014" w:rsidRDefault="003B5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guía de aprendizaje está desarrollada y cumple con los criterior PVAC: pertinencia, vigencia, autenticidad y calidad.</w:t>
            </w:r>
          </w:p>
        </w:tc>
        <w:tc>
          <w:tcPr>
            <w:tcW w:w="3260" w:type="dxa"/>
          </w:tcPr>
          <w:p w:rsidR="00497014" w:rsidRDefault="0049701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97014" w:rsidRDefault="003B51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 de chequeo</w:t>
            </w:r>
          </w:p>
        </w:tc>
      </w:tr>
    </w:tbl>
    <w:p w:rsidR="00497014" w:rsidRDefault="0049701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97014" w:rsidRDefault="0049701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97014" w:rsidRDefault="0049701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97014" w:rsidRDefault="003B516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5. GLOSARIO DE TÉRMINOS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Actividad rutinaria</w:t>
      </w:r>
      <w:r>
        <w:rPr>
          <w:rFonts w:ascii="Arial" w:eastAsia="Arial" w:hAnsi="Arial" w:cs="Arial"/>
        </w:rPr>
        <w:t>: Actividad que forma parte de la operación normal de la organización, se ha planificado y es estandarizable.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Actividad no rutinaria:</w:t>
      </w:r>
      <w:r>
        <w:rPr>
          <w:rFonts w:ascii="Arial" w:eastAsia="Arial" w:hAnsi="Arial" w:cs="Arial"/>
        </w:rPr>
        <w:t xml:space="preserve"> Actividad que no forma part~ de la operación normal de la organización o actividad que la organización ha determinado como no rutinaria " por su baja frecuencia de ejecución.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Centro de trabajo</w:t>
      </w:r>
      <w:r>
        <w:rPr>
          <w:rFonts w:ascii="Arial" w:eastAsia="Arial" w:hAnsi="Arial" w:cs="Arial"/>
        </w:rPr>
        <w:t>: Se entiende por Centro de Trabajo a toda edificación o área· a cielo abierto destinada a una actividad económica en una empresa determinada.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Ciclo PHVA:</w:t>
      </w:r>
      <w:r>
        <w:rPr>
          <w:rFonts w:ascii="Arial" w:eastAsia="Arial" w:hAnsi="Arial" w:cs="Arial"/>
        </w:rPr>
        <w:t xml:space="preserve"> Procedimiento lógico y por etapas que permite el mejoramiento continuo a través de los siguientes pasos: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Planificar: Se debe planificar la forma de mejorar la seguridad y salud de los trabajadores, encontrando qué cosas se están haciendo incorrectamente o se pueden mejorar y determinando ideas para solucionar esos problemas. 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Hacer: Implementación de las medidas planificadas. 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Verificar: Revisar que los procedimientos y acciones implementados están consiguiendo los resultados deseados. 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Actuar: Realizar acciones de mejora para obtener los. mayores beneficios en la seguridad y salud de los trabajadores.</w:t>
      </w:r>
    </w:p>
    <w:p w:rsidR="00497014" w:rsidRDefault="003B516E">
      <w:pPr>
        <w:spacing w:line="235" w:lineRule="auto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</w:rPr>
        <w:t>Aspectos ambientales:</w:t>
      </w:r>
      <w:r>
        <w:rPr>
          <w:rFonts w:ascii="Arial" w:eastAsia="Arial" w:hAnsi="Arial" w:cs="Arial"/>
          <w:b/>
          <w:color w:val="202124"/>
          <w:highlight w:val="white"/>
        </w:rPr>
        <w:t xml:space="preserve"> </w:t>
      </w:r>
      <w:r>
        <w:rPr>
          <w:rFonts w:ascii="Arial" w:eastAsia="Arial" w:hAnsi="Arial" w:cs="Arial"/>
          <w:color w:val="202124"/>
          <w:highlight w:val="white"/>
        </w:rPr>
        <w:t>elemento que deriva de la actividad empresarial de la organización (sea producto o servicio) y que tiene contacto o puede interactuar con el medio ambiente.</w:t>
      </w:r>
    </w:p>
    <w:p w:rsidR="00497014" w:rsidRDefault="003B516E">
      <w:pPr>
        <w:spacing w:line="235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Impacto Ambiental</w:t>
      </w:r>
      <w:r>
        <w:rPr>
          <w:rFonts w:ascii="Arial" w:eastAsia="Arial" w:hAnsi="Arial" w:cs="Arial"/>
        </w:rPr>
        <w:t>: cualquier cambio producido en el medio ambiente. No importa que sean positivos o negativos ni que sean significantes o insignificantes. Lo que importa es que sean producidos por los productos, servicios o actividad de la empresa</w:t>
      </w:r>
    </w:p>
    <w:p w:rsidR="00497014" w:rsidRDefault="00497014">
      <w:pPr>
        <w:spacing w:line="235" w:lineRule="auto"/>
        <w:rPr>
          <w:rFonts w:ascii="Arial" w:eastAsia="Arial" w:hAnsi="Arial" w:cs="Arial"/>
        </w:rPr>
      </w:pPr>
    </w:p>
    <w:p w:rsidR="00497014" w:rsidRDefault="003B516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6. REFERENTES BIBLIOGRÁFICOS</w:t>
      </w:r>
    </w:p>
    <w:p w:rsidR="00497014" w:rsidRDefault="003B516E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Pascual, Andrés, Ainia (2010) recuperado de: </w:t>
      </w:r>
      <w:hyperlink r:id="rId11">
        <w:r>
          <w:rPr>
            <w:rFonts w:ascii="Arial" w:eastAsia="Arial" w:hAnsi="Arial" w:cs="Arial"/>
          </w:rPr>
          <w:t>https://www.ainia.es/tecnoalimentalia/tecnologia/10-acciones-que-las-empresas-pueden-hacer-para-reducir-el-impacto-ambiental/</w:t>
        </w:r>
      </w:hyperlink>
    </w:p>
    <w:p w:rsidR="00497014" w:rsidRDefault="003B516E">
      <w:pPr>
        <w:numPr>
          <w:ilvl w:val="0"/>
          <w:numId w:val="4"/>
        </w:numPr>
        <w:shd w:val="clear" w:color="auto" w:fill="FFFFFF"/>
        <w:spacing w:after="2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TÜV RHEINLAND RECUPERADO DE: https://www.compromisorse.com/rse/2018/04/27/10-claves-para-prevenir-accidentes-en-el-trabajo/</w:t>
      </w:r>
    </w:p>
    <w:p w:rsidR="00497014" w:rsidRDefault="00497014">
      <w:pPr>
        <w:ind w:left="720"/>
        <w:rPr>
          <w:rFonts w:ascii="Arial" w:eastAsia="Arial" w:hAnsi="Arial" w:cs="Arial"/>
        </w:rPr>
      </w:pPr>
    </w:p>
    <w:p w:rsidR="00497014" w:rsidRDefault="003B516E">
      <w:pPr>
        <w:jc w:val="both"/>
        <w:rPr>
          <w:rFonts w:ascii="Arial" w:eastAsia="Arial" w:hAnsi="Arial" w:cs="Arial"/>
          <w:b/>
          <w:sz w:val="20"/>
          <w:szCs w:val="2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sz w:val="20"/>
          <w:szCs w:val="20"/>
        </w:rPr>
        <w:t>7. CONTROL DEL DOCUMENTO</w:t>
      </w: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497014">
        <w:tc>
          <w:tcPr>
            <w:tcW w:w="1242" w:type="dxa"/>
            <w:tcBorders>
              <w:top w:val="nil"/>
              <w:left w:val="nil"/>
            </w:tcBorders>
          </w:tcPr>
          <w:p w:rsidR="00497014" w:rsidRDefault="0049701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497014">
        <w:tc>
          <w:tcPr>
            <w:tcW w:w="1242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Héctor Sierra Segura</w:t>
            </w:r>
          </w:p>
        </w:tc>
        <w:tc>
          <w:tcPr>
            <w:tcW w:w="1559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Instructor SENA </w:t>
            </w:r>
          </w:p>
          <w:p w:rsidR="00497014" w:rsidRDefault="0049701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Centro de Electricidad, E y T.</w:t>
            </w:r>
          </w:p>
        </w:tc>
        <w:tc>
          <w:tcPr>
            <w:tcW w:w="2551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2021</w:t>
            </w:r>
          </w:p>
        </w:tc>
      </w:tr>
    </w:tbl>
    <w:p w:rsidR="00497014" w:rsidRDefault="00497014">
      <w:pPr>
        <w:rPr>
          <w:rFonts w:ascii="Arial" w:eastAsia="Arial" w:hAnsi="Arial" w:cs="Arial"/>
          <w:sz w:val="20"/>
          <w:szCs w:val="20"/>
        </w:rPr>
      </w:pPr>
    </w:p>
    <w:p w:rsidR="00497014" w:rsidRDefault="003B516E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8. CONTROL DE CAMBIOS </w:t>
      </w:r>
      <w:r>
        <w:rPr>
          <w:rFonts w:ascii="Arial" w:eastAsia="Arial" w:hAnsi="Arial" w:cs="Arial"/>
          <w:sz w:val="20"/>
          <w:szCs w:val="20"/>
        </w:rPr>
        <w:t>(diligenciar únicamente si realiza ajustes a la guía)</w:t>
      </w:r>
    </w:p>
    <w:tbl>
      <w:tblPr>
        <w:tblStyle w:val="a4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6"/>
        <w:gridCol w:w="2674"/>
        <w:gridCol w:w="1550"/>
        <w:gridCol w:w="1558"/>
        <w:gridCol w:w="795"/>
        <w:gridCol w:w="1934"/>
      </w:tblGrid>
      <w:tr w:rsidR="00497014">
        <w:tc>
          <w:tcPr>
            <w:tcW w:w="1236" w:type="dxa"/>
            <w:tcBorders>
              <w:top w:val="nil"/>
              <w:left w:val="nil"/>
            </w:tcBorders>
          </w:tcPr>
          <w:p w:rsidR="00497014" w:rsidRDefault="0049701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74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0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58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95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34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497014">
        <w:tc>
          <w:tcPr>
            <w:tcW w:w="1236" w:type="dxa"/>
          </w:tcPr>
          <w:p w:rsidR="00497014" w:rsidRDefault="003B51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74" w:type="dxa"/>
          </w:tcPr>
          <w:p w:rsidR="00497014" w:rsidRDefault="0049701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50" w:type="dxa"/>
          </w:tcPr>
          <w:p w:rsidR="00497014" w:rsidRDefault="0049701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58" w:type="dxa"/>
          </w:tcPr>
          <w:p w:rsidR="00497014" w:rsidRDefault="0049701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95" w:type="dxa"/>
          </w:tcPr>
          <w:p w:rsidR="00497014" w:rsidRDefault="0049701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34" w:type="dxa"/>
          </w:tcPr>
          <w:p w:rsidR="00497014" w:rsidRDefault="0049701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497014" w:rsidRDefault="00497014">
      <w:pPr>
        <w:spacing w:after="0"/>
        <w:rPr>
          <w:rFonts w:ascii="Arial" w:eastAsia="Arial" w:hAnsi="Arial" w:cs="Arial"/>
        </w:rPr>
      </w:pPr>
    </w:p>
    <w:sectPr w:rsidR="00497014">
      <w:headerReference w:type="default" r:id="rId12"/>
      <w:footerReference w:type="default" r:id="rId13"/>
      <w:headerReference w:type="first" r:id="rId14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0FC" w:rsidRDefault="00D840FC">
      <w:pPr>
        <w:spacing w:after="0" w:line="240" w:lineRule="auto"/>
      </w:pPr>
      <w:r>
        <w:separator/>
      </w:r>
    </w:p>
  </w:endnote>
  <w:endnote w:type="continuationSeparator" w:id="0">
    <w:p w:rsidR="00D840FC" w:rsidRDefault="00D8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014" w:rsidRPr="00364B92" w:rsidRDefault="003B516E" w:rsidP="00364B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5308600</wp:posOffset>
              </wp:positionH>
              <wp:positionV relativeFrom="paragraph">
                <wp:posOffset>-673099</wp:posOffset>
              </wp:positionV>
              <wp:extent cx="1257300" cy="285750"/>
              <wp:effectExtent l="0" t="0" r="0" b="0"/>
              <wp:wrapNone/>
              <wp:docPr id="296" name="Rectángulo 2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497014" w:rsidRDefault="003B516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96" o:spid="_x0000_s1032" style="position:absolute;left:0;text-align:left;margin-left:418pt;margin-top:-53pt;width:9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AV7wEAAK4DAAAOAAAAZHJzL2Uyb0RvYy54bWysU9uO2yAUfK/Uf0C8N76sE2etkFW1q1SV&#10;Vm20234AwRAjYaBAYudz+i39sR6wu5u2b1VfMIczHs8cxpu7sVfozJ2XRhNcLHKMuGamlfpI8Ncv&#10;u3drjHyguqXKaE7whXt8t337ZjPYhpemM6rlDgGJ9s1gCe5CsE2WedbxnvqFsVxDUxjX0wClO2at&#10;owOw9yor83yVDca11hnGvYfTh6mJt4lfCM7CZyE8D0gRDNpCWl1aD3HNthvaHB21nWSzDPoPKnoq&#10;NXz0heqBBopOTv5F1UvmjDciLJjpMyOEZDx5ADdF/oeb545anrzAcLx9GZP/f7Ts03nvkGwJLm9X&#10;GGnawyU9wdh+fNfHkzIoHsOQBusbwD7bvZsrD9voeBSuj0/wgkaCq7osi+IGowvBN6uqWK/X05D5&#10;GBADQFFWdV0vMWKAKOtVWS4jIHtlss6HD9z0KG4IdqAmzZaeH32YoL8g8cPeKNnupFKpiMHh98qh&#10;M4UrV6GYyX9DKR2x2sS3JsJ4kkWTk624C+NhnL0eTHuBMXnLdhI0PVIf9tRBUAqMBggPwf7biTqO&#10;kfqo4XZuiwpcoZCKalnnED133Tlcd6hmnYFMBoym7X1ICZ00vj8FI2TyHVVNUmaxEIo0uTnAMXXX&#10;dUK9/mbbnwAAAP//AwBQSwMEFAAGAAgAAAAhAEyvQjvfAAAADQEAAA8AAABkcnMvZG93bnJldi54&#10;bWxMj0FPwzAMhe9I/IfISNy2pGyqptJ0Qki7ISYGaNesMU1Zk1SN15V/j3uC27P99Py9cjv5Tow4&#10;pDYGDdlSgcBQR9uGRsPH+26xAZHIBGu6GFDDDybYVrc3pSlsvIY3HA/UCA4JqTAaHFFfSJlqh96k&#10;Zewx8O0rDt4Qj0Mj7WCuHO47+aBULr1pA39wpsdnh/X5cPEaXtZp/73D0e2Px5r6V3Lx8zxpfX83&#10;PT2CIJzozwwzPqNDxUyneAk2iU7DZpVzF9KwyNSsZotarVmdeJdnCmRVyv8tql8AAAD//wMAUEsB&#10;Ai0AFAAGAAgAAAAhALaDOJL+AAAA4QEAABMAAAAAAAAAAAAAAAAAAAAAAFtDb250ZW50X1R5cGVz&#10;XS54bWxQSwECLQAUAAYACAAAACEAOP0h/9YAAACUAQAACwAAAAAAAAAAAAAAAAAvAQAAX3JlbHMv&#10;LnJlbHNQSwECLQAUAAYACAAAACEAqixQFe8BAACuAwAADgAAAAAAAAAAAAAAAAAuAgAAZHJzL2Uy&#10;b0RvYy54bWxQSwECLQAUAAYACAAAACEATK9CO98AAAANAQAADwAAAAAAAAAAAAAAAABJBAAAZHJz&#10;L2Rvd25yZXYueG1sUEsFBgAAAAAEAAQA8wAAAFUFAAAAAA==&#10;" fillcolor="white [3201]" stroked="f">
              <v:textbox inset="2.53958mm,1.2694mm,2.53958mm,1.2694mm">
                <w:txbxContent>
                  <w:p w:rsidR="00497014" w:rsidRDefault="003B516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0FC" w:rsidRDefault="00D840FC">
      <w:pPr>
        <w:spacing w:after="0" w:line="240" w:lineRule="auto"/>
      </w:pPr>
      <w:r>
        <w:separator/>
      </w:r>
    </w:p>
  </w:footnote>
  <w:footnote w:type="continuationSeparator" w:id="0">
    <w:p w:rsidR="00D840FC" w:rsidRDefault="00D8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014" w:rsidRDefault="00364B92" w:rsidP="00364B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 w:rsidRPr="001A74F0">
      <w:rPr>
        <w:noProof/>
        <w:lang w:val="en-US"/>
      </w:rPr>
      <w:drawing>
        <wp:inline distT="0" distB="0" distL="0" distR="0" wp14:anchorId="5D2577B2" wp14:editId="016DDBF5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97014" w:rsidRDefault="00497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014" w:rsidRDefault="00497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497014" w:rsidRDefault="00497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3F52"/>
    <w:multiLevelType w:val="multilevel"/>
    <w:tmpl w:val="C94E3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A430C"/>
    <w:multiLevelType w:val="multilevel"/>
    <w:tmpl w:val="CB900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6258AD"/>
    <w:multiLevelType w:val="multilevel"/>
    <w:tmpl w:val="3D881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7BB10F6"/>
    <w:multiLevelType w:val="multilevel"/>
    <w:tmpl w:val="BB0A0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14"/>
    <w:rsid w:val="00364B92"/>
    <w:rsid w:val="003B516E"/>
    <w:rsid w:val="00497014"/>
    <w:rsid w:val="009B7033"/>
    <w:rsid w:val="00CC51CA"/>
    <w:rsid w:val="00D840FC"/>
    <w:rsid w:val="00F1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1EF68"/>
  <w15:docId w15:val="{586D7B40-C7BB-4370-953E-FB4D5D76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independiente">
    <w:name w:val="Body Text"/>
    <w:basedOn w:val="Normal"/>
    <w:link w:val="TextoindependienteCar"/>
    <w:rsid w:val="009661CD"/>
    <w:pPr>
      <w:spacing w:after="12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661CD"/>
    <w:rPr>
      <w:rFonts w:ascii="Times New Roman" w:eastAsia="Times New Roman" w:hAnsi="Times New Roman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nia.es/soluciones-tecnologicas/medioambiente-energia-agua/economia-circular-agua-tecnologia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inia.es/tecnoalimentalia/tecnologia/10-acciones-que-las-empresas-pueden-hacer-para-reducir-el-impacto-ambienta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inia.es/soluciones-tecnologicas/medioambiente-energia-agua/tratamiento-lodos-autosuficiencia-energeti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nia.es/webinar-biorrefineria-biometano-bioproductos-nanocelulosa/?utm_source=ainia-10-acciones-impacto-ambiental&amp;utm_medium=link&amp;utm_campaign=21-8-biorrefineria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Ir06+sG0/kxcpD9uVt0QdL+wKA==">AMUW2mWUnlwf/GBOhZ4FN9Y4QdVaHcXdzlkK7Iti3IUbcielASxa+lmIi9y6hjoN8Tq2+Il9E7kTyoGJAoqsPNoKPoZnsRZWdpvv3yvy6297L3izh2uy4x5Us3OcPLj7EEj/6dH708qzehqzcpY+2kJG3j2um6U9Ng==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1968</Words>
  <Characters>11219</Characters>
  <Application>Microsoft Office Word</Application>
  <DocSecurity>0</DocSecurity>
  <Lines>93</Lines>
  <Paragraphs>26</Paragraphs>
  <ScaleCrop>false</ScaleCrop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USUARIO</cp:lastModifiedBy>
  <cp:revision>4</cp:revision>
  <dcterms:created xsi:type="dcterms:W3CDTF">2021-11-17T17:12:00Z</dcterms:created>
  <dcterms:modified xsi:type="dcterms:W3CDTF">2025-02-14T14:29:00Z</dcterms:modified>
</cp:coreProperties>
</file>