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88"/>
        <w:tblGridChange w:id="0">
          <w:tblGrid>
            <w:gridCol w:w="103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720" w:firstLine="0"/>
              <w:jc w:val="center"/>
              <w:rPr>
                <w:b w:val="1"/>
                <w:i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i w:val="1"/>
                <w:sz w:val="44"/>
                <w:szCs w:val="44"/>
                <w:rtl w:val="0"/>
              </w:rPr>
              <w:t xml:space="preserve">Valores atómicos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171450</wp:posOffset>
                  </wp:positionV>
                  <wp:extent cx="1753756" cy="2046048"/>
                  <wp:effectExtent b="0" l="0" r="0" t="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5615" l="12034" r="12461" t="6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756" cy="20460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Un hotel o persona puede tener uno o varios números de teléfonos y una o varias </w:t>
            </w:r>
            <w:r w:rsidDel="00000000" w:rsidR="00000000" w:rsidRPr="00000000">
              <w:rPr>
                <w:b w:val="1"/>
                <w:rtl w:val="0"/>
              </w:rPr>
              <w:t xml:space="preserve">direcciones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Un </w:t>
            </w:r>
            <w:r w:rsidDel="00000000" w:rsidR="00000000" w:rsidRPr="00000000">
              <w:rPr>
                <w:b w:val="1"/>
                <w:rtl w:val="0"/>
              </w:rPr>
              <w:t xml:space="preserve">número teléfonico</w:t>
            </w:r>
            <w:r w:rsidDel="00000000" w:rsidR="00000000" w:rsidRPr="00000000">
              <w:rPr>
                <w:rtl w:val="0"/>
              </w:rPr>
              <w:t xml:space="preserve"> no solo tiene número de línea, sino también prefijos telefónicos mundiales y código área (</w:t>
            </w:r>
            <w:r w:rsidDel="00000000" w:rsidR="00000000" w:rsidRPr="00000000">
              <w:rPr>
                <w:i w:val="1"/>
                <w:rtl w:val="0"/>
              </w:rPr>
              <w:t xml:space="preserve">opcional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En el contexto de bases de datos, un valor </w:t>
            </w:r>
            <w:r w:rsidDel="00000000" w:rsidR="00000000" w:rsidRPr="00000000">
              <w:rPr>
                <w:b w:val="1"/>
                <w:rtl w:val="0"/>
              </w:rPr>
              <w:t xml:space="preserve">atómico </w:t>
            </w:r>
            <w:r w:rsidDel="00000000" w:rsidR="00000000" w:rsidRPr="00000000">
              <w:rPr>
                <w:rtl w:val="0"/>
              </w:rPr>
              <w:t xml:space="preserve">se refiere a la unidad de datos más pequeña posible que se puede almacenar en una tabla. Son </w:t>
            </w:r>
            <w:r w:rsidDel="00000000" w:rsidR="00000000" w:rsidRPr="00000000">
              <w:rPr>
                <w:highlight w:val="yellow"/>
                <w:rtl w:val="0"/>
              </w:rPr>
              <w:t xml:space="preserve">indivisibles</w:t>
            </w:r>
            <w:r w:rsidDel="00000000" w:rsidR="00000000" w:rsidRPr="00000000">
              <w:rPr>
                <w:rtl w:val="0"/>
              </w:rPr>
              <w:t xml:space="preserve">, es decir, no pueden ser divididos o descompuestos en partes más pequeñas sin perder su significado.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uso de </w:t>
            </w:r>
            <w:r w:rsidDel="00000000" w:rsidR="00000000" w:rsidRPr="00000000">
              <w:rPr>
                <w:b w:val="1"/>
                <w:rtl w:val="0"/>
              </w:rPr>
              <w:t xml:space="preserve">valores atómicos</w:t>
            </w:r>
            <w:r w:rsidDel="00000000" w:rsidR="00000000" w:rsidRPr="00000000">
              <w:rPr>
                <w:rtl w:val="0"/>
              </w:rPr>
              <w:t xml:space="preserve"> en el esquema de la base de datos puede ayudar a lograr la integridad y la normalización de los datos. La integridad de los datos significa que sus datos son precisos, coherentes y válidos, y evita errores, anomalías y redundancias. La normalización significa que los datos se organizan de forma que se minimizan la duplicación y la dependencia, y se mejora la eficacia y la claridad de la base de datos.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Ejemplos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Atómico</w:t>
            </w:r>
            <w:r w:rsidDel="00000000" w:rsidR="00000000" w:rsidRPr="00000000">
              <w:rPr>
                <w:rtl w:val="0"/>
              </w:rPr>
              <w:t xml:space="preserve">: Número de identificación, correo electrónico, </w:t>
            </w:r>
            <w:r w:rsidDel="00000000" w:rsidR="00000000" w:rsidRPr="00000000">
              <w:rPr>
                <w:highlight w:val="green"/>
                <w:rtl w:val="0"/>
              </w:rPr>
              <w:t xml:space="preserve">fecha de nacimiento</w:t>
            </w:r>
            <w:r w:rsidDel="00000000" w:rsidR="00000000" w:rsidRPr="00000000">
              <w:rPr>
                <w:rtl w:val="0"/>
              </w:rPr>
              <w:t xml:space="preserve">, nombre de pila.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No atómico (Sí puede dividirse):</w:t>
            </w:r>
            <w:r w:rsidDel="00000000" w:rsidR="00000000" w:rsidRPr="00000000">
              <w:rPr>
                <w:rtl w:val="0"/>
              </w:rPr>
              <w:t xml:space="preserve"> Dirección completa (puede dividirse en calle, número, ciudad, estado, código postal), nombre completo (puede dividirse en nombre y apellido).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line="240" w:lineRule="auto"/>
              <w:ind w:left="720" w:hanging="360"/>
              <w:jc w:val="both"/>
              <w:rPr>
                <w:color w:val="001d35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Beneficios:</w:t>
            </w:r>
            <w:r w:rsidDel="00000000" w:rsidR="00000000" w:rsidRPr="00000000">
              <w:rPr>
                <w:b w:val="1"/>
                <w:color w:val="001d35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El uso de valores atómicos facilita la consulta, la actualización y la eliminación de datos, así como la creación de relaciones entre tablas.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rPr>
                <w:color w:val="001d35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en la Normalización: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jc w:val="both"/>
              <w:rPr>
                <w:color w:val="001d3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concepto de valores atómicos es fundamental en el proceso de normalización de bases de datos, especialmente en la primera forma normal (</w:t>
            </w: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La </w:t>
            </w: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 exige que cada columna de cada tabla contenga valores atómicos, lo que ayuda a evitar la redundancia y mejora la eficiencia de la base de datos.</w:t>
            </w:r>
            <w:r w:rsidDel="00000000" w:rsidR="00000000" w:rsidRPr="00000000">
              <w:rPr>
                <w:color w:val="545d7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440" w:firstLine="0"/>
              <w:jc w:val="both"/>
              <w:rPr>
                <w:color w:val="545d7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