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"No connection established"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ind w:left="720" w:hanging="360"/>
        <w:rPr>
          <w:color w:val="232629"/>
          <w:sz w:val="23"/>
          <w:szCs w:val="23"/>
          <w:u w:val="none"/>
        </w:rPr>
      </w:pPr>
      <w:r w:rsidDel="00000000" w:rsidR="00000000" w:rsidRPr="00000000">
        <w:rPr>
          <w:color w:val="232629"/>
          <w:sz w:val="23"/>
          <w:szCs w:val="23"/>
          <w:rtl w:val="0"/>
        </w:rPr>
        <w:t xml:space="preserve">Si al ingresar al </w:t>
      </w:r>
      <w:r w:rsidDel="00000000" w:rsidR="00000000" w:rsidRPr="00000000">
        <w:rPr>
          <w:b w:val="1"/>
          <w:i w:val="1"/>
          <w:color w:val="232629"/>
          <w:sz w:val="23"/>
          <w:szCs w:val="23"/>
          <w:rtl w:val="0"/>
        </w:rPr>
        <w:t xml:space="preserve">local instance</w:t>
      </w:r>
      <w:r w:rsidDel="00000000" w:rsidR="00000000" w:rsidRPr="00000000">
        <w:rPr>
          <w:color w:val="232629"/>
          <w:sz w:val="23"/>
          <w:szCs w:val="23"/>
          <w:rtl w:val="0"/>
        </w:rPr>
        <w:t xml:space="preserve">, no solicita contraseña: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color w:val="232629"/>
          <w:sz w:val="23"/>
          <w:szCs w:val="23"/>
        </w:rPr>
      </w:pPr>
      <w:r w:rsidDel="00000000" w:rsidR="00000000" w:rsidRPr="00000000">
        <w:rPr>
          <w:color w:val="232629"/>
          <w:sz w:val="23"/>
          <w:szCs w:val="23"/>
          <w:rtl w:val="0"/>
        </w:rPr>
        <w:t xml:space="preserve">                </w:t>
      </w:r>
      <w:r w:rsidDel="00000000" w:rsidR="00000000" w:rsidRPr="00000000">
        <w:rPr>
          <w:color w:val="232629"/>
          <w:sz w:val="23"/>
          <w:szCs w:val="23"/>
        </w:rPr>
        <w:drawing>
          <wp:inline distB="114300" distT="114300" distL="114300" distR="114300">
            <wp:extent cx="5010150" cy="66103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color w:val="2326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color w:val="2326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color w:val="2326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color w:val="232629"/>
          <w:sz w:val="23"/>
          <w:szCs w:val="2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color w:val="232629"/>
          <w:sz w:val="23"/>
          <w:szCs w:val="23"/>
        </w:rPr>
      </w:pPr>
      <w:r w:rsidDel="00000000" w:rsidR="00000000" w:rsidRPr="00000000">
        <w:rPr>
          <w:color w:val="232629"/>
          <w:sz w:val="23"/>
          <w:szCs w:val="23"/>
          <w:rtl w:val="0"/>
        </w:rPr>
        <w:t xml:space="preserve">Y se indica que no se ha establecido conexión: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color w:val="232629"/>
          <w:sz w:val="23"/>
          <w:szCs w:val="23"/>
        </w:rPr>
      </w:pPr>
      <w:r w:rsidDel="00000000" w:rsidR="00000000" w:rsidRPr="00000000">
        <w:rPr>
          <w:color w:val="232629"/>
          <w:sz w:val="23"/>
          <w:szCs w:val="23"/>
        </w:rPr>
        <w:drawing>
          <wp:inline distB="114300" distT="114300" distL="114300" distR="114300">
            <wp:extent cx="7036163" cy="537435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6163" cy="5374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Posible solución: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Podrías intentar ir al </w:t>
      </w:r>
      <w:r w:rsidDel="00000000" w:rsidR="00000000" w:rsidRPr="00000000">
        <w:rPr>
          <w:b w:val="1"/>
          <w:i w:val="1"/>
          <w:rtl w:val="0"/>
        </w:rPr>
        <w:t xml:space="preserve">Administrador de Tareas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 revisar los Servicios. Buscar por MySQL y reiniciarlos.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Administrador de Tareas</w:t>
      </w:r>
    </w:p>
    <w:p w:rsidR="00000000" w:rsidDel="00000000" w:rsidP="00000000" w:rsidRDefault="00000000" w:rsidRPr="00000000" w14:paraId="00000011">
      <w:pPr>
        <w:ind w:left="144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6016988" cy="508613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11752"/>
                    <a:stretch>
                      <a:fillRect/>
                    </a:stretch>
                  </pic:blipFill>
                  <pic:spPr>
                    <a:xfrm>
                      <a:off x="0" y="0"/>
                      <a:ext cx="6016988" cy="508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Servicios</w:t>
      </w:r>
    </w:p>
    <w:p w:rsidR="00000000" w:rsidDel="00000000" w:rsidP="00000000" w:rsidRDefault="00000000" w:rsidRPr="00000000" w14:paraId="00000013">
      <w:pPr>
        <w:ind w:left="144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281980" cy="514631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980" cy="514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Reiniciar MySQL </w:t>
      </w:r>
    </w:p>
    <w:p w:rsidR="00000000" w:rsidDel="00000000" w:rsidP="00000000" w:rsidRDefault="00000000" w:rsidRPr="00000000" w14:paraId="00000016">
      <w:pPr>
        <w:ind w:left="144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372100" cy="6145575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7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145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7169513" cy="7947972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316" l="0" r="509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9513" cy="79479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Opción:</w:t>
      </w:r>
    </w:p>
    <w:tbl>
      <w:tblPr>
        <w:tblStyle w:val="Table1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4365" w:hRule="atLeast"/>
          <w:tblHeader w:val="0"/>
        </w:trPr>
        <w:tc>
          <w:tcPr>
            <w:tcBorders>
              <w:top w:color="000000" w:space="0" w:sz="8" w:val="dashed"/>
              <w:left w:color="000000" w:space="0" w:sz="12" w:val="single"/>
              <w:bottom w:color="000000" w:space="0" w:sz="8" w:val="dashed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Paso 1.  Ejecutar </w:t>
            </w:r>
            <w:r w:rsidDel="00000000" w:rsidR="00000000" w:rsidRPr="00000000">
              <w:rPr>
                <w:b w:val="1"/>
                <w:i w:val="1"/>
                <w:color w:val="ff0000"/>
                <w:rtl w:val="0"/>
              </w:rPr>
              <w:t xml:space="preserve">services.msc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330687" cy="684354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687" cy="6843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    </w:t>
            </w: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136595" cy="88022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595" cy="8802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   </w:t>
            </w: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3895725" cy="2009775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2009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Paso 2.  Reiniciar </w:t>
            </w:r>
            <w:r w:rsidDel="00000000" w:rsidR="00000000" w:rsidRPr="00000000">
              <w:rPr>
                <w:b w:val="1"/>
                <w:i w:val="1"/>
                <w:color w:val="ff0000"/>
                <w:rtl w:val="0"/>
              </w:rPr>
              <w:t xml:space="preserve">MySQL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0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i w:val="1"/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i w:val="1"/>
          <w:sz w:val="38"/>
          <w:szCs w:val="38"/>
        </w:rPr>
      </w:pPr>
      <w:r w:rsidDel="00000000" w:rsidR="00000000" w:rsidRPr="00000000">
        <w:rPr>
          <w:b w:val="1"/>
          <w:i w:val="1"/>
          <w:sz w:val="38"/>
          <w:szCs w:val="38"/>
          <w:rtl w:val="0"/>
        </w:rPr>
        <w:t xml:space="preserve">¡Listo!</w:t>
      </w:r>
    </w:p>
    <w:p w:rsidR="00000000" w:rsidDel="00000000" w:rsidP="00000000" w:rsidRDefault="00000000" w:rsidRPr="00000000" w14:paraId="00000023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7052400" cy="4622800"/>
            <wp:effectExtent b="12700" l="12700" r="12700" t="127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62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7052400" cy="3251200"/>
            <wp:effectExtent b="12700" l="12700" r="12700" t="127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325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7131413" cy="353679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1413" cy="353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Referencia</w:t>
      </w:r>
    </w:p>
    <w:p w:rsidR="00000000" w:rsidDel="00000000" w:rsidP="00000000" w:rsidRDefault="00000000" w:rsidRPr="00000000" w14:paraId="0000002E">
      <w:pPr>
        <w:ind w:left="0" w:firstLine="0"/>
        <w:rPr>
          <w:b w:val="1"/>
          <w:i w:val="1"/>
        </w:rPr>
      </w:pPr>
      <w:hyperlink r:id="rId18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https://gieta.etsisi.upm.es/wp-content/uploads/2020/02/GuiaInstalacion_MySql_Community_8.0.19.pdf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sectPr>
      <w:pgSz w:h="2016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hyperlink" Target="https://gieta.etsisi.upm.es/wp-content/uploads/2020/02/GuiaInstalacion_MySql_Community_8.0.19.pdf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