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Siglas internacionales Países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 3166-1 como parte del estándar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ISO 3166</w:t>
      </w:r>
      <w:r w:rsidDel="00000000" w:rsidR="00000000" w:rsidRPr="00000000">
        <w:rPr>
          <w:sz w:val="24"/>
          <w:szCs w:val="24"/>
          <w:rtl w:val="0"/>
        </w:rPr>
        <w:t xml:space="preserve"> proporciona códigos para los nombres de países y otras dependencias administrativas. 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20" w:before="120" w:line="3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Esta norma define tres tipos de códigos de país: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" w:before="120"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ISO 3166-1 alfa-2: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Códigos de país de dos letras. </w:t>
      </w:r>
    </w:p>
    <w:p w:rsidR="00000000" w:rsidDel="00000000" w:rsidP="00000000" w:rsidRDefault="00000000" w:rsidRPr="00000000" w14:paraId="0000000C">
      <w:pPr>
        <w:pageBreakBefore w:val="0"/>
        <w:spacing w:after="20" w:before="120" w:line="360" w:lineRule="auto"/>
        <w:ind w:left="72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 recomienda como el código de propósito general. Estos códigos se utilizan por ejemplo en internet como </w:t>
      </w:r>
      <w:hyperlink r:id="rId6">
        <w:r w:rsidDel="00000000" w:rsidR="00000000" w:rsidRPr="00000000">
          <w:rPr>
            <w:color w:val="0b0080"/>
            <w:sz w:val="24"/>
            <w:szCs w:val="24"/>
            <w:u w:val="single"/>
            <w:rtl w:val="0"/>
          </w:rPr>
          <w:t xml:space="preserve">dominios geográficos de nivel superior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spacing w:after="20" w:before="120" w:line="360" w:lineRule="auto"/>
        <w:ind w:left="72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" w:before="120"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ISO 3166-1 alfa-3: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Códigos de país de tres letras.</w:t>
      </w:r>
    </w:p>
    <w:p w:rsidR="00000000" w:rsidDel="00000000" w:rsidP="00000000" w:rsidRDefault="00000000" w:rsidRPr="00000000" w14:paraId="0000000F">
      <w:pPr>
        <w:pageBreakBefore w:val="0"/>
        <w:spacing w:after="20" w:before="120" w:line="360" w:lineRule="auto"/>
        <w:ind w:left="72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Está más estrechamente relacionado con el nombre del país, lo que permite una mejor identificación.</w:t>
      </w:r>
    </w:p>
    <w:p w:rsidR="00000000" w:rsidDel="00000000" w:rsidP="00000000" w:rsidRDefault="00000000" w:rsidRPr="00000000" w14:paraId="00000010">
      <w:pPr>
        <w:pageBreakBefore w:val="0"/>
        <w:spacing w:after="20" w:before="120" w:line="360" w:lineRule="auto"/>
        <w:ind w:left="72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" w:before="120" w:line="36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ISO 3166-1 numérico: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Códigos de país de tres dígitos. </w:t>
      </w:r>
    </w:p>
    <w:p w:rsidR="00000000" w:rsidDel="00000000" w:rsidP="00000000" w:rsidRDefault="00000000" w:rsidRPr="00000000" w14:paraId="00000012">
      <w:pPr>
        <w:pageBreakBefore w:val="0"/>
        <w:spacing w:after="20" w:before="120" w:line="360" w:lineRule="auto"/>
        <w:ind w:left="72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Desarrollados y asignados por la División de Estadística de las </w:t>
      </w:r>
      <w:hyperlink r:id="rId7">
        <w:r w:rsidDel="00000000" w:rsidR="00000000" w:rsidRPr="00000000">
          <w:rPr>
            <w:color w:val="0b0080"/>
            <w:sz w:val="24"/>
            <w:szCs w:val="24"/>
            <w:u w:val="single"/>
            <w:rtl w:val="0"/>
          </w:rPr>
          <w:t xml:space="preserve">Naciones Unidas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 Pueden ser útiles cuando los códigos deban ser entendidos en los países que no utilizan el </w:t>
      </w:r>
      <w:hyperlink r:id="rId8">
        <w:r w:rsidDel="00000000" w:rsidR="00000000" w:rsidRPr="00000000">
          <w:rPr>
            <w:color w:val="0b0080"/>
            <w:sz w:val="24"/>
            <w:szCs w:val="24"/>
            <w:u w:val="single"/>
            <w:rtl w:val="0"/>
          </w:rPr>
          <w:t xml:space="preserve">alfabeto latino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38675" cy="7275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93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2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33875" cy="7439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86250" cy="742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86250" cy="7439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http://utils.mucattu.com/iso_3166-1.html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https://ideaweb.es/abreviatura-de-nombre-de-paises-codigo-iso-3166-alfanumerico-nombres-de-paises-abreviados/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https://es.wikipedia.org/wiki/ISO_3166-1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://utils.mucattu.com/iso_3166-1.htm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es.wikipedia.org/wiki/ISO_3166-1" TargetMode="External"/><Relationship Id="rId14" Type="http://schemas.openxmlformats.org/officeDocument/2006/relationships/hyperlink" Target="https://ideaweb.es/abreviatura-de-nombre-de-paises-codigo-iso-3166-alfanumerico-nombres-de-paises-abreviad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Dominio_de_nivel_superior_geogr%C3%A1fico" TargetMode="External"/><Relationship Id="rId7" Type="http://schemas.openxmlformats.org/officeDocument/2006/relationships/hyperlink" Target="https://es.wikipedia.org/wiki/Naciones_Unidas" TargetMode="External"/><Relationship Id="rId8" Type="http://schemas.openxmlformats.org/officeDocument/2006/relationships/hyperlink" Target="https://es.wikipedia.org/wiki/Alfabeto_lat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