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DLS2(config)#do show run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 configuration : 4856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 Last configuration change at 22:40:10 EET Sun Nov 11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 NVRAM config last updated at 22:44:42 EET Sun Nov 11 2018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 15.1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service password-encryption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service compress-config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hostname DLS2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aaa new-model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clock timezone EET 2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 dhcp excluded-address 10.1.100.5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 dhcp excluded-address 10.1.110.5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dhcp excluded-address 10.1.120.5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 dhcp pool Guest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network 10.1.100.0 255.255.255.0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default-router 10.1.100.5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 dhcp pool Office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network 10.1.110.0 255.255.255.0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default-router 10.1.110.5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ip dhcp pool Voice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network 10.1.120.0 255.255.255.0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default-router 10.1.120.5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ipv6 unicast-routing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ipv6 cef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ipv6 dhcp pool DHCPGuest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address prefix 2001:DB8:CAFE:100:D2::/80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ipv6 dhcp pool DHCPOffice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address prefix 2001:DB8:CAFE:110:D2::/80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ipv6 dhcp pool DHCPVoice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address prefix 2001:DB8:CAFE:120:D2::/80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ipv6 multicast rpf use-bgp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key chain ripAuth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key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key-string cisco123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spanning-tree mode pvst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spanning-tree extend system-id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spanning-tree vlan 66,110 priority 28672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spanning-tree vlan 100,120 priority 24576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interface Port-channel4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switchport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interface Port-channel6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switchport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interface Ethernet0/0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interface Ethernet0/1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interface Ethernet0/2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ip address 10.15.8.2 255.255.255.252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ip rip authentication mode md5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ip rip authentication key-chain ripAuth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ipv6 address FE80::7 link-local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ipv6 address 2001:DB8:CAFE:8::2/64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ipv6 rip RIPng enable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spanning-tree bpduguard enable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interface Ethernet0/3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ip address 10.15.9.2 255.255.255.252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ip rip authentication mode md5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ip rip authentication key-chain ripAuth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ipv6 address FE80::7 link-local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ipv6 address 2001:DB8:CAFE:9::2/64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ipv6 rip RIPng enable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spanning-tree bpduguard enable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interface Ethernet1/0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interface Ethernet1/1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interface Ethernet1/2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channel-group 4 mode 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interface Ethernet1/3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channel-group 4 mode 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interface Ethernet2/0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channel-group 6 mode 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interface Ethernet2/1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channel-group 6 mode 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interface Ethernet2/2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ip address 10.15.7.2 255.255.255.252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ip rip authentication mode md5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ip rip authentication key-chain ripAuth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ipv6 address FE80::7 link-local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ipv6 address 2001:DB8:CAFE:7::2/64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ipv6 rip RIPng enable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spanning-tree bpduguard enable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interface Ethernet2/3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interface Ethernet3/0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switchport access vlan 110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interface Ethernet3/1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interface Ethernet3/2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interface Ethernet3/3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interface Ethernet4/0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interface Ethernet4/1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interface Ethernet4/2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interface Ethernet4/3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interface Vlan66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ip address 10.1.66.5 255.255.255.0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ipv6 address FE80::D2 link-local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ipv6 address 2001:DB8:CAFE:66::D2/64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interface Vlan100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ip address 10.1.100.5 255.255.255.0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ipv6 address FE80::D2 link-local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ipv6 address 2001:DB8:CAFE:100::D2/64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ipv6 nd managed-config-flag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ipv6 dhcp server DHCPGuest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interface Vlan110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ip address 10.1.110.5 255.255.255.0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ipv6 address FE80::D2 link-local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ipv6 address 2001:DB8:CAFE:110::D2/64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ipv6 nd managed-config-flag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ipv6 dhcp server DHCPOffice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interface Vlan120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ip address 10.1.120.5 255.255.255.0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ipv6 address FE80::D2 link-local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ipv6 address 2001:DB8:CAFE:120::D2/64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ipv6 nd managed-config-flag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ipv6 dhcp server DHCPVoice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version 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network 10.0.0.0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no auto-summary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no ip http server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ipv6 router rip RIPng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logging synchronous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ntp update-calendar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ntp server 10.15.2.1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