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B864" w14:textId="77777777" w:rsidR="00D52E9C" w:rsidRPr="00CA5E55" w:rsidRDefault="00000000">
      <w:pPr>
        <w:jc w:val="center"/>
        <w:rPr>
          <w:rFonts w:ascii="Times New Roman" w:hAnsi="Times New Roman" w:cs="Times New Roman"/>
        </w:rPr>
      </w:pPr>
      <w:r w:rsidRPr="00CA5E55">
        <w:rPr>
          <w:rFonts w:ascii="Times New Roman" w:hAnsi="Times New Roman" w:cs="Times New Roman"/>
          <w:b/>
          <w:sz w:val="26"/>
        </w:rPr>
        <w:t>WEEK 1 INTERNSHIP REPORT</w:t>
      </w:r>
    </w:p>
    <w:p w14:paraId="2023BD28" w14:textId="77777777" w:rsidR="00D52E9C" w:rsidRPr="00CA5E55" w:rsidRDefault="00000000">
      <w:pPr>
        <w:jc w:val="center"/>
        <w:rPr>
          <w:rFonts w:ascii="Times New Roman" w:hAnsi="Times New Roman" w:cs="Times New Roman"/>
        </w:rPr>
      </w:pPr>
      <w:r w:rsidRPr="00CA5E55">
        <w:rPr>
          <w:rFonts w:ascii="Times New Roman" w:hAnsi="Times New Roman" w:cs="Times New Roman"/>
          <w:b/>
          <w:sz w:val="50"/>
        </w:rPr>
        <w:t>Strategic Planning and Data Exploration in Logistics</w:t>
      </w:r>
    </w:p>
    <w:p w14:paraId="161C5F81" w14:textId="77777777" w:rsidR="00D52E9C" w:rsidRPr="00CA5E55" w:rsidRDefault="00000000">
      <w:pPr>
        <w:jc w:val="center"/>
        <w:rPr>
          <w:rFonts w:ascii="Times New Roman" w:hAnsi="Times New Roman" w:cs="Times New Roman"/>
        </w:rPr>
      </w:pPr>
      <w:r w:rsidRPr="00CA5E55">
        <w:rPr>
          <w:rFonts w:ascii="Times New Roman" w:hAnsi="Times New Roman" w:cs="Times New Roman"/>
          <w:i/>
          <w:sz w:val="24"/>
        </w:rPr>
        <w:t>Predictive Delivery Delay Analysis and Route Optimization for an E-Commerce Logistics Network</w:t>
      </w:r>
    </w:p>
    <w:p w14:paraId="5988A5A3" w14:textId="77777777" w:rsidR="00D52E9C" w:rsidRPr="00CA5E55" w:rsidRDefault="00D52E9C">
      <w:pPr>
        <w:rPr>
          <w:rFonts w:ascii="Times New Roman" w:hAnsi="Times New Roman" w:cs="Times New Roman"/>
          <w:color w:val="0D0D0D" w:themeColor="text1" w:themeTint="F2"/>
        </w:rPr>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68"/>
        <w:gridCol w:w="4968"/>
      </w:tblGrid>
      <w:tr w:rsidR="00D52E9C" w:rsidRPr="00CA5E55" w14:paraId="350AE379" w14:textId="77777777" w:rsidTr="00CA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shd w:val="clear" w:color="auto" w:fill="FFFFFF" w:themeFill="background1"/>
          </w:tcPr>
          <w:p w14:paraId="6A474CE2"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Prepared by</w:t>
            </w:r>
          </w:p>
        </w:tc>
        <w:tc>
          <w:tcPr>
            <w:tcW w:w="4968" w:type="dxa"/>
            <w:tcBorders>
              <w:top w:val="none" w:sz="0" w:space="0" w:color="auto"/>
              <w:left w:val="none" w:sz="0" w:space="0" w:color="auto"/>
              <w:bottom w:val="none" w:sz="0" w:space="0" w:color="auto"/>
              <w:right w:val="none" w:sz="0" w:space="0" w:color="auto"/>
            </w:tcBorders>
            <w:shd w:val="clear" w:color="auto" w:fill="FFFFFF" w:themeFill="background1"/>
          </w:tcPr>
          <w:p w14:paraId="4C5D5ECE" w14:textId="475ED190"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Jai</w:t>
            </w:r>
            <w:r w:rsidR="00CA5E55" w:rsidRPr="00CA5E55">
              <w:rPr>
                <w:rFonts w:ascii="Times New Roman" w:hAnsi="Times New Roman" w:cs="Times New Roman"/>
                <w:color w:val="0D0D0D" w:themeColor="text1" w:themeTint="F2"/>
              </w:rPr>
              <w:t xml:space="preserve"> Krishna</w:t>
            </w:r>
          </w:p>
        </w:tc>
      </w:tr>
      <w:tr w:rsidR="00D52E9C" w:rsidRPr="00CA5E55" w14:paraId="5505CA08"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tcPr>
          <w:p w14:paraId="7DC55C3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Project Phase</w:t>
            </w:r>
          </w:p>
        </w:tc>
        <w:tc>
          <w:tcPr>
            <w:tcW w:w="4968" w:type="dxa"/>
            <w:tcBorders>
              <w:left w:val="none" w:sz="0" w:space="0" w:color="auto"/>
              <w:right w:val="none" w:sz="0" w:space="0" w:color="auto"/>
            </w:tcBorders>
            <w:shd w:val="clear" w:color="auto" w:fill="FFFFFF" w:themeFill="background1"/>
          </w:tcPr>
          <w:p w14:paraId="177094B6"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Strategic Planning and Data Exploration</w:t>
            </w:r>
          </w:p>
        </w:tc>
      </w:tr>
      <w:tr w:rsidR="00D52E9C" w:rsidRPr="00CA5E55" w14:paraId="032CB13B" w14:textId="77777777" w:rsidTr="00CA5E55">
        <w:tc>
          <w:tcPr>
            <w:cnfStyle w:val="001000000000" w:firstRow="0" w:lastRow="0" w:firstColumn="1" w:lastColumn="0" w:oddVBand="0" w:evenVBand="0" w:oddHBand="0" w:evenHBand="0" w:firstRowFirstColumn="0" w:firstRowLastColumn="0" w:lastRowFirstColumn="0" w:lastRowLastColumn="0"/>
            <w:tcW w:w="4968" w:type="dxa"/>
            <w:shd w:val="clear" w:color="auto" w:fill="FFFFFF" w:themeFill="background1"/>
          </w:tcPr>
          <w:p w14:paraId="5A246C6C"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Primary Tools</w:t>
            </w:r>
          </w:p>
        </w:tc>
        <w:tc>
          <w:tcPr>
            <w:tcW w:w="4968" w:type="dxa"/>
            <w:shd w:val="clear" w:color="auto" w:fill="FFFFFF" w:themeFill="background1"/>
          </w:tcPr>
          <w:p w14:paraId="42604B11"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Python, Pandas, NumPy, Matplotlib/Seaborn, Scikit-learn</w:t>
            </w:r>
          </w:p>
        </w:tc>
      </w:tr>
      <w:tr w:rsidR="00D52E9C" w:rsidRPr="00CA5E55" w14:paraId="12DABCBC"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shd w:val="clear" w:color="auto" w:fill="FFFFFF" w:themeFill="background1"/>
          </w:tcPr>
          <w:p w14:paraId="6497E70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Potential Data Sources</w:t>
            </w:r>
          </w:p>
        </w:tc>
        <w:tc>
          <w:tcPr>
            <w:tcW w:w="4968" w:type="dxa"/>
            <w:tcBorders>
              <w:left w:val="none" w:sz="0" w:space="0" w:color="auto"/>
              <w:right w:val="none" w:sz="0" w:space="0" w:color="auto"/>
            </w:tcBorders>
            <w:shd w:val="clear" w:color="auto" w:fill="FFFFFF" w:themeFill="background1"/>
          </w:tcPr>
          <w:p w14:paraId="32877D32"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World Bank Logistics Performance Index; public logistics/supply-chain datasets; transportation statistics</w:t>
            </w:r>
          </w:p>
        </w:tc>
      </w:tr>
    </w:tbl>
    <w:p w14:paraId="6C873C68" w14:textId="77777777" w:rsidR="00D52E9C" w:rsidRPr="00CA5E55" w:rsidRDefault="00000000">
      <w:pPr>
        <w:rPr>
          <w:rFonts w:ascii="Times New Roman" w:hAnsi="Times New Roman" w:cs="Times New Roman"/>
        </w:rPr>
      </w:pPr>
      <w:r w:rsidRPr="00CA5E55">
        <w:rPr>
          <w:rFonts w:ascii="Times New Roman" w:hAnsi="Times New Roman" w:cs="Times New Roman"/>
        </w:rPr>
        <w:br w:type="page"/>
      </w:r>
    </w:p>
    <w:p w14:paraId="1B253FE5"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1. Executive Summary</w:t>
      </w:r>
    </w:p>
    <w:p w14:paraId="7F10ED0F"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This report proposes a data-driven logistics project focused on improving delivery reliability, transportation efficiency, and resource allocation for a hypothetical e-commerce logistics network. The scenario assumes that an organization receives customer orders, stores products in regional warehouses, assigns shipments to delivery vehicles or logistics partners, and delivers orders to customers across multiple zones.</w:t>
      </w:r>
    </w:p>
    <w:p w14:paraId="4763537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central analytical problem is that delivery delays and inefficient routing can increase transportation cost, reduce customer satisfaction, create vehicle-capacity problems, and make warehouse and fleet planning less effective. The proposed project therefore combines descriptive analytics, exploratory data analysis, predictive modeling, clustering, and route/scheduling optimization.</w:t>
      </w:r>
    </w:p>
    <w:p w14:paraId="4886796A"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first phase will establish measurable KPIs, understand the structure and quality of the available data, and identify the factors most strongly associated with delivery delays. A later phase can develop a machine-learning model to predict delay risk and an optimization layer to recommend efficient routes or delivery assignments.</w:t>
      </w:r>
    </w:p>
    <w:p w14:paraId="69ECA847"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2. Project Definition and Logistics Scenario</w:t>
      </w:r>
    </w:p>
    <w:p w14:paraId="3700A4A7"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2.1 Business Scenario</w:t>
      </w:r>
    </w:p>
    <w:p w14:paraId="2EB973FC"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Consider a medium-sized e-commerce company operating several regional fulfillment centers. Customers place orders through an online platform. Each order is assigned to a warehouse, packed, dispatched, transported through a delivery network, and finally delivered to the customer. The company records operational information such as order date, warehouse, destination zone, shipping mode, distance, package weight, promised delivery time, actual delivery time, transportation cost, vehicle information, weather/traffic indicators, and delivery status.</w:t>
      </w:r>
    </w:p>
    <w:p w14:paraId="1BA351CE"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Management wants to answer four practical questions: (1) Why are deliveries delayed? (2) Which routes, zones, warehouses, or shipping modes create the greatest operational risk? (3) Can upcoming delays be predicted before dispatch? and (4) How can available vehicles and routes be allocated more efficiently?</w:t>
      </w:r>
    </w:p>
    <w:p w14:paraId="63861BB5"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2.2 Problem Statement</w:t>
      </w:r>
    </w:p>
    <w:p w14:paraId="2AE1E0B9"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organization lacks a unified analytical framework for monitoring delivery performance and predicting operational risk. Historical shipment data can be transformed into actionable insights by measuring performance, detecting patterns, predicting delay probability, and supporting route/resource decisions.</w:t>
      </w:r>
    </w:p>
    <w:p w14:paraId="3676D740"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2.3 Key Stakeholders</w:t>
      </w:r>
    </w:p>
    <w:p w14:paraId="082C7504"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Logistics/Operations Manager – monitors service levels, bottlenecks, and transportation efficiency.</w:t>
      </w:r>
    </w:p>
    <w:p w14:paraId="2C91C7DC"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Warehouse Manager – monitors dispatch readiness, workload, and order-processing delays.</w:t>
      </w:r>
    </w:p>
    <w:p w14:paraId="6FAD1F9B"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Fleet/Transport Manager – allocates vehicles, drivers, and delivery routes.</w:t>
      </w:r>
    </w:p>
    <w:p w14:paraId="5FA27198"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Data Analyst/Data Scientist – develops dashboards, statistical analysis, predictive models, and optimization inputs.</w:t>
      </w:r>
    </w:p>
    <w:p w14:paraId="75ECD0D2" w14:textId="77777777" w:rsidR="00D52E9C"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Customer Service Team – uses delay-risk information to manage customer expectations and escalations.</w:t>
      </w:r>
    </w:p>
    <w:p w14:paraId="47D89B9D"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5403CE9E"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5DC22473"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3A9F9F28"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3D306364" w14:textId="77777777" w:rsidR="00CA5E55" w:rsidRP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19140B1E"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3. Key Performance Indicators (KPIs)</w:t>
      </w:r>
    </w:p>
    <w:p w14:paraId="30FB3712"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following KPIs will be used as the primary measures of logistics performance:</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484"/>
        <w:gridCol w:w="2484"/>
        <w:gridCol w:w="2484"/>
        <w:gridCol w:w="2484"/>
      </w:tblGrid>
      <w:tr w:rsidR="00D52E9C" w:rsidRPr="00CA5E55" w14:paraId="1BC707C6" w14:textId="77777777" w:rsidTr="00CA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shd w:val="clear" w:color="auto" w:fill="FFFFFF" w:themeFill="background1"/>
          </w:tcPr>
          <w:p w14:paraId="307C77B8"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KPI</w:t>
            </w:r>
          </w:p>
        </w:tc>
        <w:tc>
          <w:tcPr>
            <w:tcW w:w="2484" w:type="dxa"/>
            <w:tcBorders>
              <w:top w:val="none" w:sz="0" w:space="0" w:color="auto"/>
              <w:left w:val="none" w:sz="0" w:space="0" w:color="auto"/>
              <w:bottom w:val="none" w:sz="0" w:space="0" w:color="auto"/>
              <w:right w:val="none" w:sz="0" w:space="0" w:color="auto"/>
            </w:tcBorders>
            <w:shd w:val="clear" w:color="auto" w:fill="FFFFFF" w:themeFill="background1"/>
          </w:tcPr>
          <w:p w14:paraId="3209A0F1"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Definition</w:t>
            </w:r>
          </w:p>
        </w:tc>
        <w:tc>
          <w:tcPr>
            <w:tcW w:w="2484" w:type="dxa"/>
            <w:tcBorders>
              <w:top w:val="none" w:sz="0" w:space="0" w:color="auto"/>
              <w:left w:val="none" w:sz="0" w:space="0" w:color="auto"/>
              <w:bottom w:val="none" w:sz="0" w:space="0" w:color="auto"/>
              <w:right w:val="none" w:sz="0" w:space="0" w:color="auto"/>
            </w:tcBorders>
            <w:shd w:val="clear" w:color="auto" w:fill="FFFFFF" w:themeFill="background1"/>
          </w:tcPr>
          <w:p w14:paraId="367001E3"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Why It Matters</w:t>
            </w:r>
          </w:p>
        </w:tc>
        <w:tc>
          <w:tcPr>
            <w:tcW w:w="2484" w:type="dxa"/>
            <w:tcBorders>
              <w:top w:val="none" w:sz="0" w:space="0" w:color="auto"/>
              <w:left w:val="none" w:sz="0" w:space="0" w:color="auto"/>
              <w:bottom w:val="none" w:sz="0" w:space="0" w:color="auto"/>
              <w:right w:val="none" w:sz="0" w:space="0" w:color="auto"/>
            </w:tcBorders>
            <w:shd w:val="clear" w:color="auto" w:fill="FFFFFF" w:themeFill="background1"/>
          </w:tcPr>
          <w:p w14:paraId="02052E1F"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Example Formula</w:t>
            </w:r>
          </w:p>
        </w:tc>
      </w:tr>
      <w:tr w:rsidR="00D52E9C" w:rsidRPr="00CA5E55" w14:paraId="6C4B45ED"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FFFFFF" w:themeFill="background1"/>
          </w:tcPr>
          <w:p w14:paraId="3D81E65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On-Time Delivery Rate (OTD)</w:t>
            </w:r>
          </w:p>
        </w:tc>
        <w:tc>
          <w:tcPr>
            <w:tcW w:w="2484" w:type="dxa"/>
            <w:tcBorders>
              <w:left w:val="none" w:sz="0" w:space="0" w:color="auto"/>
              <w:right w:val="none" w:sz="0" w:space="0" w:color="auto"/>
            </w:tcBorders>
            <w:shd w:val="clear" w:color="auto" w:fill="FFFFFF" w:themeFill="background1"/>
          </w:tcPr>
          <w:p w14:paraId="3B6F4771"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Percentage of orders delivered on or before the promised time.</w:t>
            </w:r>
          </w:p>
        </w:tc>
        <w:tc>
          <w:tcPr>
            <w:tcW w:w="2484" w:type="dxa"/>
            <w:tcBorders>
              <w:left w:val="none" w:sz="0" w:space="0" w:color="auto"/>
              <w:right w:val="none" w:sz="0" w:space="0" w:color="auto"/>
            </w:tcBorders>
            <w:shd w:val="clear" w:color="auto" w:fill="FFFFFF" w:themeFill="background1"/>
          </w:tcPr>
          <w:p w14:paraId="371482BB"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Measures service reliability and customer experience.</w:t>
            </w:r>
          </w:p>
        </w:tc>
        <w:tc>
          <w:tcPr>
            <w:tcW w:w="2484" w:type="dxa"/>
            <w:tcBorders>
              <w:left w:val="none" w:sz="0" w:space="0" w:color="auto"/>
              <w:right w:val="none" w:sz="0" w:space="0" w:color="auto"/>
            </w:tcBorders>
            <w:shd w:val="clear" w:color="auto" w:fill="FFFFFF" w:themeFill="background1"/>
          </w:tcPr>
          <w:p w14:paraId="28E8211E"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On-time orders / total orders × 100</w:t>
            </w:r>
          </w:p>
        </w:tc>
      </w:tr>
      <w:tr w:rsidR="00D52E9C" w:rsidRPr="00CA5E55" w14:paraId="0C8A4BED" w14:textId="77777777" w:rsidTr="00CA5E55">
        <w:tc>
          <w:tcPr>
            <w:cnfStyle w:val="001000000000" w:firstRow="0" w:lastRow="0" w:firstColumn="1" w:lastColumn="0" w:oddVBand="0" w:evenVBand="0" w:oddHBand="0" w:evenHBand="0" w:firstRowFirstColumn="0" w:firstRowLastColumn="0" w:lastRowFirstColumn="0" w:lastRowLastColumn="0"/>
            <w:tcW w:w="2484" w:type="dxa"/>
            <w:shd w:val="clear" w:color="auto" w:fill="FFFFFF" w:themeFill="background1"/>
          </w:tcPr>
          <w:p w14:paraId="1EC6809F"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Average Delivery Time</w:t>
            </w:r>
          </w:p>
        </w:tc>
        <w:tc>
          <w:tcPr>
            <w:tcW w:w="2484" w:type="dxa"/>
            <w:shd w:val="clear" w:color="auto" w:fill="FFFFFF" w:themeFill="background1"/>
          </w:tcPr>
          <w:p w14:paraId="4041206A"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Mean elapsed time from dispatch to customer delivery.</w:t>
            </w:r>
          </w:p>
        </w:tc>
        <w:tc>
          <w:tcPr>
            <w:tcW w:w="2484" w:type="dxa"/>
            <w:shd w:val="clear" w:color="auto" w:fill="FFFFFF" w:themeFill="background1"/>
          </w:tcPr>
          <w:p w14:paraId="1D855562"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Identifies slow routes, zones, and operational bottlenecks.</w:t>
            </w:r>
          </w:p>
        </w:tc>
        <w:tc>
          <w:tcPr>
            <w:tcW w:w="2484" w:type="dxa"/>
            <w:shd w:val="clear" w:color="auto" w:fill="FFFFFF" w:themeFill="background1"/>
          </w:tcPr>
          <w:p w14:paraId="1F294009"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Σ delivery duration / number of orders</w:t>
            </w:r>
          </w:p>
        </w:tc>
      </w:tr>
      <w:tr w:rsidR="00D52E9C" w:rsidRPr="00CA5E55" w14:paraId="162E65DC"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FFFFFF" w:themeFill="background1"/>
          </w:tcPr>
          <w:p w14:paraId="308F6E7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Transportation Cost per Order</w:t>
            </w:r>
          </w:p>
        </w:tc>
        <w:tc>
          <w:tcPr>
            <w:tcW w:w="2484" w:type="dxa"/>
            <w:tcBorders>
              <w:left w:val="none" w:sz="0" w:space="0" w:color="auto"/>
              <w:right w:val="none" w:sz="0" w:space="0" w:color="auto"/>
            </w:tcBorders>
            <w:shd w:val="clear" w:color="auto" w:fill="FFFFFF" w:themeFill="background1"/>
          </w:tcPr>
          <w:p w14:paraId="098E450C"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Average transport cost required to deliver one order.</w:t>
            </w:r>
          </w:p>
        </w:tc>
        <w:tc>
          <w:tcPr>
            <w:tcW w:w="2484" w:type="dxa"/>
            <w:tcBorders>
              <w:left w:val="none" w:sz="0" w:space="0" w:color="auto"/>
              <w:right w:val="none" w:sz="0" w:space="0" w:color="auto"/>
            </w:tcBorders>
            <w:shd w:val="clear" w:color="auto" w:fill="FFFFFF" w:themeFill="background1"/>
          </w:tcPr>
          <w:p w14:paraId="31FB811A"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Supports cost control and route/resource allocation.</w:t>
            </w:r>
          </w:p>
        </w:tc>
        <w:tc>
          <w:tcPr>
            <w:tcW w:w="2484" w:type="dxa"/>
            <w:tcBorders>
              <w:left w:val="none" w:sz="0" w:space="0" w:color="auto"/>
              <w:right w:val="none" w:sz="0" w:space="0" w:color="auto"/>
            </w:tcBorders>
            <w:shd w:val="clear" w:color="auto" w:fill="FFFFFF" w:themeFill="background1"/>
          </w:tcPr>
          <w:p w14:paraId="18948E93"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Total transport cost / delivered orders</w:t>
            </w:r>
          </w:p>
        </w:tc>
      </w:tr>
      <w:tr w:rsidR="00D52E9C" w:rsidRPr="00CA5E55" w14:paraId="33693F1C" w14:textId="77777777" w:rsidTr="00CA5E55">
        <w:tc>
          <w:tcPr>
            <w:cnfStyle w:val="001000000000" w:firstRow="0" w:lastRow="0" w:firstColumn="1" w:lastColumn="0" w:oddVBand="0" w:evenVBand="0" w:oddHBand="0" w:evenHBand="0" w:firstRowFirstColumn="0" w:firstRowLastColumn="0" w:lastRowFirstColumn="0" w:lastRowLastColumn="0"/>
            <w:tcW w:w="2484" w:type="dxa"/>
            <w:shd w:val="clear" w:color="auto" w:fill="FFFFFF" w:themeFill="background1"/>
          </w:tcPr>
          <w:p w14:paraId="0D067534"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Average Delay (hours)</w:t>
            </w:r>
          </w:p>
        </w:tc>
        <w:tc>
          <w:tcPr>
            <w:tcW w:w="2484" w:type="dxa"/>
            <w:shd w:val="clear" w:color="auto" w:fill="FFFFFF" w:themeFill="background1"/>
          </w:tcPr>
          <w:p w14:paraId="4BCAFBEB"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Average amount of time deliveries exceed the promised time.</w:t>
            </w:r>
          </w:p>
        </w:tc>
        <w:tc>
          <w:tcPr>
            <w:tcW w:w="2484" w:type="dxa"/>
            <w:shd w:val="clear" w:color="auto" w:fill="FFFFFF" w:themeFill="background1"/>
          </w:tcPr>
          <w:p w14:paraId="452F50C5"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Quantifies the severity of late deliveries.</w:t>
            </w:r>
          </w:p>
        </w:tc>
        <w:tc>
          <w:tcPr>
            <w:tcW w:w="2484" w:type="dxa"/>
            <w:shd w:val="clear" w:color="auto" w:fill="FFFFFF" w:themeFill="background1"/>
          </w:tcPr>
          <w:p w14:paraId="433A6CB5"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Σ(actual − promised, if positive) / late orders</w:t>
            </w:r>
          </w:p>
        </w:tc>
      </w:tr>
      <w:tr w:rsidR="00D52E9C" w:rsidRPr="00CA5E55" w14:paraId="292963FE"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FFFFFF" w:themeFill="background1"/>
          </w:tcPr>
          <w:p w14:paraId="67A6E977"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Vehicle Utilization</w:t>
            </w:r>
          </w:p>
        </w:tc>
        <w:tc>
          <w:tcPr>
            <w:tcW w:w="2484" w:type="dxa"/>
            <w:tcBorders>
              <w:left w:val="none" w:sz="0" w:space="0" w:color="auto"/>
              <w:right w:val="none" w:sz="0" w:space="0" w:color="auto"/>
            </w:tcBorders>
            <w:shd w:val="clear" w:color="auto" w:fill="FFFFFF" w:themeFill="background1"/>
          </w:tcPr>
          <w:p w14:paraId="09576156"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Proportion of available vehicle capacity/time that is effectively used.</w:t>
            </w:r>
          </w:p>
        </w:tc>
        <w:tc>
          <w:tcPr>
            <w:tcW w:w="2484" w:type="dxa"/>
            <w:tcBorders>
              <w:left w:val="none" w:sz="0" w:space="0" w:color="auto"/>
              <w:right w:val="none" w:sz="0" w:space="0" w:color="auto"/>
            </w:tcBorders>
            <w:shd w:val="clear" w:color="auto" w:fill="FFFFFF" w:themeFill="background1"/>
          </w:tcPr>
          <w:p w14:paraId="783DD151"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Helps identify underused or overloaded capacity.</w:t>
            </w:r>
          </w:p>
        </w:tc>
        <w:tc>
          <w:tcPr>
            <w:tcW w:w="2484" w:type="dxa"/>
            <w:tcBorders>
              <w:left w:val="none" w:sz="0" w:space="0" w:color="auto"/>
              <w:right w:val="none" w:sz="0" w:space="0" w:color="auto"/>
            </w:tcBorders>
            <w:shd w:val="clear" w:color="auto" w:fill="FFFFFF" w:themeFill="background1"/>
          </w:tcPr>
          <w:p w14:paraId="76940FA7"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Used capacity / available capacity × 100</w:t>
            </w:r>
          </w:p>
        </w:tc>
      </w:tr>
    </w:tbl>
    <w:p w14:paraId="33EDD786"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4. Background Research and Data Sources</w:t>
      </w:r>
    </w:p>
    <w:p w14:paraId="4671F7C3"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Public logistics data can be used to establish context and benchmark the project. The World Bank Logistics Performance Index (LPI) measures logistics performance across dimensions including customs efficiency, transport infrastructure, shipment quality, logistics-service competence, tracking/traceability, and the frequency with which shipments arrive within the expected time. The World Bank makes LPI data publicly available under a Creative Commons Attribution 4.0 license.</w:t>
      </w:r>
    </w:p>
    <w:p w14:paraId="1D3AC3A4"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U.S. Bureau of Transportation Statistics (BTS) also provides public freight and supply-chain indicators covering areas such as port activity, freight movement, and transportation capacity. These sources are useful for background research and benchmarking, while an order-level logistics dataset would be required for the proposed predictive analysis.</w:t>
      </w:r>
    </w:p>
    <w:p w14:paraId="72702F36"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suitable supplementary dataset can be a public logistics/supply-chain dataset containing shipment characteristics, operational variables, and target fields such as delay probability or delivery-time deviation. Such a dataset can be used for the technical demonstration, provided its licensing and data dictionary are checked before final project submission.</w:t>
      </w:r>
    </w:p>
    <w:p w14:paraId="54D01324"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4.1 Research Questions</w:t>
      </w:r>
    </w:p>
    <w:p w14:paraId="4D7B34E7"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Which operational factors are associated with late deliveries?</w:t>
      </w:r>
    </w:p>
    <w:p w14:paraId="0AA9602E"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Which warehouses, routes, zones, or shipping modes have the highest delay rates?</w:t>
      </w:r>
    </w:p>
    <w:p w14:paraId="1EDB8B85"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Can delivery delay risk be predicted before shipment dispatch?</w:t>
      </w:r>
    </w:p>
    <w:p w14:paraId="678439BE"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Can shipments/customers/routes be grouped into operationally meaningful clusters?</w:t>
      </w:r>
    </w:p>
    <w:p w14:paraId="56A8125A" w14:textId="77777777" w:rsidR="00D52E9C"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How can route and vehicle allocation be improved while maintaining delivery service levels?</w:t>
      </w:r>
    </w:p>
    <w:p w14:paraId="37DD72B9"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66E00471" w14:textId="77777777" w:rsid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0A5BD0E5" w14:textId="77777777" w:rsidR="00CA5E55" w:rsidRPr="00CA5E55" w:rsidRDefault="00CA5E55" w:rsidP="00CA5E55">
      <w:pPr>
        <w:pStyle w:val="ListBullet"/>
        <w:numPr>
          <w:ilvl w:val="0"/>
          <w:numId w:val="0"/>
        </w:numPr>
        <w:ind w:left="360" w:hanging="360"/>
        <w:rPr>
          <w:rFonts w:ascii="Times New Roman" w:hAnsi="Times New Roman" w:cs="Times New Roman"/>
          <w:color w:val="0D0D0D" w:themeColor="text1" w:themeTint="F2"/>
        </w:rPr>
      </w:pPr>
    </w:p>
    <w:p w14:paraId="08D4E8DB"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5. Data Science Methodologies</w:t>
      </w:r>
    </w:p>
    <w:p w14:paraId="6AF5CB15"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Descriptive Analytics: </w:t>
      </w:r>
      <w:r w:rsidRPr="00CA5E55">
        <w:rPr>
          <w:rFonts w:ascii="Times New Roman" w:hAnsi="Times New Roman" w:cs="Times New Roman"/>
          <w:color w:val="0D0D0D" w:themeColor="text1" w:themeTint="F2"/>
        </w:rPr>
        <w:t>Summarize orders, delivery times, costs, delays, routes, warehouses, and shipping modes. Use KPI dashboards and trend analysis to identify operational bottlenecks.</w:t>
      </w:r>
    </w:p>
    <w:p w14:paraId="727CE74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Exploratory Data Analysis (EDA): </w:t>
      </w:r>
      <w:r w:rsidRPr="00CA5E55">
        <w:rPr>
          <w:rFonts w:ascii="Times New Roman" w:hAnsi="Times New Roman" w:cs="Times New Roman"/>
          <w:color w:val="0D0D0D" w:themeColor="text1" w:themeTint="F2"/>
        </w:rPr>
        <w:t>Use distributions, correlation analysis, grouped summaries, and visualizations to discover relationships between delay, distance, traffic, weather, warehouse, vehicle, and shipping variables.</w:t>
      </w:r>
    </w:p>
    <w:p w14:paraId="3CC26CC9"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Regression: </w:t>
      </w:r>
      <w:r w:rsidRPr="00CA5E55">
        <w:rPr>
          <w:rFonts w:ascii="Times New Roman" w:hAnsi="Times New Roman" w:cs="Times New Roman"/>
          <w:color w:val="0D0D0D" w:themeColor="text1" w:themeTint="F2"/>
        </w:rPr>
        <w:t>Predict a continuous outcome such as delivery duration or delivery-time deviation. Candidate models include Linear Regression, Random Forest Regressor, and Gradient Boosting Regressor.</w:t>
      </w:r>
    </w:p>
    <w:p w14:paraId="09D41F95"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Classification: </w:t>
      </w:r>
      <w:r w:rsidRPr="00CA5E55">
        <w:rPr>
          <w:rFonts w:ascii="Times New Roman" w:hAnsi="Times New Roman" w:cs="Times New Roman"/>
          <w:color w:val="0D0D0D" w:themeColor="text1" w:themeTint="F2"/>
        </w:rPr>
        <w:t>Predict whether an order will be delayed. Candidate models include Logistic Regression, Random Forest, Gradient Boosting, or XGBoost if permitted by the internship environment.</w:t>
      </w:r>
    </w:p>
    <w:p w14:paraId="29CC5253"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Clustering: </w:t>
      </w:r>
      <w:r w:rsidRPr="00CA5E55">
        <w:rPr>
          <w:rFonts w:ascii="Times New Roman" w:hAnsi="Times New Roman" w:cs="Times New Roman"/>
          <w:color w:val="0D0D0D" w:themeColor="text1" w:themeTint="F2"/>
        </w:rPr>
        <w:t>Group customers, routes, or delivery zones based on demand volume, distance, delivery time, cost, and delay characteristics. K-Means is an initial candidate.</w:t>
      </w:r>
    </w:p>
    <w:p w14:paraId="1E7F00AA"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Optimization: </w:t>
      </w:r>
      <w:r w:rsidRPr="00CA5E55">
        <w:rPr>
          <w:rFonts w:ascii="Times New Roman" w:hAnsi="Times New Roman" w:cs="Times New Roman"/>
          <w:color w:val="0D0D0D" w:themeColor="text1" w:themeTint="F2"/>
        </w:rPr>
        <w:t>Use predicted demand/delay risk and operational constraints as inputs to vehicle-routing or assignment optimization. A later phase could use linear/integer programming or a vehicle-routing solver.</w:t>
      </w:r>
    </w:p>
    <w:p w14:paraId="09492A51"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6. Strategic End-to-End Roadmap</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312"/>
        <w:gridCol w:w="3312"/>
        <w:gridCol w:w="3312"/>
      </w:tblGrid>
      <w:tr w:rsidR="00D52E9C" w:rsidRPr="00CA5E55" w14:paraId="0944914C" w14:textId="77777777" w:rsidTr="00CA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56E90D83"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Stage</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45B83B3F"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Activity</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47C5C5DD"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Expected Output</w:t>
            </w:r>
          </w:p>
        </w:tc>
      </w:tr>
      <w:tr w:rsidR="00D52E9C" w:rsidRPr="00CA5E55" w14:paraId="4AEFD50B"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2686B434"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 Business Understanding</w:t>
            </w:r>
          </w:p>
        </w:tc>
        <w:tc>
          <w:tcPr>
            <w:tcW w:w="3312" w:type="dxa"/>
            <w:tcBorders>
              <w:left w:val="none" w:sz="0" w:space="0" w:color="auto"/>
              <w:right w:val="none" w:sz="0" w:space="0" w:color="auto"/>
            </w:tcBorders>
            <w:shd w:val="clear" w:color="auto" w:fill="FFFFFF" w:themeFill="background1"/>
          </w:tcPr>
          <w:p w14:paraId="18BBED15"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Define the logistics problem, stakeholders, decisions to improve, constraints, and KPIs.</w:t>
            </w:r>
          </w:p>
        </w:tc>
        <w:tc>
          <w:tcPr>
            <w:tcW w:w="3312" w:type="dxa"/>
            <w:tcBorders>
              <w:left w:val="none" w:sz="0" w:space="0" w:color="auto"/>
              <w:right w:val="none" w:sz="0" w:space="0" w:color="auto"/>
            </w:tcBorders>
            <w:shd w:val="clear" w:color="auto" w:fill="FFFFFF" w:themeFill="background1"/>
          </w:tcPr>
          <w:p w14:paraId="7C830F53"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Project charter and KPI definitions</w:t>
            </w:r>
          </w:p>
        </w:tc>
      </w:tr>
      <w:tr w:rsidR="00D52E9C" w:rsidRPr="00CA5E55" w14:paraId="018B9942"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6DCCE46E"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2. Data Collection</w:t>
            </w:r>
          </w:p>
        </w:tc>
        <w:tc>
          <w:tcPr>
            <w:tcW w:w="3312" w:type="dxa"/>
            <w:shd w:val="clear" w:color="auto" w:fill="FFFFFF" w:themeFill="background1"/>
          </w:tcPr>
          <w:p w14:paraId="68643D34"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Collect order, shipment, warehouse, vehicle, route, cost, delivery-status, and relevant external data.</w:t>
            </w:r>
          </w:p>
        </w:tc>
        <w:tc>
          <w:tcPr>
            <w:tcW w:w="3312" w:type="dxa"/>
            <w:shd w:val="clear" w:color="auto" w:fill="FFFFFF" w:themeFill="background1"/>
          </w:tcPr>
          <w:p w14:paraId="688CEDCC"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Raw analytical dataset</w:t>
            </w:r>
          </w:p>
        </w:tc>
      </w:tr>
      <w:tr w:rsidR="00D52E9C" w:rsidRPr="00CA5E55" w14:paraId="6B95674B"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63832CE6"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3. Data Audit</w:t>
            </w:r>
          </w:p>
        </w:tc>
        <w:tc>
          <w:tcPr>
            <w:tcW w:w="3312" w:type="dxa"/>
            <w:tcBorders>
              <w:left w:val="none" w:sz="0" w:space="0" w:color="auto"/>
              <w:right w:val="none" w:sz="0" w:space="0" w:color="auto"/>
            </w:tcBorders>
            <w:shd w:val="clear" w:color="auto" w:fill="FFFFFF" w:themeFill="background1"/>
          </w:tcPr>
          <w:p w14:paraId="3A5E6F0A"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Inspect columns, data types, missing values, duplicates, invalid dates, outliers, inconsistent categories, and target leakage.</w:t>
            </w:r>
          </w:p>
        </w:tc>
        <w:tc>
          <w:tcPr>
            <w:tcW w:w="3312" w:type="dxa"/>
            <w:tcBorders>
              <w:left w:val="none" w:sz="0" w:space="0" w:color="auto"/>
              <w:right w:val="none" w:sz="0" w:space="0" w:color="auto"/>
            </w:tcBorders>
            <w:shd w:val="clear" w:color="auto" w:fill="FFFFFF" w:themeFill="background1"/>
          </w:tcPr>
          <w:p w14:paraId="53D69EC2"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Data-quality report</w:t>
            </w:r>
          </w:p>
        </w:tc>
      </w:tr>
      <w:tr w:rsidR="00D52E9C" w:rsidRPr="00CA5E55" w14:paraId="30737CEE"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5DA89AE3"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4. Data Cleaning</w:t>
            </w:r>
          </w:p>
        </w:tc>
        <w:tc>
          <w:tcPr>
            <w:tcW w:w="3312" w:type="dxa"/>
            <w:shd w:val="clear" w:color="auto" w:fill="FFFFFF" w:themeFill="background1"/>
          </w:tcPr>
          <w:p w14:paraId="284ACD02"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Standardize categories and dates, handle missing values, remove duplicates, validate numerical ranges, and create reliable analytical fields.</w:t>
            </w:r>
          </w:p>
        </w:tc>
        <w:tc>
          <w:tcPr>
            <w:tcW w:w="3312" w:type="dxa"/>
            <w:shd w:val="clear" w:color="auto" w:fill="FFFFFF" w:themeFill="background1"/>
          </w:tcPr>
          <w:p w14:paraId="58A797B2"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Analysis-ready dataset</w:t>
            </w:r>
          </w:p>
        </w:tc>
      </w:tr>
      <w:tr w:rsidR="00D52E9C" w:rsidRPr="00CA5E55" w14:paraId="1D55B938"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598C7433"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5. Feature Engineering</w:t>
            </w:r>
          </w:p>
        </w:tc>
        <w:tc>
          <w:tcPr>
            <w:tcW w:w="3312" w:type="dxa"/>
            <w:tcBorders>
              <w:left w:val="none" w:sz="0" w:space="0" w:color="auto"/>
              <w:right w:val="none" w:sz="0" w:space="0" w:color="auto"/>
            </w:tcBorders>
            <w:shd w:val="clear" w:color="auto" w:fill="FFFFFF" w:themeFill="background1"/>
          </w:tcPr>
          <w:p w14:paraId="7C52BC23"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Create delivery duration, delay hours, on-time flag, distance bands, day-of-week, peak-period indicators, vehicle utilization features, and rolling demand features.</w:t>
            </w:r>
          </w:p>
        </w:tc>
        <w:tc>
          <w:tcPr>
            <w:tcW w:w="3312" w:type="dxa"/>
            <w:tcBorders>
              <w:left w:val="none" w:sz="0" w:space="0" w:color="auto"/>
              <w:right w:val="none" w:sz="0" w:space="0" w:color="auto"/>
            </w:tcBorders>
            <w:shd w:val="clear" w:color="auto" w:fill="FFFFFF" w:themeFill="background1"/>
          </w:tcPr>
          <w:p w14:paraId="0D089556"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Model-ready features</w:t>
            </w:r>
          </w:p>
        </w:tc>
      </w:tr>
      <w:tr w:rsidR="00D52E9C" w:rsidRPr="00CA5E55" w14:paraId="27CE073E"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7CAF5CE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6. EDA</w:t>
            </w:r>
          </w:p>
        </w:tc>
        <w:tc>
          <w:tcPr>
            <w:tcW w:w="3312" w:type="dxa"/>
            <w:shd w:val="clear" w:color="auto" w:fill="FFFFFF" w:themeFill="background1"/>
          </w:tcPr>
          <w:p w14:paraId="6E8CEA27"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Analyze KPI trends and compare performance across warehouses, routes, zones, shipping modes, and time periods.</w:t>
            </w:r>
          </w:p>
        </w:tc>
        <w:tc>
          <w:tcPr>
            <w:tcW w:w="3312" w:type="dxa"/>
            <w:shd w:val="clear" w:color="auto" w:fill="FFFFFF" w:themeFill="background1"/>
          </w:tcPr>
          <w:p w14:paraId="2EFFD653"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Patterns, trends, and bottlenecks</w:t>
            </w:r>
          </w:p>
        </w:tc>
      </w:tr>
      <w:tr w:rsidR="00D52E9C" w:rsidRPr="00CA5E55" w14:paraId="11379D61"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25F8AE3E"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 Baseline Modeling</w:t>
            </w:r>
          </w:p>
        </w:tc>
        <w:tc>
          <w:tcPr>
            <w:tcW w:w="3312" w:type="dxa"/>
            <w:tcBorders>
              <w:left w:val="none" w:sz="0" w:space="0" w:color="auto"/>
              <w:right w:val="none" w:sz="0" w:space="0" w:color="auto"/>
            </w:tcBorders>
            <w:shd w:val="clear" w:color="auto" w:fill="FFFFFF" w:themeFill="background1"/>
          </w:tcPr>
          <w:p w14:paraId="50413665"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Build simple statistical or machine-learning baselines for delay classification and/or delivery-time prediction.</w:t>
            </w:r>
          </w:p>
        </w:tc>
        <w:tc>
          <w:tcPr>
            <w:tcW w:w="3312" w:type="dxa"/>
            <w:tcBorders>
              <w:left w:val="none" w:sz="0" w:space="0" w:color="auto"/>
              <w:right w:val="none" w:sz="0" w:space="0" w:color="auto"/>
            </w:tcBorders>
            <w:shd w:val="clear" w:color="auto" w:fill="FFFFFF" w:themeFill="background1"/>
          </w:tcPr>
          <w:p w14:paraId="70D0B188"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Initial predictive models</w:t>
            </w:r>
          </w:p>
        </w:tc>
      </w:tr>
      <w:tr w:rsidR="00D52E9C" w:rsidRPr="00CA5E55" w14:paraId="66557164"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1D9D462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8. Model Evaluation</w:t>
            </w:r>
          </w:p>
        </w:tc>
        <w:tc>
          <w:tcPr>
            <w:tcW w:w="3312" w:type="dxa"/>
            <w:shd w:val="clear" w:color="auto" w:fill="FFFFFF" w:themeFill="background1"/>
          </w:tcPr>
          <w:p w14:paraId="35998E61"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 xml:space="preserve">Use appropriate metrics such as precision, recall, F1-score, ROC-AUC for classification and </w:t>
            </w:r>
            <w:r w:rsidRPr="00CA5E55">
              <w:rPr>
                <w:rFonts w:ascii="Times New Roman" w:hAnsi="Times New Roman" w:cs="Times New Roman"/>
                <w:color w:val="0D0D0D" w:themeColor="text1" w:themeTint="F2"/>
              </w:rPr>
              <w:lastRenderedPageBreak/>
              <w:t>MAE/RMSE/R² for regression.</w:t>
            </w:r>
          </w:p>
        </w:tc>
        <w:tc>
          <w:tcPr>
            <w:tcW w:w="3312" w:type="dxa"/>
            <w:shd w:val="clear" w:color="auto" w:fill="FFFFFF" w:themeFill="background1"/>
          </w:tcPr>
          <w:p w14:paraId="5EF7DFE6"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Validated performance metrics</w:t>
            </w:r>
          </w:p>
        </w:tc>
      </w:tr>
      <w:tr w:rsidR="00D52E9C" w:rsidRPr="00CA5E55" w14:paraId="3D386BF5"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76EBE650"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9. Segmentation</w:t>
            </w:r>
          </w:p>
        </w:tc>
        <w:tc>
          <w:tcPr>
            <w:tcW w:w="3312" w:type="dxa"/>
            <w:tcBorders>
              <w:left w:val="none" w:sz="0" w:space="0" w:color="auto"/>
              <w:right w:val="none" w:sz="0" w:space="0" w:color="auto"/>
            </w:tcBorders>
            <w:shd w:val="clear" w:color="auto" w:fill="FFFFFF" w:themeFill="background1"/>
          </w:tcPr>
          <w:p w14:paraId="52EF74DC"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Use clustering to identify high-risk routes, customer groups, or operational profiles.</w:t>
            </w:r>
          </w:p>
        </w:tc>
        <w:tc>
          <w:tcPr>
            <w:tcW w:w="3312" w:type="dxa"/>
            <w:tcBorders>
              <w:left w:val="none" w:sz="0" w:space="0" w:color="auto"/>
              <w:right w:val="none" w:sz="0" w:space="0" w:color="auto"/>
            </w:tcBorders>
            <w:shd w:val="clear" w:color="auto" w:fill="FFFFFF" w:themeFill="background1"/>
          </w:tcPr>
          <w:p w14:paraId="4763080B"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Operational clusters</w:t>
            </w:r>
          </w:p>
        </w:tc>
      </w:tr>
      <w:tr w:rsidR="00D52E9C" w:rsidRPr="00CA5E55" w14:paraId="2F7673B4"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3892674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10. Optimization</w:t>
            </w:r>
          </w:p>
        </w:tc>
        <w:tc>
          <w:tcPr>
            <w:tcW w:w="3312" w:type="dxa"/>
            <w:shd w:val="clear" w:color="auto" w:fill="FFFFFF" w:themeFill="background1"/>
          </w:tcPr>
          <w:p w14:paraId="6391D1E2"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Translate analytical findings into route, vehicle, or dispatch decisions while considering capacity, time windows, and service requirements.</w:t>
            </w:r>
          </w:p>
        </w:tc>
        <w:tc>
          <w:tcPr>
            <w:tcW w:w="3312" w:type="dxa"/>
            <w:shd w:val="clear" w:color="auto" w:fill="FFFFFF" w:themeFill="background1"/>
          </w:tcPr>
          <w:p w14:paraId="6C2DADEE"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Improved assignment/route decisions</w:t>
            </w:r>
          </w:p>
        </w:tc>
      </w:tr>
      <w:tr w:rsidR="00D52E9C" w:rsidRPr="00CA5E55" w14:paraId="4C1A610A"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6E419E20"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11. Business Recommendations</w:t>
            </w:r>
          </w:p>
        </w:tc>
        <w:tc>
          <w:tcPr>
            <w:tcW w:w="3312" w:type="dxa"/>
            <w:tcBorders>
              <w:left w:val="none" w:sz="0" w:space="0" w:color="auto"/>
              <w:right w:val="none" w:sz="0" w:space="0" w:color="auto"/>
            </w:tcBorders>
            <w:shd w:val="clear" w:color="auto" w:fill="FFFFFF" w:themeFill="background1"/>
          </w:tcPr>
          <w:p w14:paraId="665C1461"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Prioritize interventions such as route changes, dispatch timing, warehouse balancing, or additional capacity.</w:t>
            </w:r>
          </w:p>
        </w:tc>
        <w:tc>
          <w:tcPr>
            <w:tcW w:w="3312" w:type="dxa"/>
            <w:tcBorders>
              <w:left w:val="none" w:sz="0" w:space="0" w:color="auto"/>
              <w:right w:val="none" w:sz="0" w:space="0" w:color="auto"/>
            </w:tcBorders>
            <w:shd w:val="clear" w:color="auto" w:fill="FFFFFF" w:themeFill="background1"/>
          </w:tcPr>
          <w:p w14:paraId="7586B6A9"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Prioritized actions</w:t>
            </w:r>
          </w:p>
        </w:tc>
      </w:tr>
      <w:tr w:rsidR="00D52E9C" w:rsidRPr="00CA5E55" w14:paraId="0AFE4F78"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2B0988F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12. Reporting</w:t>
            </w:r>
          </w:p>
        </w:tc>
        <w:tc>
          <w:tcPr>
            <w:tcW w:w="3312" w:type="dxa"/>
            <w:shd w:val="clear" w:color="auto" w:fill="FFFFFF" w:themeFill="background1"/>
          </w:tcPr>
          <w:p w14:paraId="27D908E9"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Present KPIs, findings, model performance, recommendations, limitations, and next steps in a clear report/dashboard.</w:t>
            </w:r>
          </w:p>
        </w:tc>
        <w:tc>
          <w:tcPr>
            <w:tcW w:w="3312" w:type="dxa"/>
            <w:shd w:val="clear" w:color="auto" w:fill="FFFFFF" w:themeFill="background1"/>
          </w:tcPr>
          <w:p w14:paraId="4C37928F"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Final analytical deliverable</w:t>
            </w:r>
          </w:p>
        </w:tc>
      </w:tr>
    </w:tbl>
    <w:p w14:paraId="593B6810"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6.1 Process Flow</w:t>
      </w:r>
    </w:p>
    <w:p w14:paraId="571413DD" w14:textId="77777777" w:rsidR="00D52E9C" w:rsidRPr="00CA5E55" w:rsidRDefault="00000000">
      <w:pPr>
        <w:jc w:val="cent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DATA SOURCES → DATA AUDIT → CLEANING → FEATURE ENGINEERING → EDA → KPI ANALYSIS → PREDICTIVE MODELING → CLUSTERING → OPTIMIZATION → BUSINESS RECOMMENDATIONS</w:t>
      </w:r>
    </w:p>
    <w:p w14:paraId="384AEE43"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 Python Code Illustrations</w:t>
      </w:r>
    </w:p>
    <w:p w14:paraId="2DA3462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following snippets illustrate the proposed implementation. They are intentionally modular so the same workflow can be adapted to the actual dataset supplied or selected for the internship.</w:t>
      </w:r>
    </w:p>
    <w:p w14:paraId="6BC7EAE9"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7.1 Load and Inspect Data</w:t>
      </w:r>
    </w:p>
    <w:p w14:paraId="6F8BE02E"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sz w:val="17"/>
        </w:rPr>
        <w:t>import pandas as pd</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df = pd.read_csv("logistics_data.csv")</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print(df.shape)</w:t>
      </w:r>
      <w:r w:rsidRPr="00CA5E55">
        <w:rPr>
          <w:rFonts w:ascii="Times New Roman" w:hAnsi="Times New Roman" w:cs="Times New Roman"/>
          <w:color w:val="0D0D0D" w:themeColor="text1" w:themeTint="F2"/>
          <w:sz w:val="17"/>
        </w:rPr>
        <w:br/>
        <w:t>print(df.head())</w:t>
      </w:r>
      <w:r w:rsidRPr="00CA5E55">
        <w:rPr>
          <w:rFonts w:ascii="Times New Roman" w:hAnsi="Times New Roman" w:cs="Times New Roman"/>
          <w:color w:val="0D0D0D" w:themeColor="text1" w:themeTint="F2"/>
          <w:sz w:val="17"/>
        </w:rPr>
        <w:br/>
        <w:t>print(df.info())</w:t>
      </w:r>
      <w:r w:rsidRPr="00CA5E55">
        <w:rPr>
          <w:rFonts w:ascii="Times New Roman" w:hAnsi="Times New Roman" w:cs="Times New Roman"/>
          <w:color w:val="0D0D0D" w:themeColor="text1" w:themeTint="F2"/>
          <w:sz w:val="17"/>
        </w:rPr>
        <w:br/>
        <w:t>print(df.isna().sum().sort_values(ascending=False).head(20))</w:t>
      </w:r>
    </w:p>
    <w:p w14:paraId="64244882"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7.2 Date Processing and Feature Engineering</w:t>
      </w:r>
    </w:p>
    <w:p w14:paraId="5EFE908C" w14:textId="77777777" w:rsidR="00D52E9C" w:rsidRDefault="00000000">
      <w:pPr>
        <w:rPr>
          <w:rFonts w:ascii="Times New Roman" w:hAnsi="Times New Roman" w:cs="Times New Roman"/>
          <w:color w:val="0D0D0D" w:themeColor="text1" w:themeTint="F2"/>
          <w:sz w:val="17"/>
        </w:rPr>
      </w:pPr>
      <w:r w:rsidRPr="00CA5E55">
        <w:rPr>
          <w:rFonts w:ascii="Times New Roman" w:hAnsi="Times New Roman" w:cs="Times New Roman"/>
          <w:color w:val="0D0D0D" w:themeColor="text1" w:themeTint="F2"/>
          <w:sz w:val="17"/>
        </w:rPr>
        <w:t>df["order_date"] = pd.to_datetime(df["order_date"], errors="coerce")</w:t>
      </w:r>
      <w:r w:rsidRPr="00CA5E55">
        <w:rPr>
          <w:rFonts w:ascii="Times New Roman" w:hAnsi="Times New Roman" w:cs="Times New Roman"/>
          <w:color w:val="0D0D0D" w:themeColor="text1" w:themeTint="F2"/>
          <w:sz w:val="17"/>
        </w:rPr>
        <w:br/>
        <w:t>df["promised_date"] = pd.to_datetime(df["promised_date"], errors="coerce")</w:t>
      </w:r>
      <w:r w:rsidRPr="00CA5E55">
        <w:rPr>
          <w:rFonts w:ascii="Times New Roman" w:hAnsi="Times New Roman" w:cs="Times New Roman"/>
          <w:color w:val="0D0D0D" w:themeColor="text1" w:themeTint="F2"/>
          <w:sz w:val="17"/>
        </w:rPr>
        <w:br/>
        <w:t>df["delivery_date"] = pd.to_datetime(df["delivery_date"], errors="coerce")</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df["delivery_hours"] = (</w:t>
      </w:r>
      <w:r w:rsidRPr="00CA5E55">
        <w:rPr>
          <w:rFonts w:ascii="Times New Roman" w:hAnsi="Times New Roman" w:cs="Times New Roman"/>
          <w:color w:val="0D0D0D" w:themeColor="text1" w:themeTint="F2"/>
          <w:sz w:val="17"/>
        </w:rPr>
        <w:br/>
        <w:t xml:space="preserve">    df["delivery_date"] - df["order_date"]</w:t>
      </w:r>
      <w:r w:rsidRPr="00CA5E55">
        <w:rPr>
          <w:rFonts w:ascii="Times New Roman" w:hAnsi="Times New Roman" w:cs="Times New Roman"/>
          <w:color w:val="0D0D0D" w:themeColor="text1" w:themeTint="F2"/>
          <w:sz w:val="17"/>
        </w:rPr>
        <w:br/>
        <w:t>).dt.total_seconds() / 3600</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df["delay_hours"] = (</w:t>
      </w:r>
      <w:r w:rsidRPr="00CA5E55">
        <w:rPr>
          <w:rFonts w:ascii="Times New Roman" w:hAnsi="Times New Roman" w:cs="Times New Roman"/>
          <w:color w:val="0D0D0D" w:themeColor="text1" w:themeTint="F2"/>
          <w:sz w:val="17"/>
        </w:rPr>
        <w:br/>
        <w:t xml:space="preserve">    df["delivery_date"] - df["promised_date"]</w:t>
      </w:r>
      <w:r w:rsidRPr="00CA5E55">
        <w:rPr>
          <w:rFonts w:ascii="Times New Roman" w:hAnsi="Times New Roman" w:cs="Times New Roman"/>
          <w:color w:val="0D0D0D" w:themeColor="text1" w:themeTint="F2"/>
          <w:sz w:val="17"/>
        </w:rPr>
        <w:br/>
        <w:t>).dt.total_seconds() / 3600</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df["is_delayed"] = (df["delay_hours"] &gt; 0).astype(int)</w:t>
      </w:r>
      <w:r w:rsidRPr="00CA5E55">
        <w:rPr>
          <w:rFonts w:ascii="Times New Roman" w:hAnsi="Times New Roman" w:cs="Times New Roman"/>
          <w:color w:val="0D0D0D" w:themeColor="text1" w:themeTint="F2"/>
          <w:sz w:val="17"/>
        </w:rPr>
        <w:br/>
        <w:t>df["is_on_time"] = (df["delay_hours"] &lt;= 0).astype(int)</w:t>
      </w:r>
    </w:p>
    <w:p w14:paraId="0F4E433F" w14:textId="77777777" w:rsidR="00CA5E55" w:rsidRPr="00CA5E55" w:rsidRDefault="00CA5E55">
      <w:pPr>
        <w:rPr>
          <w:rFonts w:ascii="Times New Roman" w:hAnsi="Times New Roman" w:cs="Times New Roman"/>
          <w:color w:val="0D0D0D" w:themeColor="text1" w:themeTint="F2"/>
        </w:rPr>
      </w:pPr>
    </w:p>
    <w:p w14:paraId="66FC2539"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7.3 KPI Calculation</w:t>
      </w:r>
    </w:p>
    <w:p w14:paraId="722CD7C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sz w:val="17"/>
        </w:rPr>
        <w:t>on_time_rate = df["is_on_time"].mean() * 100</w:t>
      </w:r>
      <w:r w:rsidRPr="00CA5E55">
        <w:rPr>
          <w:rFonts w:ascii="Times New Roman" w:hAnsi="Times New Roman" w:cs="Times New Roman"/>
          <w:color w:val="0D0D0D" w:themeColor="text1" w:themeTint="F2"/>
          <w:sz w:val="17"/>
        </w:rPr>
        <w:br/>
        <w:t>avg_delivery_hours = df["delivery_hours"].mean()</w:t>
      </w:r>
      <w:r w:rsidRPr="00CA5E55">
        <w:rPr>
          <w:rFonts w:ascii="Times New Roman" w:hAnsi="Times New Roman" w:cs="Times New Roman"/>
          <w:color w:val="0D0D0D" w:themeColor="text1" w:themeTint="F2"/>
          <w:sz w:val="17"/>
        </w:rPr>
        <w:br/>
        <w:t>avg_delay_hours = df.loc[df["delay_hours"] &gt; 0, "delay_hours"].mean()</w:t>
      </w:r>
      <w:r w:rsidRPr="00CA5E55">
        <w:rPr>
          <w:rFonts w:ascii="Times New Roman" w:hAnsi="Times New Roman" w:cs="Times New Roman"/>
          <w:color w:val="0D0D0D" w:themeColor="text1" w:themeTint="F2"/>
          <w:sz w:val="17"/>
        </w:rPr>
        <w:br/>
        <w:t>cost_per_order = df["transport_cost"].sum() / len(df)</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print(f"On-time delivery rate: {on_time_rate:.2f}%")</w:t>
      </w:r>
      <w:r w:rsidRPr="00CA5E55">
        <w:rPr>
          <w:rFonts w:ascii="Times New Roman" w:hAnsi="Times New Roman" w:cs="Times New Roman"/>
          <w:color w:val="0D0D0D" w:themeColor="text1" w:themeTint="F2"/>
          <w:sz w:val="17"/>
        </w:rPr>
        <w:br/>
        <w:t>print(f"Average delivery time: {avg_delivery_hours:.2f} hours")</w:t>
      </w:r>
      <w:r w:rsidRPr="00CA5E55">
        <w:rPr>
          <w:rFonts w:ascii="Times New Roman" w:hAnsi="Times New Roman" w:cs="Times New Roman"/>
          <w:color w:val="0D0D0D" w:themeColor="text1" w:themeTint="F2"/>
          <w:sz w:val="17"/>
        </w:rPr>
        <w:br/>
        <w:t>print(f"Average delay: {avg_delay_hours:.2f} hours")</w:t>
      </w:r>
      <w:r w:rsidRPr="00CA5E55">
        <w:rPr>
          <w:rFonts w:ascii="Times New Roman" w:hAnsi="Times New Roman" w:cs="Times New Roman"/>
          <w:color w:val="0D0D0D" w:themeColor="text1" w:themeTint="F2"/>
          <w:sz w:val="17"/>
        </w:rPr>
        <w:br/>
        <w:t>print(f"Transport cost/order: {cost_per_order:.2f}")</w:t>
      </w:r>
    </w:p>
    <w:p w14:paraId="3D5F69A7"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7.4 Exploratory Analysis</w:t>
      </w:r>
    </w:p>
    <w:p w14:paraId="1064FC85"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sz w:val="17"/>
        </w:rPr>
        <w:t>import matplotlib.pyplot as plt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delay_by_mode = (</w:t>
      </w:r>
      <w:r w:rsidRPr="00CA5E55">
        <w:rPr>
          <w:rFonts w:ascii="Times New Roman" w:hAnsi="Times New Roman" w:cs="Times New Roman"/>
          <w:color w:val="0D0D0D" w:themeColor="text1" w:themeTint="F2"/>
          <w:sz w:val="17"/>
        </w:rPr>
        <w:br/>
        <w:t xml:space="preserve">    df.groupby("shipping_mode")["is_delayed"]</w:t>
      </w:r>
      <w:r w:rsidRPr="00CA5E55">
        <w:rPr>
          <w:rFonts w:ascii="Times New Roman" w:hAnsi="Times New Roman" w:cs="Times New Roman"/>
          <w:color w:val="0D0D0D" w:themeColor="text1" w:themeTint="F2"/>
          <w:sz w:val="17"/>
        </w:rPr>
        <w:br/>
        <w:t xml:space="preserve">      .mean()</w:t>
      </w:r>
      <w:r w:rsidRPr="00CA5E55">
        <w:rPr>
          <w:rFonts w:ascii="Times New Roman" w:hAnsi="Times New Roman" w:cs="Times New Roman"/>
          <w:color w:val="0D0D0D" w:themeColor="text1" w:themeTint="F2"/>
          <w:sz w:val="17"/>
        </w:rPr>
        <w:br/>
        <w:t xml:space="preserve">      .sort_values(ascending=False) * 100</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delay_by_mode.plot(kind="bar", title="Delay Rate by Shipping Mode")</w:t>
      </w:r>
      <w:r w:rsidRPr="00CA5E55">
        <w:rPr>
          <w:rFonts w:ascii="Times New Roman" w:hAnsi="Times New Roman" w:cs="Times New Roman"/>
          <w:color w:val="0D0D0D" w:themeColor="text1" w:themeTint="F2"/>
          <w:sz w:val="17"/>
        </w:rPr>
        <w:br/>
        <w:t>plt.ylabel("Delay Rate (%)")</w:t>
      </w:r>
      <w:r w:rsidRPr="00CA5E55">
        <w:rPr>
          <w:rFonts w:ascii="Times New Roman" w:hAnsi="Times New Roman" w:cs="Times New Roman"/>
          <w:color w:val="0D0D0D" w:themeColor="text1" w:themeTint="F2"/>
          <w:sz w:val="17"/>
        </w:rPr>
        <w:br/>
        <w:t>plt.tight_layout()</w:t>
      </w:r>
      <w:r w:rsidRPr="00CA5E55">
        <w:rPr>
          <w:rFonts w:ascii="Times New Roman" w:hAnsi="Times New Roman" w:cs="Times New Roman"/>
          <w:color w:val="0D0D0D" w:themeColor="text1" w:themeTint="F2"/>
          <w:sz w:val="17"/>
        </w:rPr>
        <w:br/>
        <w:t>plt.show()</w:t>
      </w:r>
    </w:p>
    <w:p w14:paraId="0D382D6C"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7.5 Delay Prediction</w:t>
      </w:r>
    </w:p>
    <w:p w14:paraId="3F333711"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sz w:val="17"/>
        </w:rPr>
        <w:t>from sklearn.model_selection import train_test_split</w:t>
      </w:r>
      <w:r w:rsidRPr="00CA5E55">
        <w:rPr>
          <w:rFonts w:ascii="Times New Roman" w:hAnsi="Times New Roman" w:cs="Times New Roman"/>
          <w:color w:val="0D0D0D" w:themeColor="text1" w:themeTint="F2"/>
          <w:sz w:val="17"/>
        </w:rPr>
        <w:br/>
        <w:t>from sklearn.compose import ColumnTransformer</w:t>
      </w:r>
      <w:r w:rsidRPr="00CA5E55">
        <w:rPr>
          <w:rFonts w:ascii="Times New Roman" w:hAnsi="Times New Roman" w:cs="Times New Roman"/>
          <w:color w:val="0D0D0D" w:themeColor="text1" w:themeTint="F2"/>
          <w:sz w:val="17"/>
        </w:rPr>
        <w:br/>
        <w:t>from sklearn.preprocessing import OneHotEncoder</w:t>
      </w:r>
      <w:r w:rsidRPr="00CA5E55">
        <w:rPr>
          <w:rFonts w:ascii="Times New Roman" w:hAnsi="Times New Roman" w:cs="Times New Roman"/>
          <w:color w:val="0D0D0D" w:themeColor="text1" w:themeTint="F2"/>
          <w:sz w:val="17"/>
        </w:rPr>
        <w:br/>
        <w:t>from sklearn.pipeline import Pipeline</w:t>
      </w:r>
      <w:r w:rsidRPr="00CA5E55">
        <w:rPr>
          <w:rFonts w:ascii="Times New Roman" w:hAnsi="Times New Roman" w:cs="Times New Roman"/>
          <w:color w:val="0D0D0D" w:themeColor="text1" w:themeTint="F2"/>
          <w:sz w:val="17"/>
        </w:rPr>
        <w:br/>
        <w:t>from sklearn.ensemble import RandomForestClassifier</w:t>
      </w:r>
      <w:r w:rsidRPr="00CA5E55">
        <w:rPr>
          <w:rFonts w:ascii="Times New Roman" w:hAnsi="Times New Roman" w:cs="Times New Roman"/>
          <w:color w:val="0D0D0D" w:themeColor="text1" w:themeTint="F2"/>
          <w:sz w:val="17"/>
        </w:rPr>
        <w:br/>
        <w:t>from sklearn.metrics import classification_report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features = [</w:t>
      </w:r>
      <w:r w:rsidRPr="00CA5E55">
        <w:rPr>
          <w:rFonts w:ascii="Times New Roman" w:hAnsi="Times New Roman" w:cs="Times New Roman"/>
          <w:color w:val="0D0D0D" w:themeColor="text1" w:themeTint="F2"/>
          <w:sz w:val="17"/>
        </w:rPr>
        <w:br/>
        <w:t xml:space="preserve">    "distance_km", "package_weight_kg", "shipping_mode",</w:t>
      </w:r>
      <w:r w:rsidRPr="00CA5E55">
        <w:rPr>
          <w:rFonts w:ascii="Times New Roman" w:hAnsi="Times New Roman" w:cs="Times New Roman"/>
          <w:color w:val="0D0D0D" w:themeColor="text1" w:themeTint="F2"/>
          <w:sz w:val="17"/>
        </w:rPr>
        <w:br/>
        <w:t xml:space="preserve">    "warehouse", "traffic_level", "weather_condition"</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X = df[features]</w:t>
      </w:r>
      <w:r w:rsidRPr="00CA5E55">
        <w:rPr>
          <w:rFonts w:ascii="Times New Roman" w:hAnsi="Times New Roman" w:cs="Times New Roman"/>
          <w:color w:val="0D0D0D" w:themeColor="text1" w:themeTint="F2"/>
          <w:sz w:val="17"/>
        </w:rPr>
        <w:br/>
        <w:t>y = df["is_delayed"]</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categorical = ["shipping_mode", "warehouse", "traffic_level", "weather_condition"]</w:t>
      </w:r>
      <w:r w:rsidRPr="00CA5E55">
        <w:rPr>
          <w:rFonts w:ascii="Times New Roman" w:hAnsi="Times New Roman" w:cs="Times New Roman"/>
          <w:color w:val="0D0D0D" w:themeColor="text1" w:themeTint="F2"/>
          <w:sz w:val="17"/>
        </w:rPr>
        <w:br/>
        <w:t>numeric = ["distance_km", "package_weight_kg"]</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preprocess = ColumnTransformer([</w:t>
      </w:r>
      <w:r w:rsidRPr="00CA5E55">
        <w:rPr>
          <w:rFonts w:ascii="Times New Roman" w:hAnsi="Times New Roman" w:cs="Times New Roman"/>
          <w:color w:val="0D0D0D" w:themeColor="text1" w:themeTint="F2"/>
          <w:sz w:val="17"/>
        </w:rPr>
        <w:br/>
        <w:t xml:space="preserve">    ("cat", OneHotEncoder(handle_unknown="ignore"), categorical),</w:t>
      </w:r>
      <w:r w:rsidRPr="00CA5E55">
        <w:rPr>
          <w:rFonts w:ascii="Times New Roman" w:hAnsi="Times New Roman" w:cs="Times New Roman"/>
          <w:color w:val="0D0D0D" w:themeColor="text1" w:themeTint="F2"/>
          <w:sz w:val="17"/>
        </w:rPr>
        <w:br/>
        <w:t xml:space="preserve">    ("num", "passthrough", numeric)</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model = Pipeline([</w:t>
      </w:r>
      <w:r w:rsidRPr="00CA5E55">
        <w:rPr>
          <w:rFonts w:ascii="Times New Roman" w:hAnsi="Times New Roman" w:cs="Times New Roman"/>
          <w:color w:val="0D0D0D" w:themeColor="text1" w:themeTint="F2"/>
          <w:sz w:val="17"/>
        </w:rPr>
        <w:br/>
        <w:t xml:space="preserve">    ("preprocess", preprocess),</w:t>
      </w:r>
      <w:r w:rsidRPr="00CA5E55">
        <w:rPr>
          <w:rFonts w:ascii="Times New Roman" w:hAnsi="Times New Roman" w:cs="Times New Roman"/>
          <w:color w:val="0D0D0D" w:themeColor="text1" w:themeTint="F2"/>
          <w:sz w:val="17"/>
        </w:rPr>
        <w:br/>
        <w:t xml:space="preserve">    ("classifier", RandomForestClassifier(</w:t>
      </w:r>
      <w:r w:rsidRPr="00CA5E55">
        <w:rPr>
          <w:rFonts w:ascii="Times New Roman" w:hAnsi="Times New Roman" w:cs="Times New Roman"/>
          <w:color w:val="0D0D0D" w:themeColor="text1" w:themeTint="F2"/>
          <w:sz w:val="17"/>
        </w:rPr>
        <w:br/>
        <w:t xml:space="preserve">        n_estimators=200, random_state=42, class_weight="balanced"</w:t>
      </w:r>
      <w:r w:rsidRPr="00CA5E55">
        <w:rPr>
          <w:rFonts w:ascii="Times New Roman" w:hAnsi="Times New Roman" w:cs="Times New Roman"/>
          <w:color w:val="0D0D0D" w:themeColor="text1" w:themeTint="F2"/>
          <w:sz w:val="17"/>
        </w:rPr>
        <w:br/>
        <w:t xml:space="preserve">    ))</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X_train, X_test, y_train, y_test = train_test_split(</w:t>
      </w:r>
      <w:r w:rsidRPr="00CA5E55">
        <w:rPr>
          <w:rFonts w:ascii="Times New Roman" w:hAnsi="Times New Roman" w:cs="Times New Roman"/>
          <w:color w:val="0D0D0D" w:themeColor="text1" w:themeTint="F2"/>
          <w:sz w:val="17"/>
        </w:rPr>
        <w:br/>
        <w:t xml:space="preserve">    X, y, test_size=0.20, random_state=42, stratify=y</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lastRenderedPageBreak/>
        <w:t>model.fit(X_train, y_train)</w:t>
      </w:r>
      <w:r w:rsidRPr="00CA5E55">
        <w:rPr>
          <w:rFonts w:ascii="Times New Roman" w:hAnsi="Times New Roman" w:cs="Times New Roman"/>
          <w:color w:val="0D0D0D" w:themeColor="text1" w:themeTint="F2"/>
          <w:sz w:val="17"/>
        </w:rPr>
        <w:br/>
        <w:t>pred = model.predict(X_test)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print(classification_report(y_test, pred))</w:t>
      </w:r>
    </w:p>
    <w:p w14:paraId="2AD44ECF" w14:textId="77777777" w:rsidR="00D52E9C" w:rsidRPr="00CA5E55" w:rsidRDefault="00000000">
      <w:pPr>
        <w:pStyle w:val="Heading2"/>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7.6 Clustering</w:t>
      </w:r>
    </w:p>
    <w:p w14:paraId="2DE0278D"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sz w:val="17"/>
        </w:rPr>
        <w:t>from sklearn.preprocessing import StandardScaler</w:t>
      </w:r>
      <w:r w:rsidRPr="00CA5E55">
        <w:rPr>
          <w:rFonts w:ascii="Times New Roman" w:hAnsi="Times New Roman" w:cs="Times New Roman"/>
          <w:color w:val="0D0D0D" w:themeColor="text1" w:themeTint="F2"/>
          <w:sz w:val="17"/>
        </w:rPr>
        <w:br/>
        <w:t>from sklearn.cluster import KMeans</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cluster_features = [</w:t>
      </w:r>
      <w:r w:rsidRPr="00CA5E55">
        <w:rPr>
          <w:rFonts w:ascii="Times New Roman" w:hAnsi="Times New Roman" w:cs="Times New Roman"/>
          <w:color w:val="0D0D0D" w:themeColor="text1" w:themeTint="F2"/>
          <w:sz w:val="17"/>
        </w:rPr>
        <w:br/>
        <w:t xml:space="preserve">    "avg_distance_km",</w:t>
      </w:r>
      <w:r w:rsidRPr="00CA5E55">
        <w:rPr>
          <w:rFonts w:ascii="Times New Roman" w:hAnsi="Times New Roman" w:cs="Times New Roman"/>
          <w:color w:val="0D0D0D" w:themeColor="text1" w:themeTint="F2"/>
          <w:sz w:val="17"/>
        </w:rPr>
        <w:br/>
        <w:t xml:space="preserve">    "avg_delivery_hours",</w:t>
      </w:r>
      <w:r w:rsidRPr="00CA5E55">
        <w:rPr>
          <w:rFonts w:ascii="Times New Roman" w:hAnsi="Times New Roman" w:cs="Times New Roman"/>
          <w:color w:val="0D0D0D" w:themeColor="text1" w:themeTint="F2"/>
          <w:sz w:val="17"/>
        </w:rPr>
        <w:br/>
        <w:t xml:space="preserve">    "delay_rate",</w:t>
      </w:r>
      <w:r w:rsidRPr="00CA5E55">
        <w:rPr>
          <w:rFonts w:ascii="Times New Roman" w:hAnsi="Times New Roman" w:cs="Times New Roman"/>
          <w:color w:val="0D0D0D" w:themeColor="text1" w:themeTint="F2"/>
          <w:sz w:val="17"/>
        </w:rPr>
        <w:br/>
        <w:t xml:space="preserve">    "orders_per_day"</w:t>
      </w:r>
      <w:r w:rsidRPr="00CA5E55">
        <w:rPr>
          <w:rFonts w:ascii="Times New Roman" w:hAnsi="Times New Roman" w:cs="Times New Roman"/>
          <w:color w:val="0D0D0D" w:themeColor="text1" w:themeTint="F2"/>
          <w:sz w:val="17"/>
        </w:rPr>
        <w:br/>
        <w:t>]</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X_cluster = zone_summary[cluster_features].fillna(0)</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X_scaled = StandardScaler().fit_transform(X_cluster)</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kmeans = KMeans(n_clusters=4, random_state=42, n_init=10)</w:t>
      </w:r>
      <w:r w:rsidRPr="00CA5E55">
        <w:rPr>
          <w:rFonts w:ascii="Times New Roman" w:hAnsi="Times New Roman" w:cs="Times New Roman"/>
          <w:color w:val="0D0D0D" w:themeColor="text1" w:themeTint="F2"/>
          <w:sz w:val="17"/>
        </w:rPr>
        <w:br/>
        <w:t>zone_summary["cluster"] = kmeans.fit_predict(X_scaled)</w:t>
      </w:r>
      <w:r w:rsidRPr="00CA5E55">
        <w:rPr>
          <w:rFonts w:ascii="Times New Roman" w:hAnsi="Times New Roman" w:cs="Times New Roman"/>
          <w:color w:val="0D0D0D" w:themeColor="text1" w:themeTint="F2"/>
          <w:sz w:val="17"/>
        </w:rPr>
        <w:br/>
      </w:r>
      <w:r w:rsidRPr="00CA5E55">
        <w:rPr>
          <w:rFonts w:ascii="Times New Roman" w:hAnsi="Times New Roman" w:cs="Times New Roman"/>
          <w:color w:val="0D0D0D" w:themeColor="text1" w:themeTint="F2"/>
          <w:sz w:val="17"/>
        </w:rPr>
        <w:br/>
        <w:t>print(zone_summary.groupby("cluster")[cluster_features].mean())</w:t>
      </w:r>
    </w:p>
    <w:p w14:paraId="0B5A2996"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8. Model Evaluation Strategy</w:t>
      </w:r>
    </w:p>
    <w:p w14:paraId="1CFA1F69"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Because delivery-delay prediction is a classification problem, accuracy alone should not be used as the primary decision metric, especially if delayed shipments are less common than on-time shipments. Precision, recall, F1-score, ROC-AUC, and the confusion matrix should be reviewed. Recall is particularly important when the business wants to identify as many genuinely risky shipments as possible.</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312"/>
        <w:gridCol w:w="3312"/>
        <w:gridCol w:w="3312"/>
      </w:tblGrid>
      <w:tr w:rsidR="00D52E9C" w:rsidRPr="00CA5E55" w14:paraId="4D6B3A6B" w14:textId="77777777" w:rsidTr="00CA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4293B04C"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Problem</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36DF3372"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Recommended Metrics</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2BC55C1B" w14:textId="77777777" w:rsidR="00D52E9C" w:rsidRPr="00CA5E5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Business Interpretation</w:t>
            </w:r>
          </w:p>
        </w:tc>
      </w:tr>
      <w:tr w:rsidR="00D52E9C" w:rsidRPr="00CA5E55" w14:paraId="13C6F4FC"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25AD0712"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Delay classification</w:t>
            </w:r>
          </w:p>
        </w:tc>
        <w:tc>
          <w:tcPr>
            <w:tcW w:w="3312" w:type="dxa"/>
            <w:tcBorders>
              <w:left w:val="none" w:sz="0" w:space="0" w:color="auto"/>
              <w:right w:val="none" w:sz="0" w:space="0" w:color="auto"/>
            </w:tcBorders>
            <w:shd w:val="clear" w:color="auto" w:fill="FFFFFF" w:themeFill="background1"/>
          </w:tcPr>
          <w:p w14:paraId="79F4FC1A"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Precision, Recall, F1, ROC-AUC</w:t>
            </w:r>
          </w:p>
        </w:tc>
        <w:tc>
          <w:tcPr>
            <w:tcW w:w="3312" w:type="dxa"/>
            <w:tcBorders>
              <w:left w:val="none" w:sz="0" w:space="0" w:color="auto"/>
              <w:right w:val="none" w:sz="0" w:space="0" w:color="auto"/>
            </w:tcBorders>
            <w:shd w:val="clear" w:color="auto" w:fill="FFFFFF" w:themeFill="background1"/>
          </w:tcPr>
          <w:p w14:paraId="467864FC"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How reliably the system identifies risky deliveries.</w:t>
            </w:r>
          </w:p>
        </w:tc>
      </w:tr>
      <w:tr w:rsidR="00D52E9C" w:rsidRPr="00CA5E55" w14:paraId="34E6973C" w14:textId="77777777" w:rsidTr="00CA5E55">
        <w:tc>
          <w:tcPr>
            <w:cnfStyle w:val="001000000000" w:firstRow="0" w:lastRow="0" w:firstColumn="1" w:lastColumn="0" w:oddVBand="0" w:evenVBand="0" w:oddHBand="0" w:evenHBand="0" w:firstRowFirstColumn="0" w:firstRowLastColumn="0" w:lastRowFirstColumn="0" w:lastRowLastColumn="0"/>
            <w:tcW w:w="3312" w:type="dxa"/>
            <w:shd w:val="clear" w:color="auto" w:fill="FFFFFF" w:themeFill="background1"/>
          </w:tcPr>
          <w:p w14:paraId="52B12E6E"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Delivery-time regression</w:t>
            </w:r>
          </w:p>
        </w:tc>
        <w:tc>
          <w:tcPr>
            <w:tcW w:w="3312" w:type="dxa"/>
            <w:shd w:val="clear" w:color="auto" w:fill="FFFFFF" w:themeFill="background1"/>
          </w:tcPr>
          <w:p w14:paraId="724F055A"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MAE, RMSE, R²</w:t>
            </w:r>
          </w:p>
        </w:tc>
        <w:tc>
          <w:tcPr>
            <w:tcW w:w="3312" w:type="dxa"/>
            <w:shd w:val="clear" w:color="auto" w:fill="FFFFFF" w:themeFill="background1"/>
          </w:tcPr>
          <w:p w14:paraId="5C8D5444" w14:textId="77777777" w:rsidR="00D52E9C" w:rsidRPr="00CA5E5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How close predicted delivery time is to actual delivery time.</w:t>
            </w:r>
          </w:p>
        </w:tc>
      </w:tr>
      <w:tr w:rsidR="00D52E9C" w:rsidRPr="00CA5E55" w14:paraId="33AA31FC" w14:textId="77777777" w:rsidTr="00CA5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FFFFF" w:themeFill="background1"/>
          </w:tcPr>
          <w:p w14:paraId="0D44AD2B"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Clustering</w:t>
            </w:r>
          </w:p>
        </w:tc>
        <w:tc>
          <w:tcPr>
            <w:tcW w:w="3312" w:type="dxa"/>
            <w:tcBorders>
              <w:left w:val="none" w:sz="0" w:space="0" w:color="auto"/>
              <w:right w:val="none" w:sz="0" w:space="0" w:color="auto"/>
            </w:tcBorders>
            <w:shd w:val="clear" w:color="auto" w:fill="FFFFFF" w:themeFill="background1"/>
          </w:tcPr>
          <w:p w14:paraId="1EB41254"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Silhouette Score + business validation</w:t>
            </w:r>
          </w:p>
        </w:tc>
        <w:tc>
          <w:tcPr>
            <w:tcW w:w="3312" w:type="dxa"/>
            <w:tcBorders>
              <w:left w:val="none" w:sz="0" w:space="0" w:color="auto"/>
              <w:right w:val="none" w:sz="0" w:space="0" w:color="auto"/>
            </w:tcBorders>
            <w:shd w:val="clear" w:color="auto" w:fill="FFFFFF" w:themeFill="background1"/>
          </w:tcPr>
          <w:p w14:paraId="7D2FF3D5" w14:textId="77777777" w:rsidR="00D52E9C" w:rsidRPr="00CA5E5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Whether groups are statistically distinct and operationally meaningful.</w:t>
            </w:r>
          </w:p>
        </w:tc>
      </w:tr>
    </w:tbl>
    <w:p w14:paraId="234C50EA"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9. Risks, Assumptions, and Limitations</w:t>
      </w:r>
    </w:p>
    <w:p w14:paraId="41C8D59C"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Public datasets may not contain every operational variable available in a real logistics company.</w:t>
      </w:r>
    </w:p>
    <w:p w14:paraId="50B788C7"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Historical delivery records may contain missing, inconsistent, or incorrectly recorded timestamps.</w:t>
      </w:r>
    </w:p>
    <w:p w14:paraId="2C072298"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Weather and traffic data may require external APIs or matching by location and time.</w:t>
      </w:r>
    </w:p>
    <w:p w14:paraId="28C6F511"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Prediction does not automatically produce an optimal route; predictive modeling and optimization solve different parts of the problem.</w:t>
      </w:r>
    </w:p>
    <w:p w14:paraId="73B44A77"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model trained on historical routing decisions may reproduce existing operational biases unless the data-generating process is examined.</w:t>
      </w:r>
    </w:p>
    <w:p w14:paraId="6699A765"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Real-world route optimization must account for vehicle capacity, driver working hours, delivery time windows, road restrictions, and service-level agreements.</w:t>
      </w:r>
    </w:p>
    <w:p w14:paraId="2FB7CABF"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lastRenderedPageBreak/>
        <w:t>10. Expected Outcomes and Business Impact</w:t>
      </w:r>
    </w:p>
    <w:p w14:paraId="38E9E14C"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clear KPI framework for monitoring logistics performance.</w:t>
      </w:r>
    </w:p>
    <w:p w14:paraId="7F74E743"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Identification of warehouses, zones, shipping modes, and routes associated with higher delay rates.</w:t>
      </w:r>
    </w:p>
    <w:p w14:paraId="42D9008F"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cleaned and analysis-ready logistics dataset with reproducible Python preprocessing.</w:t>
      </w:r>
    </w:p>
    <w:p w14:paraId="19F7344F"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baseline model capable of estimating delivery-delay risk before dispatch.</w:t>
      </w:r>
    </w:p>
    <w:p w14:paraId="3B9E83AE"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Operational clusters that distinguish high-volume/high-risk areas from stable or low-risk areas.</w:t>
      </w:r>
    </w:p>
    <w:p w14:paraId="4B2E80E7"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Actionable recommendations for dispatch timing, resource allocation, warehouse balancing, and route planning.</w:t>
      </w:r>
    </w:p>
    <w:p w14:paraId="5213FDD3" w14:textId="77777777" w:rsidR="00D52E9C" w:rsidRPr="00CA5E55" w:rsidRDefault="00000000">
      <w:pPr>
        <w:pStyle w:val="ListBullet"/>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A foundation for a future logistics dashboard or decision-support application.</w:t>
      </w:r>
    </w:p>
    <w:p w14:paraId="63FD74AC"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If the predictive model can identify high-risk shipments early enough, managers can take preventive action such as changing the shipping mode, prioritizing a shipment, assigning additional capacity, or notifying customers. Likewise, route and zone analysis can help managers focus improvement efforts where they have the greatest operational impact.</w:t>
      </w:r>
    </w:p>
    <w:p w14:paraId="0D71CF57"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11. Conclusion</w:t>
      </w:r>
    </w:p>
    <w:p w14:paraId="622C02D0"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This strategic plan demonstrates how data science can be applied to a practical logistics problem. The proposed approach begins with business objectives and measurable KPIs, then moves through data collection, quality assessment, cleaning, feature engineering, exploratory analysis, predictive modeling, clustering, and optimization. Python provides a reproducible environment for implementing the complete analytical workflow.</w:t>
      </w:r>
    </w:p>
    <w:p w14:paraId="4D74C6F8" w14:textId="77777777" w:rsidR="00D52E9C" w:rsidRPr="00CA5E55" w:rsidRDefault="00000000">
      <w:pPr>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The immediate Week 1 goal is not to deploy a production optimization system but to establish a strong analytical foundation. The resulting framework can later be extended into a complete logistics decision-support solution that predicts delivery risks, explains the drivers of delays, and supports more efficient allocation of vehicles, routes, and warehouse resources.</w:t>
      </w:r>
    </w:p>
    <w:p w14:paraId="1401F708" w14:textId="77777777" w:rsidR="00D52E9C" w:rsidRPr="00CA5E55" w:rsidRDefault="00000000">
      <w:pPr>
        <w:pStyle w:val="Heading1"/>
        <w:rPr>
          <w:rFonts w:ascii="Times New Roman" w:hAnsi="Times New Roman" w:cs="Times New Roman"/>
          <w:color w:val="0D0D0D" w:themeColor="text1" w:themeTint="F2"/>
        </w:rPr>
      </w:pPr>
      <w:r w:rsidRPr="00CA5E55">
        <w:rPr>
          <w:rFonts w:ascii="Times New Roman" w:hAnsi="Times New Roman" w:cs="Times New Roman"/>
          <w:color w:val="0D0D0D" w:themeColor="text1" w:themeTint="F2"/>
        </w:rPr>
        <w:t>12. References and Public Data Resources</w:t>
      </w:r>
    </w:p>
    <w:p w14:paraId="2A6EA6B4"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World Bank – Logistics Performance Index. </w:t>
      </w:r>
      <w:r w:rsidRPr="00CA5E55">
        <w:rPr>
          <w:rFonts w:ascii="Times New Roman" w:hAnsi="Times New Roman" w:cs="Times New Roman"/>
          <w:color w:val="0D0D0D" w:themeColor="text1" w:themeTint="F2"/>
        </w:rPr>
        <w:t>https://data.worldbank.org/indicator/LP.LPI.OVRL.XQ</w:t>
      </w:r>
    </w:p>
    <w:p w14:paraId="71FE1517"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World Bank Data Catalog – Logistics Performance Index. </w:t>
      </w:r>
      <w:r w:rsidRPr="00CA5E55">
        <w:rPr>
          <w:rFonts w:ascii="Times New Roman" w:hAnsi="Times New Roman" w:cs="Times New Roman"/>
          <w:color w:val="0D0D0D" w:themeColor="text1" w:themeTint="F2"/>
        </w:rPr>
        <w:t>https://datacatalog.worldbank.org/search/dataset/0038649/logistics-performance-index</w:t>
      </w:r>
    </w:p>
    <w:p w14:paraId="3B7BFB0F"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World Bank – India Logistics Performance Index. </w:t>
      </w:r>
      <w:r w:rsidRPr="00CA5E55">
        <w:rPr>
          <w:rFonts w:ascii="Times New Roman" w:hAnsi="Times New Roman" w:cs="Times New Roman"/>
          <w:color w:val="0D0D0D" w:themeColor="text1" w:themeTint="F2"/>
        </w:rPr>
        <w:t>https://data.worldbank.org/indicator/LP.LPI.OVRL.XQ?locations=IN</w:t>
      </w:r>
    </w:p>
    <w:p w14:paraId="1E5B30EA"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U.S. Bureau of Transportation Statistics – Latest Supply Chain and Freight Indicators. </w:t>
      </w:r>
      <w:r w:rsidRPr="00CA5E55">
        <w:rPr>
          <w:rFonts w:ascii="Times New Roman" w:hAnsi="Times New Roman" w:cs="Times New Roman"/>
          <w:color w:val="0D0D0D" w:themeColor="text1" w:themeTint="F2"/>
        </w:rPr>
        <w:t>https://www.bts.gov/freight-indicators</w:t>
      </w:r>
    </w:p>
    <w:p w14:paraId="2B7038E8"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U.S. Bureau of Transportation Statistics – Freight Facts and Figures. </w:t>
      </w:r>
      <w:r w:rsidRPr="00CA5E55">
        <w:rPr>
          <w:rFonts w:ascii="Times New Roman" w:hAnsi="Times New Roman" w:cs="Times New Roman"/>
          <w:color w:val="0D0D0D" w:themeColor="text1" w:themeTint="F2"/>
        </w:rPr>
        <w:t>https://www.bts.gov/product/freight-facts-and-figures</w:t>
      </w:r>
    </w:p>
    <w:p w14:paraId="0B43E318" w14:textId="77777777" w:rsidR="00D52E9C" w:rsidRPr="00CA5E55" w:rsidRDefault="00000000">
      <w:pPr>
        <w:pStyle w:val="ListNumber"/>
        <w:rPr>
          <w:rFonts w:ascii="Times New Roman" w:hAnsi="Times New Roman" w:cs="Times New Roman"/>
          <w:color w:val="0D0D0D" w:themeColor="text1" w:themeTint="F2"/>
        </w:rPr>
      </w:pPr>
      <w:r w:rsidRPr="00CA5E55">
        <w:rPr>
          <w:rFonts w:ascii="Times New Roman" w:hAnsi="Times New Roman" w:cs="Times New Roman"/>
          <w:b/>
          <w:color w:val="0D0D0D" w:themeColor="text1" w:themeTint="F2"/>
        </w:rPr>
        <w:t xml:space="preserve">Kaggle – Logistics and Supply Chain Dataset (example supplementary dataset). </w:t>
      </w:r>
      <w:r w:rsidRPr="00CA5E55">
        <w:rPr>
          <w:rFonts w:ascii="Times New Roman" w:hAnsi="Times New Roman" w:cs="Times New Roman"/>
          <w:color w:val="0D0D0D" w:themeColor="text1" w:themeTint="F2"/>
        </w:rPr>
        <w:t>https://www.kaggle.com/datasets/datasetengineer/logistics-and-supply-chain-dataset/versions/1</w:t>
      </w:r>
    </w:p>
    <w:p w14:paraId="4C695C7B" w14:textId="3616DC2B" w:rsidR="00D52E9C" w:rsidRPr="00CA5E55" w:rsidRDefault="00D52E9C" w:rsidP="00CA5E55">
      <w:pPr>
        <w:pStyle w:val="ListNumber"/>
        <w:numPr>
          <w:ilvl w:val="0"/>
          <w:numId w:val="0"/>
        </w:numPr>
        <w:ind w:left="360"/>
        <w:rPr>
          <w:rFonts w:ascii="Times New Roman" w:hAnsi="Times New Roman" w:cs="Times New Roman"/>
        </w:rPr>
      </w:pPr>
    </w:p>
    <w:sectPr w:rsidR="00D52E9C" w:rsidRPr="00CA5E55"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107E" w14:textId="77777777" w:rsidR="00A21189" w:rsidRDefault="00A21189">
      <w:pPr>
        <w:spacing w:after="0" w:line="240" w:lineRule="auto"/>
      </w:pPr>
      <w:r>
        <w:separator/>
      </w:r>
    </w:p>
  </w:endnote>
  <w:endnote w:type="continuationSeparator" w:id="0">
    <w:p w14:paraId="4733B89D" w14:textId="77777777" w:rsidR="00A21189" w:rsidRDefault="00A21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52E2C" w14:textId="2C2C7919" w:rsidR="00D52E9C" w:rsidRDefault="00000000" w:rsidP="00CA5E55">
    <w:pPr>
      <w:pStyle w:val="Footer"/>
      <w:jc w:val="center"/>
    </w:pPr>
    <w:r>
      <w:fldChar w:fldCharType="begin"/>
    </w:r>
    <w:r>
      <w:instrText>PAGE</w:instrText>
    </w:r>
    <w:r w:rsidR="00CA5E55">
      <w:fldChar w:fldCharType="separate"/>
    </w:r>
    <w:r w:rsidR="00CA5E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9836" w14:textId="77777777" w:rsidR="00A21189" w:rsidRDefault="00A21189">
      <w:pPr>
        <w:spacing w:after="0" w:line="240" w:lineRule="auto"/>
      </w:pPr>
      <w:r>
        <w:separator/>
      </w:r>
    </w:p>
  </w:footnote>
  <w:footnote w:type="continuationSeparator" w:id="0">
    <w:p w14:paraId="531EA609" w14:textId="77777777" w:rsidR="00A21189" w:rsidRDefault="00A21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5D34" w14:textId="41B7098A" w:rsidR="00CA5E55" w:rsidRPr="00CA5E55" w:rsidRDefault="00CA5E55" w:rsidP="00CA5E55">
    <w:pPr>
      <w:pStyle w:val="Header"/>
      <w:jc w:val="center"/>
      <w:rPr>
        <w:sz w:val="16"/>
        <w:lang w:val="en-IN"/>
      </w:rPr>
    </w:pPr>
    <w:r>
      <w:rPr>
        <w:sz w:val="16"/>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653958">
    <w:abstractNumId w:val="8"/>
  </w:num>
  <w:num w:numId="2" w16cid:durableId="1239442430">
    <w:abstractNumId w:val="6"/>
  </w:num>
  <w:num w:numId="3" w16cid:durableId="1364286227">
    <w:abstractNumId w:val="5"/>
  </w:num>
  <w:num w:numId="4" w16cid:durableId="341861942">
    <w:abstractNumId w:val="4"/>
  </w:num>
  <w:num w:numId="5" w16cid:durableId="810445795">
    <w:abstractNumId w:val="7"/>
  </w:num>
  <w:num w:numId="6" w16cid:durableId="1588493835">
    <w:abstractNumId w:val="3"/>
  </w:num>
  <w:num w:numId="7" w16cid:durableId="1590887862">
    <w:abstractNumId w:val="2"/>
  </w:num>
  <w:num w:numId="8" w16cid:durableId="190918664">
    <w:abstractNumId w:val="1"/>
  </w:num>
  <w:num w:numId="9" w16cid:durableId="21442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CDE"/>
    <w:rsid w:val="0029639D"/>
    <w:rsid w:val="00326F90"/>
    <w:rsid w:val="00A21189"/>
    <w:rsid w:val="00AA1D8D"/>
    <w:rsid w:val="00B47730"/>
    <w:rsid w:val="00CA5E55"/>
    <w:rsid w:val="00CB0664"/>
    <w:rsid w:val="00D52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A5A2E"/>
  <w14:defaultImageDpi w14:val="300"/>
  <w15:docId w15:val="{E7E8E64B-99F0-49B6-9226-A332FC7A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KRISHNA</cp:lastModifiedBy>
  <cp:revision>2</cp:revision>
  <dcterms:created xsi:type="dcterms:W3CDTF">2013-12-23T23:15:00Z</dcterms:created>
  <dcterms:modified xsi:type="dcterms:W3CDTF">2026-08-27T10:42:00Z</dcterms:modified>
  <cp:category/>
</cp:coreProperties>
</file>