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5DAC" w14:textId="77777777" w:rsidR="00C33F70" w:rsidRPr="00263DA7" w:rsidRDefault="00C33F70" w:rsidP="00C33F70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599"/>
        <w:gridCol w:w="1193"/>
        <w:gridCol w:w="1819"/>
        <w:gridCol w:w="1427"/>
        <w:gridCol w:w="1865"/>
      </w:tblGrid>
      <w:tr w:rsidR="00C33F70" w:rsidRPr="006D54FD" w14:paraId="524EA80F" w14:textId="77777777" w:rsidTr="009978D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C116594" w14:textId="77777777" w:rsidR="00C33F70" w:rsidRPr="006D54FD" w:rsidRDefault="00C33F70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46ED782" w14:textId="280897B2" w:rsidR="00C33F70" w:rsidRPr="006D54FD" w:rsidRDefault="000478A2" w:rsidP="000478A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B4E7816" w14:textId="77777777" w:rsidR="00C33F70" w:rsidRPr="006D54FD" w:rsidRDefault="00C33F70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C61A002" w14:textId="228AE20D" w:rsidR="00C33F70" w:rsidRPr="006D54FD" w:rsidRDefault="000478A2" w:rsidP="009978D0">
            <w:pPr>
              <w:jc w:val="center"/>
              <w:rPr>
                <w:b/>
                <w:sz w:val="20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8445986" w14:textId="77777777" w:rsidR="00C33F70" w:rsidRPr="006D54FD" w:rsidRDefault="00C33F70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12B39A0" w14:textId="58D2F633" w:rsidR="00C33F70" w:rsidRPr="006D54FD" w:rsidRDefault="000478A2" w:rsidP="009978D0">
            <w:pPr>
              <w:jc w:val="center"/>
              <w:rPr>
                <w:b/>
                <w:sz w:val="20"/>
              </w:rPr>
            </w:pPr>
            <w:r>
              <w:rPr>
                <w:bCs/>
                <w:color w:val="0070C0"/>
                <w:sz w:val="20"/>
              </w:rPr>
              <w:t>2</w:t>
            </w:r>
            <w:r w:rsidRPr="002761FD">
              <w:rPr>
                <w:bCs/>
                <w:color w:val="0070C0"/>
                <w:sz w:val="20"/>
              </w:rPr>
              <w:t>8/10/2024</w:t>
            </w:r>
          </w:p>
        </w:tc>
      </w:tr>
    </w:tbl>
    <w:p w14:paraId="2E9227BC" w14:textId="77777777" w:rsidR="00C33F70" w:rsidRDefault="00C33F70" w:rsidP="00C33F70">
      <w:pPr>
        <w:spacing w:after="0" w:afterAutospacing="0"/>
      </w:pPr>
    </w:p>
    <w:p w14:paraId="380B1A6F" w14:textId="77777777" w:rsidR="00C33F70" w:rsidRPr="00263DA7" w:rsidRDefault="00C33F70" w:rsidP="00C33F7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3F70" w:rsidRPr="00263DA7" w14:paraId="07BD988C" w14:textId="77777777" w:rsidTr="00311DDA">
        <w:trPr>
          <w:trHeight w:val="9578"/>
        </w:trPr>
        <w:tc>
          <w:tcPr>
            <w:tcW w:w="14540" w:type="dxa"/>
          </w:tcPr>
          <w:p w14:paraId="52B6F9DD" w14:textId="509C6F85" w:rsidR="00311DDA" w:rsidRDefault="00311DDA" w:rsidP="009978D0">
            <w:pPr>
              <w:spacing w:afterAutospacing="0"/>
              <w:rPr>
                <w:color w:val="0070C0"/>
              </w:rPr>
            </w:pPr>
            <w:r w:rsidRPr="00311DDA">
              <w:rPr>
                <w:color w:val="0070C0"/>
              </w:rPr>
              <w:t>Vamos a detallar</w:t>
            </w:r>
            <w:r w:rsidR="000478A2" w:rsidRPr="00311DDA">
              <w:rPr>
                <w:color w:val="0070C0"/>
              </w:rPr>
              <w:t xml:space="preserve"> las normas y procedimientos aplicables en la gestión de cambios para el proyecto </w:t>
            </w:r>
            <w:proofErr w:type="spellStart"/>
            <w:r w:rsidR="000478A2" w:rsidRPr="00311DDA">
              <w:rPr>
                <w:b/>
                <w:bCs/>
                <w:color w:val="0070C0"/>
              </w:rPr>
              <w:t>CityScape</w:t>
            </w:r>
            <w:proofErr w:type="spellEnd"/>
            <w:r w:rsidR="000478A2" w:rsidRPr="00311DDA">
              <w:rPr>
                <w:b/>
                <w:bCs/>
                <w:color w:val="0070C0"/>
              </w:rPr>
              <w:t xml:space="preserve"> </w:t>
            </w:r>
            <w:proofErr w:type="spellStart"/>
            <w:r w:rsidR="000478A2" w:rsidRPr="00311DDA">
              <w:rPr>
                <w:b/>
                <w:bCs/>
                <w:color w:val="0070C0"/>
              </w:rPr>
              <w:t>Rentals</w:t>
            </w:r>
            <w:proofErr w:type="spellEnd"/>
            <w:r w:rsidR="000478A2" w:rsidRPr="00311DDA">
              <w:rPr>
                <w:color w:val="0070C0"/>
              </w:rPr>
              <w:t>. Estas directrices garantizan un enfoque estructurado para identificar, evaluar, aprobar y documentar los cambios necesarios, minimizando así el impacto en el cronograma, los costos y el alcance del proyecto.</w:t>
            </w:r>
          </w:p>
          <w:p w14:paraId="71BE7289" w14:textId="77777777" w:rsidR="00311DDA" w:rsidRPr="00311DDA" w:rsidRDefault="00311DDA" w:rsidP="009978D0">
            <w:pPr>
              <w:spacing w:afterAutospacing="0"/>
              <w:rPr>
                <w:color w:val="0070C0"/>
                <w:sz w:val="8"/>
                <w:szCs w:val="8"/>
              </w:rPr>
            </w:pPr>
          </w:p>
          <w:p w14:paraId="781A3E18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Marco de Trabajo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0C71DB97" w14:textId="32F7A7E4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El proyecto </w:t>
            </w:r>
            <w:proofErr w:type="spellStart"/>
            <w:r w:rsidRPr="00311DDA">
              <w:rPr>
                <w:i/>
                <w:iCs/>
                <w:color w:val="0070C0"/>
                <w:lang w:val="es-ES"/>
              </w:rPr>
              <w:t>CityScape</w:t>
            </w:r>
            <w:proofErr w:type="spellEnd"/>
            <w:r w:rsidRPr="00311DDA">
              <w:rPr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311DDA">
              <w:rPr>
                <w:i/>
                <w:iCs/>
                <w:color w:val="0070C0"/>
                <w:lang w:val="es-ES"/>
              </w:rPr>
              <w:t>Rentals</w:t>
            </w:r>
            <w:proofErr w:type="spellEnd"/>
            <w:r w:rsidRPr="00311DDA">
              <w:rPr>
                <w:color w:val="0070C0"/>
                <w:lang w:val="es-ES"/>
              </w:rPr>
              <w:t xml:space="preserve"> sigue las directrices del </w:t>
            </w:r>
            <w:r w:rsidRPr="00311DDA">
              <w:rPr>
                <w:b/>
                <w:bCs/>
                <w:color w:val="0070C0"/>
                <w:lang w:val="es-ES"/>
              </w:rPr>
              <w:t>PMBOK</w:t>
            </w:r>
            <w:r w:rsidRPr="00311DDA">
              <w:rPr>
                <w:color w:val="0070C0"/>
                <w:lang w:val="es-ES"/>
              </w:rPr>
              <w:t>, que establece los principios para la gestión de cambios, incluyendo la definición de un comité de control y un proceso estandarizado para gestionar solicitudes de cambio, aprobación, evaluación de impacto y seguimiento posterior.</w:t>
            </w:r>
          </w:p>
          <w:p w14:paraId="64782D85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0701FA30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Política de Control de Cambios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71E7BE1B" w14:textId="2F7EF659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Cualquier cambio que afecte las líneas base del alcance, tiempo o presupuesto deberá ser revisado y aprobado por el </w:t>
            </w:r>
            <w:r w:rsidRPr="00311DDA">
              <w:rPr>
                <w:b/>
                <w:bCs/>
                <w:color w:val="0070C0"/>
                <w:lang w:val="es-ES"/>
              </w:rPr>
              <w:t>Comité de Control de Cambios</w:t>
            </w:r>
            <w:r w:rsidRPr="00311DDA">
              <w:rPr>
                <w:color w:val="0070C0"/>
                <w:lang w:val="es-ES"/>
              </w:rPr>
              <w:t xml:space="preserve"> (CCC). Esta política asegura que todos los cambios son gestionados de manera formal, con el objetivo de minimizar el impacto en el cronograma y los costos del proyecto​.</w:t>
            </w:r>
          </w:p>
          <w:p w14:paraId="0395DDD1" w14:textId="77777777" w:rsidR="00311DDA" w:rsidRPr="00311DDA" w:rsidRDefault="00311DDA" w:rsidP="00311DDA">
            <w:pPr>
              <w:spacing w:afterAutospacing="0"/>
              <w:ind w:left="360"/>
              <w:rPr>
                <w:color w:val="0070C0"/>
                <w:sz w:val="8"/>
                <w:szCs w:val="8"/>
                <w:lang w:val="es-ES"/>
              </w:rPr>
            </w:pPr>
          </w:p>
          <w:p w14:paraId="6274F443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Documentación Obligatoria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3BCBA241" w14:textId="1BA5E14C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Toda solicitud de cambio deberá registrarse en el </w:t>
            </w:r>
            <w:r w:rsidRPr="00311DDA">
              <w:rPr>
                <w:b/>
                <w:bCs/>
                <w:color w:val="0070C0"/>
                <w:lang w:val="es-ES"/>
              </w:rPr>
              <w:t>Registro de Cambios</w:t>
            </w:r>
            <w:r w:rsidRPr="00311DDA">
              <w:rPr>
                <w:color w:val="0070C0"/>
                <w:lang w:val="es-ES"/>
              </w:rPr>
              <w:t>, proporcionando un historial detallado de todas las modificaciones aprobadas o rechazadas. Esto permitirá la trazabilidad de decisiones y facilitará la identificación de lecciones aprendidas al cierre del proyecto​</w:t>
            </w:r>
            <w:r w:rsidRPr="00311DDA">
              <w:rPr>
                <w:color w:val="0070C0"/>
                <w:lang w:val="es-ES"/>
              </w:rPr>
              <w:t>.</w:t>
            </w:r>
          </w:p>
          <w:p w14:paraId="79ECFEB3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7904D16E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Evaluación de Impacto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743660F0" w14:textId="56661279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>Las solicitudes de cambio deberán someterse a una evaluación de impacto que considere los efectos potenciales en el alcance, cronograma, costos y calidad del proyecto. En el caso de cambios críticos, el comité podrá solicitar análisis adicionales para tomar una decisión informada sobre la viabilidad y necesidad del cambio​</w:t>
            </w:r>
            <w:r w:rsidRPr="00311DDA">
              <w:rPr>
                <w:color w:val="0070C0"/>
                <w:lang w:val="es-ES"/>
              </w:rPr>
              <w:t>.</w:t>
            </w:r>
          </w:p>
          <w:p w14:paraId="17C62F2E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6531DB0F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Niveles de Autoridad y Aprobación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44ADC2AA" w14:textId="7061ACA6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Se define un umbral de autoridad para el </w:t>
            </w:r>
            <w:proofErr w:type="gramStart"/>
            <w:r w:rsidRPr="00311DDA">
              <w:rPr>
                <w:b/>
                <w:bCs/>
                <w:color w:val="0070C0"/>
                <w:lang w:val="es-ES"/>
              </w:rPr>
              <w:t>Director</w:t>
            </w:r>
            <w:proofErr w:type="gramEnd"/>
            <w:r w:rsidRPr="00311DDA">
              <w:rPr>
                <w:b/>
                <w:bCs/>
                <w:color w:val="0070C0"/>
                <w:lang w:val="es-ES"/>
              </w:rPr>
              <w:t xml:space="preserve"> de Proyecto,</w:t>
            </w:r>
            <w:r w:rsidRPr="00311DDA">
              <w:rPr>
                <w:color w:val="0070C0"/>
                <w:lang w:val="es-ES"/>
              </w:rPr>
              <w:t xml:space="preserve"> quien puede autorizar cambios menores que no afecten significativamente el </w:t>
            </w:r>
            <w:r w:rsidRPr="00311DDA">
              <w:rPr>
                <w:b/>
                <w:bCs/>
                <w:color w:val="0070C0"/>
                <w:lang w:val="es-ES"/>
              </w:rPr>
              <w:t>presupuesto (≤3%)</w:t>
            </w:r>
            <w:r w:rsidRPr="00311DDA">
              <w:rPr>
                <w:color w:val="0070C0"/>
                <w:lang w:val="es-ES"/>
              </w:rPr>
              <w:t xml:space="preserve"> ni el </w:t>
            </w:r>
            <w:r w:rsidRPr="00311DDA">
              <w:rPr>
                <w:b/>
                <w:bCs/>
                <w:color w:val="0070C0"/>
                <w:lang w:val="es-ES"/>
              </w:rPr>
              <w:t>cronograma (≤5% de la duración total)</w:t>
            </w:r>
            <w:r w:rsidRPr="00311DDA">
              <w:rPr>
                <w:color w:val="0070C0"/>
                <w:lang w:val="es-ES"/>
              </w:rPr>
              <w:t>. Cambios que superen estos umbrales deberán ser revisados por el patrocinador y, en última instancia, aprobados por el Comité de Control de Cambios​</w:t>
            </w:r>
            <w:r w:rsidRPr="00311DDA">
              <w:rPr>
                <w:color w:val="0070C0"/>
                <w:lang w:val="es-ES"/>
              </w:rPr>
              <w:t>.</w:t>
            </w:r>
          </w:p>
          <w:p w14:paraId="6A239329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5911C308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Procedimientos de Seguimiento y Control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1AAF3936" w14:textId="77777777" w:rsidR="00C33F70" w:rsidRP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</w:rPr>
            </w:pPr>
            <w:r w:rsidRPr="00311DDA">
              <w:rPr>
                <w:color w:val="0070C0"/>
                <w:lang w:val="es-ES"/>
              </w:rPr>
              <w:t>Una vez implementado el cambio, se llevará a cabo un seguimiento continuo para asegurar su efectividad y evitar efectos adversos en otras áreas del proyecto. El equipo actualizará los documentos afectados y compartirá informes de estado en las reuniones regulares de seguimiento, de acuerdo con el Plan de Gestión de Comunicaciones del proyecto​</w:t>
            </w:r>
            <w:r w:rsidRPr="00311DDA">
              <w:rPr>
                <w:color w:val="0070C0"/>
                <w:lang w:val="es-ES"/>
              </w:rPr>
              <w:t>.</w:t>
            </w:r>
          </w:p>
          <w:p w14:paraId="0EEFCD25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</w:rPr>
            </w:pPr>
          </w:p>
          <w:p w14:paraId="694E9BD8" w14:textId="1D40B098" w:rsidR="00311DDA" w:rsidRPr="00311DDA" w:rsidRDefault="00311DDA" w:rsidP="00311DDA">
            <w:pPr>
              <w:spacing w:afterAutospacing="0"/>
              <w:rPr>
                <w:sz w:val="20"/>
              </w:rPr>
            </w:pPr>
            <w:r w:rsidRPr="00311DDA">
              <w:rPr>
                <w:color w:val="0070C0"/>
              </w:rPr>
              <w:t>Estas normas y procedimientos proporcionan un marco sólido que asegura la transparencia y el control de los cambios a lo largo del proyecto, facilitando una toma de decisiones informada y manteniendo alineados los objetivos de todas las partes interesadas.</w:t>
            </w:r>
          </w:p>
        </w:tc>
      </w:tr>
    </w:tbl>
    <w:p w14:paraId="0F91D5A1" w14:textId="77777777" w:rsidR="00C33F70" w:rsidRDefault="00C33F70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23876C35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7A296866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A39116A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CDF8EC2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7BDD8D6A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40E621F8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61BB2F6D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4C8FA3FE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4F56339F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68BD3FC0" w14:textId="77777777" w:rsidR="00C33F70" w:rsidRPr="00263DA7" w:rsidRDefault="00C33F70" w:rsidP="00C33F7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3F70" w:rsidRPr="00263DA7" w14:paraId="3FF5127C" w14:textId="77777777" w:rsidTr="00FB2E70">
        <w:trPr>
          <w:trHeight w:val="6914"/>
        </w:trPr>
        <w:tc>
          <w:tcPr>
            <w:tcW w:w="14540" w:type="dxa"/>
          </w:tcPr>
          <w:p w14:paraId="725DD3D9" w14:textId="77777777" w:rsidR="00FB2E70" w:rsidRP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Registro de Supuestos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Contiene los supuestos clave del proyecto, los cuales pueden ajustarse si se presentan cambios que impacten o modifiquen alguna de las condiciones asumidas inicialmente para el desarrollo del proyecto.</w:t>
            </w:r>
          </w:p>
          <w:p w14:paraId="1EBA6E37" w14:textId="77777777" w:rsidR="00FB2E70" w:rsidRPr="00FB2E70" w:rsidRDefault="00FB2E70" w:rsidP="002F1096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Registro de Interesados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Documento que define los interesados clave y sus roles. Los cambios en el proyecto pueden hacer necesario actualizar este registro para reflejar la incorporación de nuevos interesados o cambios en sus niveles de influencia o participación.</w:t>
            </w:r>
          </w:p>
          <w:p w14:paraId="38E146E7" w14:textId="77777777" w:rsidR="00FB2E70" w:rsidRPr="00FB2E70" w:rsidRDefault="00FB2E70" w:rsidP="0060302E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Matriz de Trazabilidad de Requisitos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Herramienta que permite seguir los requisitos desde su definición hasta su implementación. Este documento puede ajustarse para reflejar cambios en los requisitos o para documentar cualquier modificación aprobada que afecte a los entregables y sus dependencias.</w:t>
            </w:r>
          </w:p>
          <w:p w14:paraId="76222016" w14:textId="77777777" w:rsidR="00FB2E70" w:rsidRPr="00FB2E70" w:rsidRDefault="00FB2E70" w:rsidP="00F132A4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EDT y Diccionario de la EDT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La Estructura de Desglose del Trabajo (EDT) y su diccionario detallan las tareas y paquetes de trabajo del proyecto. Estos pueden modificarse para reflejar cambios en las tareas específicas o en la estructura del trabajo cuando un cambio impacta la planificación operativa.</w:t>
            </w:r>
          </w:p>
          <w:p w14:paraId="13117705" w14:textId="77777777" w:rsidR="00FB2E70" w:rsidRP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Registro de Riesgos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Este documento incluye los riesgos identificados y sus estrategias de mitigación. Puede actualizarse si se identifican nuevos riesgos o si los cambios aprobados introducen variaciones en el perfil de riesgo del proyecto.</w:t>
            </w:r>
          </w:p>
          <w:p w14:paraId="2A9BCCAB" w14:textId="77777777" w:rsidR="00FB2E70" w:rsidRPr="00FB2E70" w:rsidRDefault="00FB2E70" w:rsidP="007D2B53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Lista de Actividades y Lista de Hitos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Documentos que desglosan las actividades y los hitos clave del proyecto. Podrán modificarse para reflejar cambios en el cronograma o en las actividades específicas necesarias para alcanzar los objetivos del proyecto.</w:t>
            </w:r>
          </w:p>
          <w:p w14:paraId="585AD961" w14:textId="77777777" w:rsidR="00FB2E70" w:rsidRPr="00FB2E70" w:rsidRDefault="00FB2E70" w:rsidP="00070E9E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Cronograma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Planificación temporal del proyecto. Los cambios en el cronograma debido a ajustes aprobados deben reflejarse en el archivo de cronograma para mantener la alineación temporal del proyecto.</w:t>
            </w:r>
          </w:p>
          <w:p w14:paraId="6C4526C1" w14:textId="77777777" w:rsid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Matriz de Asignación de Responsabilidades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Documento que detalla las asignaciones de tareas y responsabilidades. Puede actualizarse para reflejar cambios en la distribución del trabajo entre los miembros del equipo.</w:t>
            </w:r>
          </w:p>
          <w:p w14:paraId="49C2599F" w14:textId="1E4C32CA" w:rsidR="00C33F70" w:rsidRP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>Presupuesto</w:t>
            </w:r>
            <w:r w:rsidRPr="00FB2E70">
              <w:rPr>
                <w:b/>
                <w:bCs/>
                <w:color w:val="0070C0"/>
                <w:lang w:val="es-ES"/>
              </w:rPr>
              <w:t xml:space="preserve">: </w:t>
            </w:r>
            <w:r w:rsidRPr="00FB2E70">
              <w:rPr>
                <w:color w:val="0070C0"/>
                <w:lang w:val="es-ES"/>
              </w:rPr>
              <w:t>Documento que establece los costos iniciales aprobados. En caso de que se apruebe un cambio con implicaciones financieras, el presupuesto podrá actualizarse para reflejar cualquier ajuste en los costos.</w:t>
            </w:r>
          </w:p>
        </w:tc>
      </w:tr>
    </w:tbl>
    <w:p w14:paraId="37D30433" w14:textId="77777777" w:rsidR="00C33F70" w:rsidRDefault="00C33F70" w:rsidP="00C33F70">
      <w:pPr>
        <w:spacing w:after="0" w:afterAutospacing="0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6"/>
        <w:gridCol w:w="6238"/>
        <w:gridCol w:w="2551"/>
      </w:tblGrid>
      <w:tr w:rsidR="00C33F70" w:rsidRPr="006D54FD" w14:paraId="181F0399" w14:textId="77777777" w:rsidTr="009978D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554FA9C" w14:textId="3F36E86F" w:rsidR="00C33F70" w:rsidRPr="006D54FD" w:rsidRDefault="00C33F7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CAMBIOS</w:t>
            </w:r>
          </w:p>
        </w:tc>
      </w:tr>
      <w:tr w:rsidR="00C33F70" w:rsidRPr="006D54FD" w14:paraId="54D7DD7A" w14:textId="77777777" w:rsidTr="009E61FC">
        <w:trPr>
          <w:trHeight w:val="286"/>
        </w:trPr>
        <w:tc>
          <w:tcPr>
            <w:tcW w:w="1007" w:type="pct"/>
            <w:shd w:val="clear" w:color="auto" w:fill="D9D9D9" w:themeFill="background1" w:themeFillShade="D9"/>
            <w:vAlign w:val="center"/>
          </w:tcPr>
          <w:p w14:paraId="78D9BEA6" w14:textId="1AFA5250" w:rsidR="00C33F70" w:rsidRPr="006D54FD" w:rsidRDefault="00C33F7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473DDBD" w14:textId="4B5DD591" w:rsidR="00C33F70" w:rsidRPr="006D54FD" w:rsidRDefault="00C33F7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  <w:tc>
          <w:tcPr>
            <w:tcW w:w="1159" w:type="pct"/>
            <w:shd w:val="clear" w:color="auto" w:fill="D9D9D9" w:themeFill="background1" w:themeFillShade="D9"/>
            <w:vAlign w:val="center"/>
          </w:tcPr>
          <w:p w14:paraId="7C0E8A2D" w14:textId="7969EBFA" w:rsidR="00C33F70" w:rsidRPr="006D54FD" w:rsidRDefault="00C33F7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DIMENSIÓN</w:t>
            </w:r>
          </w:p>
        </w:tc>
      </w:tr>
      <w:tr w:rsidR="00C33F70" w:rsidRPr="006D54FD" w14:paraId="46E73EE7" w14:textId="77777777" w:rsidTr="009E61FC">
        <w:trPr>
          <w:trHeight w:val="648"/>
        </w:trPr>
        <w:tc>
          <w:tcPr>
            <w:tcW w:w="1007" w:type="pct"/>
            <w:vAlign w:val="center"/>
          </w:tcPr>
          <w:p w14:paraId="78587858" w14:textId="51BD0D35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 w:rsidRPr="009E61FC">
              <w:rPr>
                <w:rFonts w:eastAsia="Calibri" w:cs="HelveticaNeueLT Std Med"/>
                <w:b/>
                <w:bCs/>
                <w:iCs/>
                <w:color w:val="0070C0"/>
              </w:rPr>
              <w:t>Cambio de Alcance</w:t>
            </w:r>
          </w:p>
        </w:tc>
        <w:tc>
          <w:tcPr>
            <w:tcW w:w="2834" w:type="pct"/>
            <w:vAlign w:val="center"/>
          </w:tcPr>
          <w:p w14:paraId="750DBECD" w14:textId="0778E643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Ajuste que implica agregar o eliminar funcionalidades o entregables del proyecto.</w:t>
            </w:r>
          </w:p>
        </w:tc>
        <w:tc>
          <w:tcPr>
            <w:tcW w:w="1159" w:type="pct"/>
            <w:vAlign w:val="center"/>
          </w:tcPr>
          <w:p w14:paraId="2B5DC1F9" w14:textId="2AA32BC3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ALCANCE</w:t>
            </w:r>
          </w:p>
        </w:tc>
      </w:tr>
      <w:tr w:rsidR="00C33F70" w:rsidRPr="006D54FD" w14:paraId="59F6DE6A" w14:textId="77777777" w:rsidTr="009E61FC">
        <w:trPr>
          <w:trHeight w:val="686"/>
        </w:trPr>
        <w:tc>
          <w:tcPr>
            <w:tcW w:w="1007" w:type="pct"/>
            <w:vAlign w:val="center"/>
          </w:tcPr>
          <w:p w14:paraId="30650EC4" w14:textId="5EE89334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Ajuste en el Cronograma</w:t>
            </w:r>
          </w:p>
        </w:tc>
        <w:tc>
          <w:tcPr>
            <w:tcW w:w="2834" w:type="pct"/>
            <w:vAlign w:val="center"/>
          </w:tcPr>
          <w:p w14:paraId="2FF44FCB" w14:textId="7ADFF139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Modificación en las fechas de inicio o fin de actividades, o en la duración total del proyecto.</w:t>
            </w:r>
          </w:p>
        </w:tc>
        <w:tc>
          <w:tcPr>
            <w:tcW w:w="1159" w:type="pct"/>
            <w:vAlign w:val="center"/>
          </w:tcPr>
          <w:p w14:paraId="4AA5E960" w14:textId="27BE834C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CRONOGRAMA</w:t>
            </w:r>
          </w:p>
        </w:tc>
      </w:tr>
      <w:tr w:rsidR="009E61FC" w:rsidRPr="006D54FD" w14:paraId="20DEDD2E" w14:textId="77777777" w:rsidTr="009E61FC">
        <w:trPr>
          <w:trHeight w:val="709"/>
        </w:trPr>
        <w:tc>
          <w:tcPr>
            <w:tcW w:w="1007" w:type="pct"/>
            <w:vAlign w:val="center"/>
          </w:tcPr>
          <w:p w14:paraId="1DDE1079" w14:textId="2693B70D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Incremento de presupuesto</w:t>
            </w:r>
          </w:p>
        </w:tc>
        <w:tc>
          <w:tcPr>
            <w:tcW w:w="2834" w:type="pct"/>
            <w:vAlign w:val="center"/>
          </w:tcPr>
          <w:p w14:paraId="6B2AAA3A" w14:textId="4066E825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Incremento en el presupuesto asignado debido a cambios en materiales, recursos o necesidades adicionales.</w:t>
            </w:r>
          </w:p>
        </w:tc>
        <w:tc>
          <w:tcPr>
            <w:tcW w:w="1159" w:type="pct"/>
            <w:vAlign w:val="center"/>
          </w:tcPr>
          <w:p w14:paraId="5ED15CB8" w14:textId="7B425F3E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COSTES</w:t>
            </w:r>
          </w:p>
        </w:tc>
      </w:tr>
      <w:tr w:rsidR="009E61FC" w:rsidRPr="006D54FD" w14:paraId="2D4EF357" w14:textId="77777777" w:rsidTr="009E61FC">
        <w:trPr>
          <w:trHeight w:val="691"/>
        </w:trPr>
        <w:tc>
          <w:tcPr>
            <w:tcW w:w="1007" w:type="pct"/>
            <w:vAlign w:val="center"/>
          </w:tcPr>
          <w:p w14:paraId="76B886F5" w14:textId="70434C5C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Cambio de tecnología</w:t>
            </w:r>
          </w:p>
        </w:tc>
        <w:tc>
          <w:tcPr>
            <w:tcW w:w="2834" w:type="pct"/>
            <w:vAlign w:val="center"/>
          </w:tcPr>
          <w:p w14:paraId="201E69EE" w14:textId="125B4914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Reemplazo de una tecnología previamente seleccionada por otra que permita mejorar el rendimiento o la seguridad.</w:t>
            </w:r>
          </w:p>
        </w:tc>
        <w:tc>
          <w:tcPr>
            <w:tcW w:w="1159" w:type="pct"/>
            <w:vAlign w:val="center"/>
          </w:tcPr>
          <w:p w14:paraId="49D28BEE" w14:textId="0FD9FC28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ALCANCE, COSTES</w:t>
            </w:r>
          </w:p>
        </w:tc>
      </w:tr>
      <w:tr w:rsidR="009E61FC" w:rsidRPr="006D54FD" w14:paraId="47429326" w14:textId="77777777" w:rsidTr="009E61FC">
        <w:trPr>
          <w:trHeight w:val="702"/>
        </w:trPr>
        <w:tc>
          <w:tcPr>
            <w:tcW w:w="1007" w:type="pct"/>
            <w:vAlign w:val="center"/>
          </w:tcPr>
          <w:p w14:paraId="028418B6" w14:textId="53730C56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Redistribución de recursos</w:t>
            </w:r>
          </w:p>
        </w:tc>
        <w:tc>
          <w:tcPr>
            <w:tcW w:w="2834" w:type="pct"/>
            <w:vAlign w:val="center"/>
          </w:tcPr>
          <w:p w14:paraId="20B4C168" w14:textId="619C688A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Modificación en la asignación de recursos o personal para asegurar el cumplimiento de los plazos o calidad esperada.</w:t>
            </w:r>
          </w:p>
        </w:tc>
        <w:tc>
          <w:tcPr>
            <w:tcW w:w="1159" w:type="pct"/>
            <w:vAlign w:val="center"/>
          </w:tcPr>
          <w:p w14:paraId="516C6A9B" w14:textId="53846834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RECURSOS, CRONOGRAMA</w:t>
            </w:r>
          </w:p>
        </w:tc>
      </w:tr>
    </w:tbl>
    <w:p w14:paraId="7406F2F9" w14:textId="77777777" w:rsidR="00C33F70" w:rsidRDefault="00C33F70" w:rsidP="00C33F70">
      <w:pPr>
        <w:spacing w:after="0" w:afterAutospacing="0"/>
      </w:pPr>
    </w:p>
    <w:p w14:paraId="3B53F91F" w14:textId="77777777" w:rsidR="009E61FC" w:rsidRDefault="009E61FC" w:rsidP="00C33F70">
      <w:pPr>
        <w:spacing w:after="0" w:afterAutospacing="0"/>
      </w:pPr>
    </w:p>
    <w:p w14:paraId="60BF2102" w14:textId="77777777" w:rsidR="009E61FC" w:rsidRDefault="009E61FC" w:rsidP="00C33F70">
      <w:pPr>
        <w:spacing w:after="0" w:afterAutospacing="0"/>
      </w:pPr>
    </w:p>
    <w:p w14:paraId="15A484B3" w14:textId="77777777" w:rsidR="009E61FC" w:rsidRDefault="009E61FC" w:rsidP="00C33F70">
      <w:pPr>
        <w:spacing w:after="0" w:afterAutospacing="0"/>
      </w:pPr>
    </w:p>
    <w:p w14:paraId="490A757D" w14:textId="77777777" w:rsidR="009E61FC" w:rsidRDefault="009E61FC" w:rsidP="00C33F70">
      <w:pPr>
        <w:spacing w:after="0" w:afterAutospacing="0"/>
      </w:pPr>
    </w:p>
    <w:p w14:paraId="018F4F13" w14:textId="77777777" w:rsidR="009E61FC" w:rsidRDefault="009E61FC" w:rsidP="00C33F70">
      <w:pPr>
        <w:spacing w:after="0" w:afterAutospacing="0"/>
      </w:pPr>
    </w:p>
    <w:p w14:paraId="49A42BF9" w14:textId="77777777" w:rsidR="00C33F70" w:rsidRPr="00276778" w:rsidRDefault="00C33F70" w:rsidP="00C33F7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ROLES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235"/>
        <w:gridCol w:w="3543"/>
        <w:gridCol w:w="2552"/>
        <w:gridCol w:w="2693"/>
      </w:tblGrid>
      <w:tr w:rsidR="00C33F70" w:rsidRPr="00276778" w14:paraId="05ADFD2C" w14:textId="77777777" w:rsidTr="009978D0">
        <w:tc>
          <w:tcPr>
            <w:tcW w:w="2235" w:type="dxa"/>
            <w:shd w:val="clear" w:color="auto" w:fill="D9D9D9" w:themeFill="background1" w:themeFillShade="D9"/>
          </w:tcPr>
          <w:p w14:paraId="3A37D07D" w14:textId="77777777" w:rsidR="00C33F70" w:rsidRPr="00276778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A462DDF" w14:textId="77777777" w:rsidR="00C33F70" w:rsidRPr="00276778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15A6B0D" w14:textId="55208DEF" w:rsidR="00C33F70" w:rsidRPr="00276778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TIPO DE CAMBIO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4C99D8D" w14:textId="77777777" w:rsidR="00C33F70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NIVEL DE ACCESO</w:t>
            </w:r>
          </w:p>
        </w:tc>
      </w:tr>
      <w:tr w:rsidR="00B72FF8" w:rsidRPr="00B72FF8" w14:paraId="26DAB630" w14:textId="77777777" w:rsidTr="00B72FF8">
        <w:trPr>
          <w:trHeight w:val="1463"/>
        </w:trPr>
        <w:tc>
          <w:tcPr>
            <w:tcW w:w="2235" w:type="dxa"/>
          </w:tcPr>
          <w:p w14:paraId="4FAFD716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445BE02E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7ED63761" w14:textId="7763A272" w:rsidR="00C33F70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 w:rsidRPr="00B72FF8">
              <w:rPr>
                <w:rFonts w:cstheme="minorHAnsi"/>
                <w:color w:val="0070C0"/>
                <w:lang w:val="es-ES"/>
              </w:rPr>
              <w:t>Director del proyecto</w:t>
            </w:r>
          </w:p>
        </w:tc>
        <w:tc>
          <w:tcPr>
            <w:tcW w:w="3543" w:type="dxa"/>
          </w:tcPr>
          <w:p w14:paraId="41CAA952" w14:textId="77777777" w:rsidR="00C33F70" w:rsidRDefault="00B72FF8" w:rsidP="00B72FF8">
            <w:pPr>
              <w:spacing w:afterAutospacing="0"/>
              <w:jc w:val="center"/>
              <w:rPr>
                <w:color w:val="0070C0"/>
              </w:rPr>
            </w:pPr>
            <w:r w:rsidRPr="00B72FF8">
              <w:rPr>
                <w:color w:val="0070C0"/>
              </w:rPr>
              <w:t>Presentación de la solicitud, análisis de impacto, seguimiento de implementación.</w:t>
            </w:r>
          </w:p>
          <w:p w14:paraId="7B177F7E" w14:textId="582424EB" w:rsidR="00B72FF8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Monitoreo y progreso del cambio implementado.</w:t>
            </w:r>
          </w:p>
        </w:tc>
        <w:tc>
          <w:tcPr>
            <w:tcW w:w="2552" w:type="dxa"/>
          </w:tcPr>
          <w:p w14:paraId="20B4EFA1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02270054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4F82FD55" w14:textId="13B42CCA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 w:rsidRPr="00B72FF8">
              <w:rPr>
                <w:color w:val="0070C0"/>
              </w:rPr>
              <w:t>Todos los tipos de cambio</w:t>
            </w:r>
          </w:p>
        </w:tc>
        <w:tc>
          <w:tcPr>
            <w:tcW w:w="2693" w:type="dxa"/>
          </w:tcPr>
          <w:p w14:paraId="065AF5E2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2D6A82E2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6F3D89C1" w14:textId="2D4439CF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Alto</w:t>
            </w:r>
          </w:p>
        </w:tc>
      </w:tr>
      <w:tr w:rsidR="00B72FF8" w:rsidRPr="00B72FF8" w14:paraId="680E95E9" w14:textId="77777777" w:rsidTr="00B72FF8">
        <w:trPr>
          <w:trHeight w:val="1687"/>
        </w:trPr>
        <w:tc>
          <w:tcPr>
            <w:tcW w:w="2235" w:type="dxa"/>
          </w:tcPr>
          <w:p w14:paraId="33873113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13D59927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1DA6E62F" w14:textId="77777777" w:rsidR="00B72FF8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sz w:val="8"/>
                <w:szCs w:val="8"/>
                <w:lang w:val="es-ES"/>
              </w:rPr>
            </w:pPr>
          </w:p>
          <w:p w14:paraId="2F8C19B1" w14:textId="046123CB" w:rsidR="00C33F70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Equipo de proyecto</w:t>
            </w:r>
          </w:p>
        </w:tc>
        <w:tc>
          <w:tcPr>
            <w:tcW w:w="3543" w:type="dxa"/>
          </w:tcPr>
          <w:p w14:paraId="0D09EA16" w14:textId="77777777" w:rsidR="00C33F70" w:rsidRDefault="00B72FF8" w:rsidP="00B72FF8">
            <w:pPr>
              <w:spacing w:afterAutospacing="0"/>
              <w:jc w:val="center"/>
              <w:rPr>
                <w:color w:val="0070C0"/>
              </w:rPr>
            </w:pPr>
            <w:r w:rsidRPr="00B72FF8">
              <w:rPr>
                <w:color w:val="0070C0"/>
              </w:rPr>
              <w:t>Realizar el análisis detallado del cambio y evaluar el impacto en el proyecto.</w:t>
            </w:r>
          </w:p>
          <w:p w14:paraId="2CC2755E" w14:textId="2406B426" w:rsidR="00B72FF8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Asegurarse de que los cambios cumplen con los estándares de calidad establecidos.</w:t>
            </w:r>
          </w:p>
        </w:tc>
        <w:tc>
          <w:tcPr>
            <w:tcW w:w="2552" w:type="dxa"/>
          </w:tcPr>
          <w:p w14:paraId="7C17EF56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352D53E8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3B1D575D" w14:textId="3D45ADE7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Alcance, Cronograma y Calidad</w:t>
            </w:r>
          </w:p>
        </w:tc>
        <w:tc>
          <w:tcPr>
            <w:tcW w:w="2693" w:type="dxa"/>
          </w:tcPr>
          <w:p w14:paraId="646C73FB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31BB369C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6498AD12" w14:textId="77777777" w:rsidR="00B72FF8" w:rsidRPr="00B72FF8" w:rsidRDefault="00B72FF8" w:rsidP="00B72FF8">
            <w:pPr>
              <w:spacing w:afterAutospacing="0"/>
              <w:jc w:val="center"/>
              <w:rPr>
                <w:color w:val="0070C0"/>
                <w:sz w:val="8"/>
                <w:szCs w:val="8"/>
              </w:rPr>
            </w:pPr>
          </w:p>
          <w:p w14:paraId="6FAD57CF" w14:textId="762AD775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Medio</w:t>
            </w:r>
          </w:p>
        </w:tc>
      </w:tr>
      <w:tr w:rsidR="00B72FF8" w:rsidRPr="00B72FF8" w14:paraId="0C6858D5" w14:textId="77777777" w:rsidTr="00B72FF8">
        <w:trPr>
          <w:trHeight w:val="997"/>
        </w:trPr>
        <w:tc>
          <w:tcPr>
            <w:tcW w:w="2235" w:type="dxa"/>
          </w:tcPr>
          <w:p w14:paraId="711357AD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1299F346" w14:textId="69620980" w:rsidR="00C33F70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Patrocinador</w:t>
            </w:r>
          </w:p>
        </w:tc>
        <w:tc>
          <w:tcPr>
            <w:tcW w:w="3543" w:type="dxa"/>
          </w:tcPr>
          <w:p w14:paraId="37167FEC" w14:textId="699F680D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Aprobación final de cambios significativos en presupuesto, alcance y tiempo.</w:t>
            </w:r>
          </w:p>
        </w:tc>
        <w:tc>
          <w:tcPr>
            <w:tcW w:w="2552" w:type="dxa"/>
          </w:tcPr>
          <w:p w14:paraId="36F39618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7536631D" w14:textId="0E17826F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Alcance, Costes y Cronograma</w:t>
            </w:r>
          </w:p>
        </w:tc>
        <w:tc>
          <w:tcPr>
            <w:tcW w:w="2693" w:type="dxa"/>
          </w:tcPr>
          <w:p w14:paraId="46488CA6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42853C55" w14:textId="39D1F248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Alto</w:t>
            </w:r>
          </w:p>
        </w:tc>
      </w:tr>
    </w:tbl>
    <w:p w14:paraId="24DD3C36" w14:textId="77777777" w:rsidR="0058351C" w:rsidRPr="00B72FF8" w:rsidRDefault="0058351C" w:rsidP="00C33F70">
      <w:pPr>
        <w:spacing w:after="0" w:afterAutospacing="0"/>
        <w:rPr>
          <w:color w:val="0070C0"/>
          <w:sz w:val="20"/>
        </w:rPr>
      </w:pPr>
    </w:p>
    <w:p w14:paraId="02A4B69E" w14:textId="7961A52D" w:rsidR="00C33F70" w:rsidRPr="00276778" w:rsidRDefault="00C33F70" w:rsidP="00C33F7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PROCEDIMIENTO DE ANÁLISIS DE CAMBIOS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101"/>
        <w:gridCol w:w="3260"/>
        <w:gridCol w:w="3969"/>
        <w:gridCol w:w="2693"/>
      </w:tblGrid>
      <w:tr w:rsidR="00C33F70" w:rsidRPr="00276778" w14:paraId="41FF790C" w14:textId="77777777" w:rsidTr="0073790F">
        <w:tc>
          <w:tcPr>
            <w:tcW w:w="1101" w:type="dxa"/>
            <w:shd w:val="clear" w:color="auto" w:fill="D9D9D9" w:themeFill="background1" w:themeFillShade="D9"/>
          </w:tcPr>
          <w:p w14:paraId="03FE8EC3" w14:textId="1E98CB7C" w:rsidR="00C33F70" w:rsidRPr="00276778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7B78DA2" w14:textId="6AADEFEA" w:rsidR="00C33F70" w:rsidRPr="00276778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7C15290" w14:textId="76BA7B98" w:rsidR="00C33F70" w:rsidRPr="00276778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E893D40" w14:textId="644AB4B7" w:rsidR="00C33F70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RESPONSABLE (ROL)</w:t>
            </w:r>
          </w:p>
        </w:tc>
      </w:tr>
      <w:tr w:rsidR="00C33F70" w14:paraId="08570AC6" w14:textId="77777777" w:rsidTr="0073790F">
        <w:trPr>
          <w:trHeight w:val="953"/>
        </w:trPr>
        <w:tc>
          <w:tcPr>
            <w:tcW w:w="1101" w:type="dxa"/>
          </w:tcPr>
          <w:p w14:paraId="5B29B10D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00D38F10" w14:textId="5768664E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</w:t>
            </w:r>
          </w:p>
        </w:tc>
        <w:tc>
          <w:tcPr>
            <w:tcW w:w="3260" w:type="dxa"/>
          </w:tcPr>
          <w:p w14:paraId="04CF927A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4F241A26" w14:textId="0983152A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Recepción de la solicitud</w:t>
            </w:r>
          </w:p>
        </w:tc>
        <w:tc>
          <w:tcPr>
            <w:tcW w:w="3969" w:type="dxa"/>
          </w:tcPr>
          <w:p w14:paraId="370C0CA2" w14:textId="0BDB2709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recibe y documenta formalmente la solicitud de cambio, que incluye la justificación y los detalles.</w:t>
            </w:r>
          </w:p>
        </w:tc>
        <w:tc>
          <w:tcPr>
            <w:tcW w:w="2693" w:type="dxa"/>
          </w:tcPr>
          <w:p w14:paraId="2C2BBDFF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644D6636" w14:textId="7BDEC4AB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Director del Proyecto</w:t>
            </w:r>
          </w:p>
        </w:tc>
      </w:tr>
      <w:tr w:rsidR="00C33F70" w14:paraId="0457D759" w14:textId="77777777" w:rsidTr="0073790F">
        <w:trPr>
          <w:trHeight w:val="981"/>
        </w:trPr>
        <w:tc>
          <w:tcPr>
            <w:tcW w:w="1101" w:type="dxa"/>
          </w:tcPr>
          <w:p w14:paraId="0CBA94E9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0E4509A7" w14:textId="697A1D15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</w:t>
            </w:r>
            <w:r>
              <w:rPr>
                <w:rFonts w:cstheme="minorHAnsi"/>
                <w:color w:val="0070C0"/>
                <w:lang w:val="es-ES"/>
              </w:rPr>
              <w:t>I</w:t>
            </w:r>
          </w:p>
        </w:tc>
        <w:tc>
          <w:tcPr>
            <w:tcW w:w="3260" w:type="dxa"/>
          </w:tcPr>
          <w:p w14:paraId="005B8CD7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098FF63B" w14:textId="2A32F7DC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Análisis del impacto</w:t>
            </w:r>
          </w:p>
        </w:tc>
        <w:tc>
          <w:tcPr>
            <w:tcW w:w="3969" w:type="dxa"/>
          </w:tcPr>
          <w:p w14:paraId="72E5EF80" w14:textId="536CCA4D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evalúa el impacto del cambio en el alcance, cronograma, costos y calidad del proyecto.</w:t>
            </w:r>
          </w:p>
        </w:tc>
        <w:tc>
          <w:tcPr>
            <w:tcW w:w="2693" w:type="dxa"/>
          </w:tcPr>
          <w:p w14:paraId="0AF82580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7A21F8EF" w14:textId="2524AC71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Equipo de Proyecto</w:t>
            </w:r>
          </w:p>
        </w:tc>
      </w:tr>
      <w:tr w:rsidR="00C33F70" w14:paraId="63FFDDCE" w14:textId="77777777" w:rsidTr="0073790F">
        <w:trPr>
          <w:trHeight w:val="981"/>
        </w:trPr>
        <w:tc>
          <w:tcPr>
            <w:tcW w:w="1101" w:type="dxa"/>
          </w:tcPr>
          <w:p w14:paraId="363AF4F2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38ED21D0" w14:textId="6CEF5FCC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</w:t>
            </w:r>
            <w:r>
              <w:rPr>
                <w:rFonts w:cstheme="minorHAnsi"/>
                <w:color w:val="0070C0"/>
                <w:lang w:val="es-ES"/>
              </w:rPr>
              <w:t>II</w:t>
            </w:r>
          </w:p>
        </w:tc>
        <w:tc>
          <w:tcPr>
            <w:tcW w:w="3260" w:type="dxa"/>
          </w:tcPr>
          <w:p w14:paraId="776572DE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7C36F00A" w14:textId="5336C662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Evaluación de viabilidad</w:t>
            </w:r>
          </w:p>
        </w:tc>
        <w:tc>
          <w:tcPr>
            <w:tcW w:w="3969" w:type="dxa"/>
          </w:tcPr>
          <w:p w14:paraId="62A3BAC6" w14:textId="2C1DE9F3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determina la viabilidad técnica y económica del cambio, considerando los recursos disponibles.</w:t>
            </w:r>
          </w:p>
        </w:tc>
        <w:tc>
          <w:tcPr>
            <w:tcW w:w="2693" w:type="dxa"/>
          </w:tcPr>
          <w:p w14:paraId="1A7BA7B4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3E41239C" w14:textId="6CC346AF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Equipo de Proyecto</w:t>
            </w:r>
          </w:p>
        </w:tc>
      </w:tr>
      <w:tr w:rsidR="00C33F70" w14:paraId="6FA602E3" w14:textId="77777777" w:rsidTr="0073790F">
        <w:trPr>
          <w:trHeight w:val="981"/>
        </w:trPr>
        <w:tc>
          <w:tcPr>
            <w:tcW w:w="1101" w:type="dxa"/>
          </w:tcPr>
          <w:p w14:paraId="68D487CA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69ED0246" w14:textId="0ED3A7AE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</w:t>
            </w:r>
            <w:r>
              <w:rPr>
                <w:rFonts w:cstheme="minorHAnsi"/>
                <w:color w:val="0070C0"/>
                <w:lang w:val="es-ES"/>
              </w:rPr>
              <w:t>V</w:t>
            </w:r>
          </w:p>
        </w:tc>
        <w:tc>
          <w:tcPr>
            <w:tcW w:w="3260" w:type="dxa"/>
          </w:tcPr>
          <w:p w14:paraId="0B5D6D84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447D1A7C" w14:textId="09F4B200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Aprobación o rechazo</w:t>
            </w:r>
          </w:p>
        </w:tc>
        <w:tc>
          <w:tcPr>
            <w:tcW w:w="3969" w:type="dxa"/>
          </w:tcPr>
          <w:p w14:paraId="0E6DE5D6" w14:textId="443E4494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El Comité de Control de Cambios o el Patrocinador decide si el cambio se aprueba, se rechaza o requiere ajuste.</w:t>
            </w:r>
          </w:p>
        </w:tc>
        <w:tc>
          <w:tcPr>
            <w:tcW w:w="2693" w:type="dxa"/>
          </w:tcPr>
          <w:p w14:paraId="0E0188F9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2916ED9A" w14:textId="14DD6F3F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</w:t>
            </w:r>
          </w:p>
        </w:tc>
      </w:tr>
      <w:tr w:rsidR="00C33F70" w14:paraId="1E7CE25C" w14:textId="77777777" w:rsidTr="0073790F">
        <w:trPr>
          <w:trHeight w:val="981"/>
        </w:trPr>
        <w:tc>
          <w:tcPr>
            <w:tcW w:w="1101" w:type="dxa"/>
          </w:tcPr>
          <w:p w14:paraId="5204C5CE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4EC9A56A" w14:textId="3C6A3875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 xml:space="preserve">Fase </w:t>
            </w:r>
            <w:r>
              <w:rPr>
                <w:rFonts w:cstheme="minorHAnsi"/>
                <w:color w:val="0070C0"/>
                <w:lang w:val="es-ES"/>
              </w:rPr>
              <w:t>V</w:t>
            </w:r>
          </w:p>
        </w:tc>
        <w:tc>
          <w:tcPr>
            <w:tcW w:w="3260" w:type="dxa"/>
          </w:tcPr>
          <w:p w14:paraId="7F088843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28DBC387" w14:textId="1A3F0752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Implementación y seguimiento</w:t>
            </w:r>
          </w:p>
        </w:tc>
        <w:tc>
          <w:tcPr>
            <w:tcW w:w="3969" w:type="dxa"/>
          </w:tcPr>
          <w:p w14:paraId="11E8DABA" w14:textId="455B5687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Si se aprueba, se lleva a cabo el cambio y se monitorea su implementación para asegurar su éxito.</w:t>
            </w:r>
          </w:p>
        </w:tc>
        <w:tc>
          <w:tcPr>
            <w:tcW w:w="2693" w:type="dxa"/>
          </w:tcPr>
          <w:p w14:paraId="04212234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2D1BCC64" w14:textId="6BF07E10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Director del Proyecto</w:t>
            </w:r>
          </w:p>
        </w:tc>
      </w:tr>
      <w:tr w:rsidR="0073790F" w14:paraId="2AEF05FD" w14:textId="77777777" w:rsidTr="0073790F">
        <w:trPr>
          <w:trHeight w:val="981"/>
        </w:trPr>
        <w:tc>
          <w:tcPr>
            <w:tcW w:w="1101" w:type="dxa"/>
          </w:tcPr>
          <w:p w14:paraId="60DB1D3D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73DA0D70" w14:textId="1C255FDB" w:rsidR="0073790F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 xml:space="preserve">Fase </w:t>
            </w:r>
            <w:r>
              <w:rPr>
                <w:rFonts w:cstheme="minorHAnsi"/>
                <w:color w:val="0070C0"/>
                <w:lang w:val="es-ES"/>
              </w:rPr>
              <w:t>V</w:t>
            </w:r>
            <w:r>
              <w:rPr>
                <w:rFonts w:cstheme="minorHAnsi"/>
                <w:color w:val="0070C0"/>
                <w:lang w:val="es-ES"/>
              </w:rPr>
              <w:t>I</w:t>
            </w:r>
          </w:p>
        </w:tc>
        <w:tc>
          <w:tcPr>
            <w:tcW w:w="3260" w:type="dxa"/>
          </w:tcPr>
          <w:p w14:paraId="5EDDBE6A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0F4272C2" w14:textId="05606A61" w:rsidR="0073790F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Documentación y cierre</w:t>
            </w:r>
          </w:p>
        </w:tc>
        <w:tc>
          <w:tcPr>
            <w:tcW w:w="3969" w:type="dxa"/>
          </w:tcPr>
          <w:p w14:paraId="033933B4" w14:textId="1F9DC9AF" w:rsidR="0073790F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documenta el cambio en el registro de cambios y se comunican los resultados a los interesados.</w:t>
            </w:r>
          </w:p>
        </w:tc>
        <w:tc>
          <w:tcPr>
            <w:tcW w:w="2693" w:type="dxa"/>
          </w:tcPr>
          <w:p w14:paraId="0E52E057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44812ED9" w14:textId="0629D812" w:rsidR="0073790F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Director del Proyecto</w:t>
            </w:r>
          </w:p>
        </w:tc>
      </w:tr>
    </w:tbl>
    <w:p w14:paraId="3804A895" w14:textId="77777777" w:rsidR="00C33F70" w:rsidRDefault="00C33F70" w:rsidP="00C33F70">
      <w:pPr>
        <w:spacing w:after="0" w:afterAutospacing="0"/>
        <w:rPr>
          <w:sz w:val="20"/>
        </w:rPr>
      </w:pPr>
    </w:p>
    <w:p w14:paraId="118A5327" w14:textId="77777777" w:rsidR="00C33F70" w:rsidRDefault="00C33F70" w:rsidP="00C33F70">
      <w:pPr>
        <w:spacing w:after="0" w:afterAutospacing="0"/>
        <w:rPr>
          <w:sz w:val="20"/>
        </w:rPr>
      </w:pPr>
    </w:p>
    <w:sectPr w:rsidR="00C33F70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1C42F" w14:textId="77777777" w:rsidR="009E454E" w:rsidRDefault="009E454E" w:rsidP="00837F2F">
      <w:pPr>
        <w:spacing w:after="0" w:line="240" w:lineRule="auto"/>
      </w:pPr>
      <w:r>
        <w:separator/>
      </w:r>
    </w:p>
  </w:endnote>
  <w:endnote w:type="continuationSeparator" w:id="0">
    <w:p w14:paraId="5247BCE1" w14:textId="77777777" w:rsidR="009E454E" w:rsidRDefault="009E454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C8D9A" w14:textId="77777777" w:rsidR="009E454E" w:rsidRDefault="009E454E" w:rsidP="00837F2F">
      <w:pPr>
        <w:spacing w:after="0" w:line="240" w:lineRule="auto"/>
      </w:pPr>
      <w:r>
        <w:separator/>
      </w:r>
    </w:p>
  </w:footnote>
  <w:footnote w:type="continuationSeparator" w:id="0">
    <w:p w14:paraId="6CD85835" w14:textId="77777777" w:rsidR="009E454E" w:rsidRDefault="009E454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04A5" w14:textId="71641188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>DE</w:t>
    </w:r>
    <w:r w:rsidR="0020547A">
      <w:rPr>
        <w:b/>
        <w:sz w:val="36"/>
      </w:rPr>
      <w:t>L</w:t>
    </w:r>
    <w:r w:rsidR="002766BC">
      <w:rPr>
        <w:b/>
        <w:sz w:val="36"/>
      </w:rPr>
      <w:t xml:space="preserve"> </w:t>
    </w:r>
    <w:r w:rsidR="007C1654">
      <w:rPr>
        <w:b/>
        <w:sz w:val="36"/>
      </w:rPr>
      <w:t>CAMBIO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3561"/>
    <w:multiLevelType w:val="multilevel"/>
    <w:tmpl w:val="F93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627A27"/>
    <w:multiLevelType w:val="hybridMultilevel"/>
    <w:tmpl w:val="1BC23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9902021">
    <w:abstractNumId w:val="5"/>
  </w:num>
  <w:num w:numId="2" w16cid:durableId="1017150750">
    <w:abstractNumId w:val="0"/>
  </w:num>
  <w:num w:numId="3" w16cid:durableId="1813718140">
    <w:abstractNumId w:val="6"/>
  </w:num>
  <w:num w:numId="4" w16cid:durableId="773212086">
    <w:abstractNumId w:val="3"/>
  </w:num>
  <w:num w:numId="5" w16cid:durableId="989675215">
    <w:abstractNumId w:val="2"/>
  </w:num>
  <w:num w:numId="6" w16cid:durableId="1896969014">
    <w:abstractNumId w:val="1"/>
  </w:num>
  <w:num w:numId="7" w16cid:durableId="1778408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78A2"/>
    <w:rsid w:val="000512B0"/>
    <w:rsid w:val="000B12EF"/>
    <w:rsid w:val="000D1D2A"/>
    <w:rsid w:val="00101579"/>
    <w:rsid w:val="00131E1D"/>
    <w:rsid w:val="00162139"/>
    <w:rsid w:val="00167DBE"/>
    <w:rsid w:val="00186231"/>
    <w:rsid w:val="001D06F7"/>
    <w:rsid w:val="0020547A"/>
    <w:rsid w:val="00211760"/>
    <w:rsid w:val="00217C94"/>
    <w:rsid w:val="00263DA7"/>
    <w:rsid w:val="002766BC"/>
    <w:rsid w:val="00276778"/>
    <w:rsid w:val="0028298D"/>
    <w:rsid w:val="002D3729"/>
    <w:rsid w:val="002F6413"/>
    <w:rsid w:val="003015AF"/>
    <w:rsid w:val="00311DDA"/>
    <w:rsid w:val="00333606"/>
    <w:rsid w:val="00353FC9"/>
    <w:rsid w:val="00394A5E"/>
    <w:rsid w:val="00397FBE"/>
    <w:rsid w:val="003A35C9"/>
    <w:rsid w:val="003D218D"/>
    <w:rsid w:val="003F35FD"/>
    <w:rsid w:val="004C47E0"/>
    <w:rsid w:val="004D078B"/>
    <w:rsid w:val="004F5617"/>
    <w:rsid w:val="004F5F61"/>
    <w:rsid w:val="0051331B"/>
    <w:rsid w:val="00550041"/>
    <w:rsid w:val="0055087B"/>
    <w:rsid w:val="00577D1C"/>
    <w:rsid w:val="0058351C"/>
    <w:rsid w:val="00591A7C"/>
    <w:rsid w:val="0059454E"/>
    <w:rsid w:val="005A7495"/>
    <w:rsid w:val="005C6798"/>
    <w:rsid w:val="006305C7"/>
    <w:rsid w:val="00666EB8"/>
    <w:rsid w:val="006836B6"/>
    <w:rsid w:val="006B191B"/>
    <w:rsid w:val="006B2A51"/>
    <w:rsid w:val="006D4279"/>
    <w:rsid w:val="0073790F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837F2F"/>
    <w:rsid w:val="00891B24"/>
    <w:rsid w:val="008958E4"/>
    <w:rsid w:val="008A040E"/>
    <w:rsid w:val="008B16B3"/>
    <w:rsid w:val="008D0127"/>
    <w:rsid w:val="00924D38"/>
    <w:rsid w:val="00924DFE"/>
    <w:rsid w:val="00941973"/>
    <w:rsid w:val="0095084F"/>
    <w:rsid w:val="0095401D"/>
    <w:rsid w:val="0099587A"/>
    <w:rsid w:val="009B57BF"/>
    <w:rsid w:val="009D27C9"/>
    <w:rsid w:val="009D6C5A"/>
    <w:rsid w:val="009E454E"/>
    <w:rsid w:val="009E61FC"/>
    <w:rsid w:val="00A06159"/>
    <w:rsid w:val="00A163E7"/>
    <w:rsid w:val="00A57A2D"/>
    <w:rsid w:val="00A95442"/>
    <w:rsid w:val="00AF4C81"/>
    <w:rsid w:val="00B43969"/>
    <w:rsid w:val="00B72FF8"/>
    <w:rsid w:val="00B95FB6"/>
    <w:rsid w:val="00C33F70"/>
    <w:rsid w:val="00C7001A"/>
    <w:rsid w:val="00C8782E"/>
    <w:rsid w:val="00C96423"/>
    <w:rsid w:val="00CA3A78"/>
    <w:rsid w:val="00CC1D15"/>
    <w:rsid w:val="00CC6210"/>
    <w:rsid w:val="00CE34AB"/>
    <w:rsid w:val="00D12D98"/>
    <w:rsid w:val="00D36340"/>
    <w:rsid w:val="00DF09F4"/>
    <w:rsid w:val="00E03089"/>
    <w:rsid w:val="00E36E24"/>
    <w:rsid w:val="00EA4A2A"/>
    <w:rsid w:val="00EB6167"/>
    <w:rsid w:val="00EF6258"/>
    <w:rsid w:val="00F277C4"/>
    <w:rsid w:val="00F303DB"/>
    <w:rsid w:val="00F308A2"/>
    <w:rsid w:val="00F40493"/>
    <w:rsid w:val="00F40E8B"/>
    <w:rsid w:val="00F428DA"/>
    <w:rsid w:val="00F62D22"/>
    <w:rsid w:val="00F64777"/>
    <w:rsid w:val="00F76F0A"/>
    <w:rsid w:val="00F90956"/>
    <w:rsid w:val="00FB2E70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0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9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0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75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1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8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4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1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25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21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6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3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0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3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32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0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6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8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95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0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9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6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5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5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5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60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11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1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2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1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06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74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4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3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15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32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92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7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1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1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5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79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5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1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7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9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78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5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15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56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2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2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83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2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9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4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7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97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2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93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14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1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79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46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23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1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64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7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1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54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8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2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1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20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95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4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4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9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28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26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15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9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32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90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1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79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3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9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85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90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0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8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1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5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7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PMBOK-Cambios</vt:lpstr>
    </vt:vector>
  </TitlesOfParts>
  <Company>US-LSI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PMBOK-Cambios</dc:title>
  <dc:creator>Juan M. Cordero</dc:creator>
  <cp:lastModifiedBy>JAIME LINARES BARRERA</cp:lastModifiedBy>
  <cp:revision>47</cp:revision>
  <dcterms:created xsi:type="dcterms:W3CDTF">2015-10-20T22:35:00Z</dcterms:created>
  <dcterms:modified xsi:type="dcterms:W3CDTF">2024-10-29T10:39:00Z</dcterms:modified>
</cp:coreProperties>
</file>