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6CB36" w14:textId="3E3C88E6" w:rsidR="00744725" w:rsidRDefault="00064B6B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4059B75" wp14:editId="1C9B9615">
            <wp:simplePos x="0" y="0"/>
            <wp:positionH relativeFrom="column">
              <wp:posOffset>-645795</wp:posOffset>
            </wp:positionH>
            <wp:positionV relativeFrom="paragraph">
              <wp:posOffset>-488315</wp:posOffset>
            </wp:positionV>
            <wp:extent cx="6156960" cy="9620252"/>
            <wp:effectExtent l="0" t="0" r="0" b="0"/>
            <wp:wrapNone/>
            <wp:docPr id="19861991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9917" name="Imagen 1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996" cy="9624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6F90D" w14:textId="77777777" w:rsidR="00064B6B" w:rsidRDefault="00064B6B"/>
    <w:p w14:paraId="40944667" w14:textId="77777777" w:rsidR="00064B6B" w:rsidRDefault="00064B6B"/>
    <w:p w14:paraId="0EB9403A" w14:textId="036113AD" w:rsidR="00064B6B" w:rsidRDefault="00064B6B"/>
    <w:p w14:paraId="346F29A4" w14:textId="77777777" w:rsidR="00064B6B" w:rsidRDefault="00064B6B"/>
    <w:p w14:paraId="594D2618" w14:textId="77777777" w:rsidR="00064B6B" w:rsidRDefault="00064B6B"/>
    <w:p w14:paraId="4F40AD42" w14:textId="77777777" w:rsidR="00064B6B" w:rsidRDefault="00064B6B"/>
    <w:p w14:paraId="5D76B32F" w14:textId="77777777" w:rsidR="00064B6B" w:rsidRDefault="00064B6B"/>
    <w:p w14:paraId="7A1099D8" w14:textId="77777777" w:rsidR="00064B6B" w:rsidRDefault="00064B6B"/>
    <w:p w14:paraId="750325B2" w14:textId="77777777" w:rsidR="00064B6B" w:rsidRDefault="00064B6B"/>
    <w:p w14:paraId="26451DB7" w14:textId="77777777" w:rsidR="00064B6B" w:rsidRDefault="00064B6B"/>
    <w:p w14:paraId="2461A14A" w14:textId="77777777" w:rsidR="00064B6B" w:rsidRDefault="00064B6B"/>
    <w:p w14:paraId="3F6D3884" w14:textId="77777777" w:rsidR="00064B6B" w:rsidRDefault="00064B6B"/>
    <w:p w14:paraId="035865B1" w14:textId="77777777" w:rsidR="00064B6B" w:rsidRDefault="00064B6B"/>
    <w:p w14:paraId="08D0065B" w14:textId="77777777" w:rsidR="00064B6B" w:rsidRDefault="00064B6B"/>
    <w:p w14:paraId="580538C0" w14:textId="77777777" w:rsidR="00064B6B" w:rsidRDefault="00064B6B"/>
    <w:p w14:paraId="6427FAB7" w14:textId="77777777" w:rsidR="00064B6B" w:rsidRDefault="00064B6B"/>
    <w:p w14:paraId="258314DE" w14:textId="77777777" w:rsidR="00064B6B" w:rsidRDefault="00064B6B"/>
    <w:p w14:paraId="79032714" w14:textId="77777777" w:rsidR="00064B6B" w:rsidRDefault="00064B6B"/>
    <w:p w14:paraId="3FFBD01E" w14:textId="77777777" w:rsidR="00064B6B" w:rsidRDefault="00064B6B"/>
    <w:p w14:paraId="57BB589E" w14:textId="77777777" w:rsidR="00064B6B" w:rsidRDefault="00064B6B"/>
    <w:p w14:paraId="3E91AC07" w14:textId="77777777" w:rsidR="00064B6B" w:rsidRDefault="00064B6B"/>
    <w:p w14:paraId="01B063DF" w14:textId="77777777" w:rsidR="00064B6B" w:rsidRDefault="00064B6B"/>
    <w:p w14:paraId="3A4E4C17" w14:textId="77777777" w:rsidR="00064B6B" w:rsidRDefault="00064B6B"/>
    <w:p w14:paraId="220C184D" w14:textId="77777777" w:rsidR="00064B6B" w:rsidRDefault="00064B6B"/>
    <w:p w14:paraId="1CE931AF" w14:textId="77777777" w:rsidR="00064B6B" w:rsidRDefault="00064B6B"/>
    <w:p w14:paraId="2E8509C7" w14:textId="77777777" w:rsidR="00064B6B" w:rsidRDefault="00064B6B"/>
    <w:p w14:paraId="43C91BCF" w14:textId="77777777" w:rsidR="00064B6B" w:rsidRDefault="00064B6B"/>
    <w:p w14:paraId="53B6E9C3" w14:textId="77777777" w:rsidR="00064B6B" w:rsidRDefault="00064B6B"/>
    <w:p w14:paraId="53E87DF1" w14:textId="77777777" w:rsidR="00064B6B" w:rsidRDefault="00064B6B"/>
    <w:p w14:paraId="0B8D750B" w14:textId="77777777" w:rsidR="00064B6B" w:rsidRDefault="00064B6B"/>
    <w:p w14:paraId="5E75B4B0" w14:textId="77777777" w:rsidR="00064B6B" w:rsidRDefault="00064B6B"/>
    <w:p w14:paraId="26B31287" w14:textId="77777777" w:rsidR="00064B6B" w:rsidRDefault="00064B6B"/>
    <w:p w14:paraId="61CC4FC4" w14:textId="77777777" w:rsidR="00064B6B" w:rsidRDefault="00064B6B"/>
    <w:p w14:paraId="51EDED42" w14:textId="77777777" w:rsidR="00064B6B" w:rsidRDefault="00064B6B"/>
    <w:p w14:paraId="21C35BE9" w14:textId="77777777" w:rsidR="00064B6B" w:rsidRDefault="00064B6B"/>
    <w:p w14:paraId="2FE47E9B" w14:textId="77777777" w:rsidR="00064B6B" w:rsidRDefault="00064B6B"/>
    <w:p w14:paraId="1D3CD061" w14:textId="77777777" w:rsidR="00064B6B" w:rsidRDefault="00064B6B"/>
    <w:p w14:paraId="0B32C3E9" w14:textId="77777777" w:rsidR="00064B6B" w:rsidRDefault="00064B6B"/>
    <w:p w14:paraId="5195160D" w14:textId="77777777" w:rsidR="00064B6B" w:rsidRDefault="00064B6B"/>
    <w:p w14:paraId="2A30D255" w14:textId="77777777" w:rsidR="00064B6B" w:rsidRDefault="00064B6B"/>
    <w:p w14:paraId="16AFA032" w14:textId="77777777" w:rsidR="00064B6B" w:rsidRDefault="00064B6B"/>
    <w:p w14:paraId="49A353CD" w14:textId="77777777" w:rsidR="00064B6B" w:rsidRDefault="00064B6B"/>
    <w:p w14:paraId="45B4315F" w14:textId="77777777" w:rsidR="00064B6B" w:rsidRDefault="00064B6B"/>
    <w:p w14:paraId="4955D6F5" w14:textId="77777777" w:rsidR="00064B6B" w:rsidRDefault="00064B6B"/>
    <w:tbl>
      <w:tblPr>
        <w:tblpPr w:leftFromText="141" w:rightFromText="141" w:vertAnchor="text" w:horzAnchor="margin" w:tblpXSpec="center" w:tblpY="3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064B6B" w:rsidRPr="004270D6" w14:paraId="01F5BE24" w14:textId="77777777" w:rsidTr="00064B6B">
        <w:tc>
          <w:tcPr>
            <w:tcW w:w="1112" w:type="dxa"/>
            <w:shd w:val="clear" w:color="auto" w:fill="D1D1D1" w:themeFill="background2" w:themeFillShade="E6"/>
            <w:vAlign w:val="center"/>
          </w:tcPr>
          <w:p w14:paraId="15BC952C" w14:textId="77777777" w:rsidR="00064B6B" w:rsidRDefault="00064B6B" w:rsidP="00064B6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PROYECTO</w:t>
            </w:r>
          </w:p>
        </w:tc>
        <w:tc>
          <w:tcPr>
            <w:tcW w:w="3778" w:type="dxa"/>
          </w:tcPr>
          <w:p w14:paraId="7EB36676" w14:textId="77777777" w:rsidR="00064B6B" w:rsidRPr="005733F5" w:rsidRDefault="00064B6B" w:rsidP="00064B6B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proofErr w:type="spellStart"/>
            <w:r w:rsidRPr="005733F5">
              <w:rPr>
                <w:b/>
                <w:bCs/>
                <w:color w:val="156082" w:themeColor="accent1"/>
              </w:rPr>
              <w:t>CityScape</w:t>
            </w:r>
            <w:proofErr w:type="spellEnd"/>
            <w:r w:rsidRPr="005733F5">
              <w:rPr>
                <w:b/>
                <w:bCs/>
                <w:color w:val="156082" w:themeColor="accent1"/>
              </w:rPr>
              <w:t xml:space="preserve"> </w:t>
            </w:r>
            <w:proofErr w:type="spellStart"/>
            <w:r w:rsidRPr="005733F5">
              <w:rPr>
                <w:b/>
                <w:bCs/>
                <w:color w:val="156082" w:themeColor="accen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436EC6E3" w14:textId="77777777" w:rsidR="00064B6B" w:rsidRPr="004270D6" w:rsidRDefault="00064B6B" w:rsidP="00064B6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0BD0BC6C" w14:textId="77777777" w:rsidR="00064B6B" w:rsidRPr="005733F5" w:rsidRDefault="00064B6B" w:rsidP="00064B6B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5733F5">
              <w:rPr>
                <w:b/>
                <w:bCs/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61D9396C" w14:textId="77777777" w:rsidR="00064B6B" w:rsidRPr="004270D6" w:rsidRDefault="00064B6B" w:rsidP="00064B6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657CDB4B" w14:textId="77777777" w:rsidR="00064B6B" w:rsidRPr="005733F5" w:rsidRDefault="00064B6B" w:rsidP="00064B6B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>
              <w:rPr>
                <w:b/>
                <w:bCs/>
                <w:color w:val="156082" w:themeColor="accent1"/>
              </w:rPr>
              <w:t>26</w:t>
            </w:r>
            <w:r w:rsidRPr="005733F5">
              <w:rPr>
                <w:b/>
                <w:bCs/>
                <w:color w:val="156082" w:themeColor="accent1"/>
              </w:rPr>
              <w:t>/10/2024</w:t>
            </w:r>
          </w:p>
        </w:tc>
      </w:tr>
    </w:tbl>
    <w:p w14:paraId="6748D20E" w14:textId="77777777" w:rsidR="00064B6B" w:rsidRDefault="00064B6B"/>
    <w:p w14:paraId="33536428" w14:textId="77777777" w:rsidR="00064B6B" w:rsidRDefault="00064B6B"/>
    <w:p w14:paraId="386A9A55" w14:textId="77777777" w:rsidR="00064B6B" w:rsidRDefault="00064B6B" w:rsidP="00744725"/>
    <w:p w14:paraId="213F297E" w14:textId="1ADD574B" w:rsidR="00744725" w:rsidRPr="005733F5" w:rsidRDefault="00744725" w:rsidP="00744725">
      <w:pPr>
        <w:rPr>
          <w:b/>
          <w:bCs/>
          <w:color w:val="156082" w:themeColor="accent1"/>
          <w:sz w:val="30"/>
          <w:szCs w:val="30"/>
          <w:lang w:val="es-ES"/>
        </w:rPr>
      </w:pPr>
      <w:r w:rsidRPr="005733F5">
        <w:rPr>
          <w:b/>
          <w:bCs/>
          <w:color w:val="156082" w:themeColor="accent1"/>
          <w:sz w:val="30"/>
          <w:szCs w:val="30"/>
          <w:lang w:val="es-ES"/>
        </w:rPr>
        <w:t>1. Introducción</w:t>
      </w:r>
    </w:p>
    <w:p w14:paraId="2BA6013E" w14:textId="77777777" w:rsidR="00103671" w:rsidRPr="00103671" w:rsidRDefault="00103671" w:rsidP="00103671">
      <w:pPr>
        <w:rPr>
          <w:color w:val="156082" w:themeColor="accent1"/>
          <w:lang w:val="es-ES"/>
        </w:rPr>
      </w:pPr>
      <w:r w:rsidRPr="00103671">
        <w:rPr>
          <w:color w:val="156082" w:themeColor="accent1"/>
          <w:lang w:val="es-ES"/>
        </w:rPr>
        <w:t>La retrospectiva después de un sprint es una práctica esencial en la metodología ágil, donde los equipos tienen la oportunidad de reflexionar sobre su desempeño, identificar áreas de mejora y celebrar los éxitos alcanzados.</w:t>
      </w:r>
    </w:p>
    <w:p w14:paraId="1A8A7F58" w14:textId="77777777" w:rsidR="00103671" w:rsidRPr="00103671" w:rsidRDefault="00103671" w:rsidP="00103671">
      <w:pPr>
        <w:rPr>
          <w:color w:val="156082" w:themeColor="accent1"/>
          <w:lang w:val="es-ES"/>
        </w:rPr>
      </w:pPr>
      <w:r w:rsidRPr="00103671">
        <w:rPr>
          <w:color w:val="156082" w:themeColor="accent1"/>
          <w:lang w:val="es-ES"/>
        </w:rPr>
        <w:t>Durante esta sesión de retrospectiva, el equipo se reunió para reflexionar sobre los resultados obtenidos, revisar los procesos implementados y colaborar en la identificación de acciones concretas para mejorar la eficiencia y la calidad del trabajo futuro. La retroalimentación honesta y constructiva proporcionada por cada miembro del equipo fue fundamental para generar un diálogo abierto y fomentar un ambiente de aprendizaje continuo.</w:t>
      </w:r>
    </w:p>
    <w:p w14:paraId="4E4401F3" w14:textId="77777777" w:rsidR="00103671" w:rsidRPr="00103671" w:rsidRDefault="00103671" w:rsidP="00103671">
      <w:pPr>
        <w:rPr>
          <w:color w:val="156082" w:themeColor="accent1"/>
          <w:lang w:val="es-ES"/>
        </w:rPr>
      </w:pPr>
      <w:r w:rsidRPr="00103671">
        <w:rPr>
          <w:color w:val="156082" w:themeColor="accent1"/>
          <w:lang w:val="es-ES"/>
        </w:rPr>
        <w:t xml:space="preserve">A lo largo de este documento, se destacarán los puntos clave discutidos durante la retrospectiva, incluyendo los aspectos positivos que deben ser reforzados, los desafíos identificados y las medidas correctivas propuestas para abordarlos. Además, se establecerán metas claras y alcanzables que guiarán al equipo hacia una mayor eficiencia y éxito en los próximos </w:t>
      </w:r>
      <w:proofErr w:type="spellStart"/>
      <w:r w:rsidRPr="00103671">
        <w:rPr>
          <w:color w:val="156082" w:themeColor="accent1"/>
          <w:lang w:val="es-ES"/>
        </w:rPr>
        <w:t>sprints</w:t>
      </w:r>
      <w:proofErr w:type="spellEnd"/>
      <w:r w:rsidRPr="00103671">
        <w:rPr>
          <w:color w:val="156082" w:themeColor="accent1"/>
          <w:lang w:val="es-ES"/>
        </w:rPr>
        <w:t>.</w:t>
      </w:r>
    </w:p>
    <w:p w14:paraId="45B597BB" w14:textId="77777777" w:rsidR="00744725" w:rsidRPr="005733F5" w:rsidRDefault="00744725">
      <w:pPr>
        <w:rPr>
          <w:color w:val="156082" w:themeColor="accent1"/>
          <w:lang w:val="es-ES"/>
        </w:rPr>
      </w:pPr>
    </w:p>
    <w:p w14:paraId="024115C1" w14:textId="77777777" w:rsidR="00744725" w:rsidRPr="005733F5" w:rsidRDefault="00744725" w:rsidP="00744725">
      <w:pPr>
        <w:rPr>
          <w:b/>
          <w:bCs/>
          <w:color w:val="156082" w:themeColor="accent1"/>
          <w:sz w:val="30"/>
          <w:szCs w:val="30"/>
          <w:lang w:val="es-ES"/>
        </w:rPr>
      </w:pPr>
      <w:r w:rsidRPr="005733F5">
        <w:rPr>
          <w:b/>
          <w:bCs/>
          <w:color w:val="156082" w:themeColor="accent1"/>
          <w:sz w:val="30"/>
          <w:szCs w:val="30"/>
          <w:lang w:val="es-ES"/>
        </w:rPr>
        <w:t>2. Tabla de revisión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5733F5" w:rsidRPr="005733F5" w14:paraId="668A8A52" w14:textId="77777777" w:rsidTr="00E5442F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31A3F019" w14:textId="77777777" w:rsidR="00744725" w:rsidRPr="005733F5" w:rsidRDefault="00744725" w:rsidP="00E5442F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793EC8EB" w14:textId="77777777" w:rsidR="00744725" w:rsidRPr="005733F5" w:rsidRDefault="00744725" w:rsidP="00E5442F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78AED767" w14:textId="77777777" w:rsidR="00744725" w:rsidRPr="005733F5" w:rsidRDefault="00744725" w:rsidP="00E5442F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Descripción de la Revisión</w:t>
            </w:r>
          </w:p>
        </w:tc>
      </w:tr>
      <w:tr w:rsidR="00744725" w:rsidRPr="005733F5" w14:paraId="0964260E" w14:textId="77777777" w:rsidTr="00E5442F">
        <w:tc>
          <w:tcPr>
            <w:tcW w:w="2123" w:type="dxa"/>
          </w:tcPr>
          <w:p w14:paraId="6BE94806" w14:textId="77777777" w:rsidR="00744725" w:rsidRPr="005733F5" w:rsidRDefault="00744725" w:rsidP="00E5442F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</w:t>
            </w:r>
          </w:p>
        </w:tc>
        <w:tc>
          <w:tcPr>
            <w:tcW w:w="2123" w:type="dxa"/>
          </w:tcPr>
          <w:p w14:paraId="6F7CFF05" w14:textId="33D1364F" w:rsidR="00744725" w:rsidRPr="005733F5" w:rsidRDefault="00103671" w:rsidP="00E5442F">
            <w:pPr>
              <w:rPr>
                <w:color w:val="156082" w:themeColor="accent1"/>
                <w:lang w:val="es-ES"/>
              </w:rPr>
            </w:pPr>
            <w:r>
              <w:rPr>
                <w:color w:val="156082" w:themeColor="accent1"/>
                <w:lang w:val="es-ES"/>
              </w:rPr>
              <w:t>2</w:t>
            </w:r>
            <w:r w:rsidR="007A4E74">
              <w:rPr>
                <w:color w:val="156082" w:themeColor="accent1"/>
                <w:lang w:val="es-ES"/>
              </w:rPr>
              <w:t>6</w:t>
            </w:r>
            <w:r w:rsidR="00744725" w:rsidRPr="005733F5">
              <w:rPr>
                <w:color w:val="156082" w:themeColor="accent1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295051F0" w14:textId="5D9A39D6" w:rsidR="00744725" w:rsidRPr="005733F5" w:rsidRDefault="00744725" w:rsidP="00E5442F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Elaboración del documento</w:t>
            </w:r>
          </w:p>
        </w:tc>
      </w:tr>
    </w:tbl>
    <w:p w14:paraId="2FF7F67E" w14:textId="0C7B75CC" w:rsidR="00744725" w:rsidRPr="005733F5" w:rsidRDefault="00744725">
      <w:pPr>
        <w:rPr>
          <w:color w:val="156082" w:themeColor="accent1"/>
          <w:lang w:val="es-ES"/>
        </w:rPr>
      </w:pPr>
    </w:p>
    <w:p w14:paraId="075CBBFA" w14:textId="77777777" w:rsidR="00744725" w:rsidRPr="005733F5" w:rsidRDefault="00744725">
      <w:pPr>
        <w:rPr>
          <w:color w:val="156082" w:themeColor="accent1"/>
          <w:lang w:val="es-ES"/>
        </w:rPr>
      </w:pPr>
    </w:p>
    <w:p w14:paraId="592FD957" w14:textId="77777777" w:rsidR="00744725" w:rsidRPr="005733F5" w:rsidRDefault="00744725" w:rsidP="00744725">
      <w:pPr>
        <w:rPr>
          <w:b/>
          <w:bCs/>
          <w:color w:val="156082" w:themeColor="accent1"/>
          <w:sz w:val="30"/>
          <w:szCs w:val="30"/>
          <w:lang w:val="es-ES"/>
        </w:rPr>
      </w:pPr>
      <w:r w:rsidRPr="005733F5">
        <w:rPr>
          <w:b/>
          <w:bCs/>
          <w:color w:val="156082" w:themeColor="accent1"/>
          <w:sz w:val="30"/>
          <w:szCs w:val="30"/>
          <w:lang w:val="es-ES"/>
        </w:rPr>
        <w:t>3. Contenido</w:t>
      </w:r>
    </w:p>
    <w:p w14:paraId="1BB1B3F4" w14:textId="77777777" w:rsidR="00744725" w:rsidRPr="005733F5" w:rsidRDefault="00744725" w:rsidP="00744725">
      <w:pPr>
        <w:rPr>
          <w:b/>
          <w:bCs/>
          <w:color w:val="156082" w:themeColor="accent1"/>
          <w:sz w:val="24"/>
          <w:szCs w:val="24"/>
          <w:lang w:val="es-ES"/>
        </w:rPr>
      </w:pPr>
      <w:r w:rsidRPr="005733F5">
        <w:rPr>
          <w:b/>
          <w:bCs/>
          <w:color w:val="156082" w:themeColor="accent1"/>
          <w:sz w:val="24"/>
          <w:szCs w:val="24"/>
          <w:lang w:val="es-ES"/>
        </w:rPr>
        <w:t>3.1. Discusión acerca de los métodos del equipo y las posibles mejoras</w:t>
      </w:r>
    </w:p>
    <w:p w14:paraId="3068A16C" w14:textId="77777777" w:rsidR="00744725" w:rsidRPr="005733F5" w:rsidRDefault="00744725">
      <w:pPr>
        <w:rPr>
          <w:color w:val="156082" w:themeColor="accent1"/>
          <w:lang w:val="es-ES"/>
        </w:rPr>
      </w:pPr>
    </w:p>
    <w:p w14:paraId="546BB215" w14:textId="7102A96C" w:rsidR="00E7246A" w:rsidRPr="005733F5" w:rsidRDefault="00BA72C2">
      <w:pPr>
        <w:rPr>
          <w:color w:val="156082" w:themeColor="accent1"/>
          <w:lang w:val="es-ES"/>
        </w:rPr>
      </w:pPr>
      <w:r w:rsidRPr="00BA72C2">
        <w:rPr>
          <w:color w:val="156082" w:themeColor="accent1"/>
        </w:rPr>
        <w:t>Durante este sprint, la organización del equipo ha sido uno de los puntos más destacados. La planificación inicial y la distribución equitativa de las tareas permitieron que cada miembro del equipo pudiera trabajar de manera eficiente en sus responsabilidades asignadas. Como resultado, </w:t>
      </w:r>
      <w:r w:rsidRPr="00BA72C2">
        <w:rPr>
          <w:b/>
          <w:bCs/>
          <w:color w:val="156082" w:themeColor="accent1"/>
        </w:rPr>
        <w:t>todos los objetivos del sprint se han alcanzado exitosamente</w:t>
      </w:r>
      <w:r w:rsidRPr="00BA72C2">
        <w:rPr>
          <w:color w:val="156082" w:themeColor="accent1"/>
        </w:rPr>
        <w:t>, cumpliendo con las expectativas planteadas y entregando resultados de calidad en tiempo y forma.</w:t>
      </w:r>
    </w:p>
    <w:p w14:paraId="6CC64632" w14:textId="77777777" w:rsidR="00744725" w:rsidRPr="005733F5" w:rsidRDefault="00744725">
      <w:pPr>
        <w:rPr>
          <w:color w:val="156082" w:themeColor="accent1"/>
          <w:lang w:val="es-ES"/>
        </w:rPr>
      </w:pPr>
    </w:p>
    <w:p w14:paraId="19022FF7" w14:textId="77777777" w:rsidR="00744725" w:rsidRPr="005733F5" w:rsidRDefault="00744725" w:rsidP="00744725">
      <w:pPr>
        <w:rPr>
          <w:b/>
          <w:bCs/>
          <w:color w:val="156082" w:themeColor="accent1"/>
          <w:sz w:val="24"/>
          <w:szCs w:val="24"/>
          <w:lang w:val="es-ES"/>
        </w:rPr>
      </w:pPr>
      <w:r w:rsidRPr="005733F5">
        <w:rPr>
          <w:b/>
          <w:bCs/>
          <w:color w:val="156082" w:themeColor="accent1"/>
          <w:sz w:val="24"/>
          <w:szCs w:val="24"/>
          <w:lang w:val="es-ES"/>
        </w:rPr>
        <w:t>3.2. Tabla de rendimiento y justificación</w:t>
      </w:r>
    </w:p>
    <w:p w14:paraId="03F6D227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 xml:space="preserve">A continuación, se muestra la valoración del desempeño de cada miembro del equipo durante los </w:t>
      </w:r>
      <w:proofErr w:type="spellStart"/>
      <w:r w:rsidRPr="005733F5">
        <w:rPr>
          <w:color w:val="156082" w:themeColor="accent1"/>
          <w:lang w:val="es-ES"/>
        </w:rPr>
        <w:t>sprints</w:t>
      </w:r>
      <w:proofErr w:type="spellEnd"/>
      <w:r w:rsidRPr="005733F5">
        <w:rPr>
          <w:color w:val="156082" w:themeColor="accent1"/>
          <w:lang w:val="es-ES"/>
        </w:rPr>
        <w:t>:</w:t>
      </w:r>
    </w:p>
    <w:p w14:paraId="7B82732C" w14:textId="77777777" w:rsidR="00744725" w:rsidRPr="005733F5" w:rsidRDefault="00744725" w:rsidP="00744725">
      <w:pPr>
        <w:rPr>
          <w:color w:val="156082" w:themeColor="accent1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33F5" w:rsidRPr="005733F5" w14:paraId="4C5A211F" w14:textId="77777777" w:rsidTr="00744725">
        <w:tc>
          <w:tcPr>
            <w:tcW w:w="4247" w:type="dxa"/>
            <w:shd w:val="clear" w:color="auto" w:fill="D1D1D1" w:themeFill="background2" w:themeFillShade="E6"/>
          </w:tcPr>
          <w:p w14:paraId="0779E7BE" w14:textId="4ECF73D6" w:rsidR="00744725" w:rsidRPr="005733F5" w:rsidRDefault="00744725">
            <w:pPr>
              <w:rPr>
                <w:b/>
                <w:bCs/>
                <w:color w:val="156082" w:themeColor="accent1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Participantes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6ABC140D" w14:textId="1D08581C" w:rsidR="00744725" w:rsidRPr="005733F5" w:rsidRDefault="00744725">
            <w:pPr>
              <w:rPr>
                <w:b/>
                <w:bCs/>
                <w:color w:val="156082" w:themeColor="accent1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Sprint 1</w:t>
            </w:r>
          </w:p>
        </w:tc>
      </w:tr>
      <w:tr w:rsidR="005733F5" w:rsidRPr="005733F5" w14:paraId="70714B39" w14:textId="77777777" w:rsidTr="00744725">
        <w:tc>
          <w:tcPr>
            <w:tcW w:w="4247" w:type="dxa"/>
          </w:tcPr>
          <w:p w14:paraId="38B57967" w14:textId="0994D7BE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Álvaro Chico Castellano</w:t>
            </w:r>
          </w:p>
        </w:tc>
        <w:tc>
          <w:tcPr>
            <w:tcW w:w="4247" w:type="dxa"/>
          </w:tcPr>
          <w:p w14:paraId="24FF47C6" w14:textId="27017173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  <w:tr w:rsidR="005733F5" w:rsidRPr="005733F5" w14:paraId="69CD8871" w14:textId="77777777" w:rsidTr="00744725">
        <w:tc>
          <w:tcPr>
            <w:tcW w:w="4247" w:type="dxa"/>
          </w:tcPr>
          <w:p w14:paraId="455FB0CF" w14:textId="563E4671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David Guillén Fernández</w:t>
            </w:r>
          </w:p>
        </w:tc>
        <w:tc>
          <w:tcPr>
            <w:tcW w:w="4247" w:type="dxa"/>
          </w:tcPr>
          <w:p w14:paraId="030ECCA5" w14:textId="631532A0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  <w:tr w:rsidR="005733F5" w:rsidRPr="005733F5" w14:paraId="1A4FE85B" w14:textId="77777777" w:rsidTr="00744725">
        <w:tc>
          <w:tcPr>
            <w:tcW w:w="4247" w:type="dxa"/>
          </w:tcPr>
          <w:p w14:paraId="0CF8413B" w14:textId="36591AB4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Álvaro Jiménez Osuna</w:t>
            </w:r>
          </w:p>
        </w:tc>
        <w:tc>
          <w:tcPr>
            <w:tcW w:w="4247" w:type="dxa"/>
          </w:tcPr>
          <w:p w14:paraId="2AEB2750" w14:textId="1E3B593D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  <w:tr w:rsidR="005733F5" w:rsidRPr="005733F5" w14:paraId="5BF7E7F8" w14:textId="77777777" w:rsidTr="00744725">
        <w:tc>
          <w:tcPr>
            <w:tcW w:w="4247" w:type="dxa"/>
          </w:tcPr>
          <w:p w14:paraId="069198B2" w14:textId="17E45839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Jaime Linares Barrera</w:t>
            </w:r>
          </w:p>
        </w:tc>
        <w:tc>
          <w:tcPr>
            <w:tcW w:w="4247" w:type="dxa"/>
          </w:tcPr>
          <w:p w14:paraId="1A9B8988" w14:textId="52323EED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  <w:tr w:rsidR="00744725" w:rsidRPr="005733F5" w14:paraId="5D8DF322" w14:textId="77777777" w:rsidTr="00744725">
        <w:tc>
          <w:tcPr>
            <w:tcW w:w="4247" w:type="dxa"/>
          </w:tcPr>
          <w:p w14:paraId="508AEC76" w14:textId="715F2464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lastRenderedPageBreak/>
              <w:t>Ángela López Oliva</w:t>
            </w:r>
          </w:p>
        </w:tc>
        <w:tc>
          <w:tcPr>
            <w:tcW w:w="4247" w:type="dxa"/>
          </w:tcPr>
          <w:p w14:paraId="7C9E3CC3" w14:textId="52E992A6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</w:tbl>
    <w:p w14:paraId="2A918EEA" w14:textId="77777777" w:rsidR="00744725" w:rsidRPr="005733F5" w:rsidRDefault="00744725">
      <w:pPr>
        <w:rPr>
          <w:color w:val="156082" w:themeColor="accent1"/>
          <w:lang w:val="es-ES"/>
        </w:rPr>
      </w:pPr>
    </w:p>
    <w:p w14:paraId="0F44B58C" w14:textId="77777777" w:rsidR="00744725" w:rsidRPr="005733F5" w:rsidRDefault="00744725">
      <w:pPr>
        <w:rPr>
          <w:color w:val="156082" w:themeColor="accent1"/>
          <w:lang w:val="es-ES"/>
        </w:rPr>
      </w:pPr>
    </w:p>
    <w:p w14:paraId="5498F516" w14:textId="638B21C0" w:rsidR="00744725" w:rsidRPr="005733F5" w:rsidRDefault="00744725" w:rsidP="00744725">
      <w:pPr>
        <w:rPr>
          <w:b/>
          <w:bCs/>
          <w:color w:val="156082" w:themeColor="accent1"/>
          <w:sz w:val="24"/>
          <w:szCs w:val="24"/>
          <w:lang w:val="es-ES"/>
        </w:rPr>
      </w:pPr>
      <w:r w:rsidRPr="005733F5">
        <w:rPr>
          <w:b/>
          <w:bCs/>
          <w:color w:val="156082" w:themeColor="accent1"/>
          <w:sz w:val="24"/>
          <w:szCs w:val="24"/>
          <w:lang w:val="es-ES"/>
        </w:rPr>
        <w:t>3.3. Plan de acción</w:t>
      </w:r>
    </w:p>
    <w:p w14:paraId="0AFF1E98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 xml:space="preserve">Para los siguientes </w:t>
      </w:r>
      <w:proofErr w:type="spellStart"/>
      <w:r w:rsidRPr="005733F5">
        <w:rPr>
          <w:color w:val="156082" w:themeColor="accent1"/>
          <w:lang w:val="es-ES"/>
        </w:rPr>
        <w:t>sprints</w:t>
      </w:r>
      <w:proofErr w:type="spellEnd"/>
      <w:r w:rsidRPr="005733F5">
        <w:rPr>
          <w:color w:val="156082" w:themeColor="accent1"/>
          <w:lang w:val="es-ES"/>
        </w:rPr>
        <w:t>, nos comprometemos a:</w:t>
      </w:r>
    </w:p>
    <w:p w14:paraId="15C84860" w14:textId="77777777" w:rsidR="00557F3C" w:rsidRPr="00557F3C" w:rsidRDefault="00557F3C" w:rsidP="00744725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557F3C">
        <w:rPr>
          <w:b/>
          <w:bCs/>
          <w:color w:val="156082" w:themeColor="accent1"/>
        </w:rPr>
        <w:t>Reparto equitativo de tareas: </w:t>
      </w:r>
      <w:r w:rsidRPr="00557F3C">
        <w:rPr>
          <w:color w:val="156082" w:themeColor="accent1"/>
        </w:rPr>
        <w:t>Continuaremos distribuyendo las tareas de manera equilibrada para asegurar que todos los miembros tengan una carga de trabajo justa y coherente con sus capacidades y disponibilidad</w:t>
      </w:r>
    </w:p>
    <w:p w14:paraId="177ECB24" w14:textId="4736DC8A" w:rsidR="00744725" w:rsidRPr="005733F5" w:rsidRDefault="00557F3C" w:rsidP="00744725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557F3C">
        <w:rPr>
          <w:b/>
          <w:bCs/>
          <w:color w:val="156082" w:themeColor="accent1"/>
        </w:rPr>
        <w:t>Fortalecimiento de las buenas prácticas:</w:t>
      </w:r>
      <w:r w:rsidRPr="00557F3C">
        <w:rPr>
          <w:color w:val="156082" w:themeColor="accent1"/>
        </w:rPr>
        <w:t> Seguiremos fomentando la comunicación constante y el apoyo mutuo, aspectos que han sido fundamentales para el progreso y cohesión del equipo</w:t>
      </w:r>
      <w:r w:rsidR="00744725" w:rsidRPr="005733F5">
        <w:rPr>
          <w:color w:val="156082" w:themeColor="accent1"/>
          <w:lang w:val="es-ES"/>
        </w:rPr>
        <w:t>.</w:t>
      </w:r>
    </w:p>
    <w:p w14:paraId="7643EF87" w14:textId="42F25F89" w:rsidR="00744725" w:rsidRPr="005733F5" w:rsidRDefault="00557F3C" w:rsidP="00744725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557F3C">
        <w:rPr>
          <w:b/>
          <w:bCs/>
          <w:color w:val="156082" w:themeColor="accent1"/>
        </w:rPr>
        <w:t>Optimización de la comunicación:</w:t>
      </w:r>
      <w:r w:rsidRPr="00557F3C">
        <w:rPr>
          <w:color w:val="156082" w:themeColor="accent1"/>
        </w:rPr>
        <w:t> Incrementaremos la comunicación entre los miembros que trabajan en tareas relacionadas o interdependientes, minimizando cualquier posible confusión o duplicidad de esfuerzos</w:t>
      </w:r>
      <w:r w:rsidR="00744725" w:rsidRPr="005733F5">
        <w:rPr>
          <w:color w:val="156082" w:themeColor="accent1"/>
          <w:lang w:val="es-ES"/>
        </w:rPr>
        <w:t>.</w:t>
      </w:r>
    </w:p>
    <w:p w14:paraId="3A7A685C" w14:textId="77777777" w:rsidR="00744725" w:rsidRPr="005733F5" w:rsidRDefault="00744725">
      <w:pPr>
        <w:rPr>
          <w:color w:val="156082" w:themeColor="accent1"/>
          <w:lang w:val="es-ES"/>
        </w:rPr>
      </w:pPr>
    </w:p>
    <w:p w14:paraId="29B4ADA5" w14:textId="4C233B87" w:rsidR="00744725" w:rsidRPr="005733F5" w:rsidRDefault="00557F3C" w:rsidP="00557F3C">
      <w:pPr>
        <w:rPr>
          <w:color w:val="156082" w:themeColor="accent1"/>
          <w:lang w:val="es-ES"/>
        </w:rPr>
      </w:pPr>
      <w:r w:rsidRPr="00557F3C">
        <w:rPr>
          <w:color w:val="156082" w:themeColor="accent1"/>
        </w:rPr>
        <w:t>Finalmente, nos comprometemos a profundizar en el conocimiento de las tareas y responsabilidades de cada integrante del equipo. Esto nos permitirá ser más conscientes del impacto de nuestras decisiones y modificaciones en el trabajo de los demás, promoviendo un flujo de trabajo colaborativo, eficiente y alineado con los objetivos del proyecto. Este enfoque asegurará que el equipo continúe avanzando de manera sólida</w:t>
      </w:r>
    </w:p>
    <w:sectPr w:rsidR="00744725" w:rsidRPr="005733F5" w:rsidSect="00064B6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D1FE1" w14:textId="77777777" w:rsidR="008C696E" w:rsidRDefault="008C696E" w:rsidP="00744725">
      <w:pPr>
        <w:spacing w:line="240" w:lineRule="auto"/>
      </w:pPr>
      <w:r>
        <w:separator/>
      </w:r>
    </w:p>
  </w:endnote>
  <w:endnote w:type="continuationSeparator" w:id="0">
    <w:p w14:paraId="6450776D" w14:textId="77777777" w:rsidR="008C696E" w:rsidRDefault="008C696E" w:rsidP="00744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B2E3C" w14:textId="77777777" w:rsidR="008C696E" w:rsidRDefault="008C696E" w:rsidP="00744725">
      <w:pPr>
        <w:spacing w:line="240" w:lineRule="auto"/>
      </w:pPr>
      <w:r>
        <w:separator/>
      </w:r>
    </w:p>
  </w:footnote>
  <w:footnote w:type="continuationSeparator" w:id="0">
    <w:p w14:paraId="1CFB5CEF" w14:textId="77777777" w:rsidR="008C696E" w:rsidRDefault="008C696E" w:rsidP="00744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514F3" w14:textId="32078C5D" w:rsidR="00744725" w:rsidRPr="00744725" w:rsidRDefault="00744725" w:rsidP="00744725">
    <w:pPr>
      <w:pStyle w:val="Encabezado"/>
      <w:jc w:val="center"/>
      <w:rPr>
        <w:b/>
        <w:bCs/>
        <w:sz w:val="40"/>
        <w:szCs w:val="40"/>
      </w:rPr>
    </w:pPr>
    <w:r w:rsidRPr="00744725">
      <w:rPr>
        <w:b/>
        <w:bCs/>
        <w:sz w:val="40"/>
        <w:szCs w:val="40"/>
      </w:rPr>
      <w:t>SPRINT RETROSPECTIVE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F57C3"/>
    <w:multiLevelType w:val="multilevel"/>
    <w:tmpl w:val="1BF4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70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25"/>
    <w:rsid w:val="00064B6B"/>
    <w:rsid w:val="00084D61"/>
    <w:rsid w:val="000A6269"/>
    <w:rsid w:val="00103671"/>
    <w:rsid w:val="00376CBF"/>
    <w:rsid w:val="004C4D65"/>
    <w:rsid w:val="0052422C"/>
    <w:rsid w:val="00557F3C"/>
    <w:rsid w:val="005733F5"/>
    <w:rsid w:val="005D7900"/>
    <w:rsid w:val="00621D49"/>
    <w:rsid w:val="006B26F6"/>
    <w:rsid w:val="00744725"/>
    <w:rsid w:val="007A4E74"/>
    <w:rsid w:val="008C696E"/>
    <w:rsid w:val="009013D2"/>
    <w:rsid w:val="00987F67"/>
    <w:rsid w:val="00AF1EAE"/>
    <w:rsid w:val="00B22B93"/>
    <w:rsid w:val="00BA72C2"/>
    <w:rsid w:val="00D32626"/>
    <w:rsid w:val="00E25076"/>
    <w:rsid w:val="00E7246A"/>
    <w:rsid w:val="00ED4232"/>
    <w:rsid w:val="00F9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B2E9"/>
  <w15:chartTrackingRefBased/>
  <w15:docId w15:val="{D551BA65-4DC0-4FD7-AB4E-1B3D4DAB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725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4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7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7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7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7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7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7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7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7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7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7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7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7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7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7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72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447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725"/>
  </w:style>
  <w:style w:type="paragraph" w:styleId="Piedepgina">
    <w:name w:val="footer"/>
    <w:basedOn w:val="Normal"/>
    <w:link w:val="PiedepginaCar"/>
    <w:uiPriority w:val="99"/>
    <w:unhideWhenUsed/>
    <w:rsid w:val="007447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725"/>
  </w:style>
  <w:style w:type="table" w:styleId="Tablaconcuadrcula">
    <w:name w:val="Table Grid"/>
    <w:basedOn w:val="Tablanormal"/>
    <w:uiPriority w:val="39"/>
    <w:rsid w:val="0074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14</cp:revision>
  <dcterms:created xsi:type="dcterms:W3CDTF">2024-11-12T18:14:00Z</dcterms:created>
  <dcterms:modified xsi:type="dcterms:W3CDTF">2024-12-03T19:45:00Z</dcterms:modified>
</cp:coreProperties>
</file>