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13_document.png" ContentType="image/png"/>
  <Override PartName="/word/media/image_rId15_document.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8F05F" w14:textId="77777777" w:rsidR="00D068C3" w:rsidRPr="00D068C3" w:rsidRDefault="00D068C3" w:rsidP="00D068C3">
      <w:pPr>
        <w:suppressAutoHyphens w:val="0"/>
        <w:spacing w:line="240" w:lineRule="auto"/>
        <w:contextualSpacing/>
        <w:jc w:val="center"/>
        <w:rPr>
          <w:rFonts w:eastAsiaTheme="majorEastAsia"/>
          <w:smallCaps/>
          <w:spacing w:val="-10"/>
          <w:kern w:val="28"/>
          <w:sz w:val="48"/>
          <w:szCs w:val="48"/>
          <w:lang w:eastAsia="en-US"/>
        </w:rPr>
      </w:pPr>
      <w:bookmarkStart w:id="0" w:name="_Hlk155980943"/>
      <w:r w:rsidRPr="00D068C3">
        <w:rPr>
          <w:rFonts w:eastAsiaTheme="majorEastAsia"/>
          <w:smallCaps/>
          <w:spacing w:val="-10"/>
          <w:kern w:val="28"/>
          <w:sz w:val="48"/>
          <w:szCs w:val="48"/>
          <w:lang w:eastAsia="en-US"/>
        </w:rPr>
        <w:t>Universidad Católica de El Salvador</w:t>
      </w:r>
    </w:p>
    <w:p w14:paraId="099A380B" w14:textId="77777777" w:rsidR="00D068C3" w:rsidRPr="00D068C3" w:rsidRDefault="00D068C3" w:rsidP="00D068C3">
      <w:pPr>
        <w:suppressAutoHyphens w:val="0"/>
        <w:spacing w:line="360" w:lineRule="auto"/>
        <w:jc w:val="center"/>
        <w:rPr>
          <w:rFonts w:eastAsiaTheme="minorHAnsi"/>
          <w:smallCaps/>
          <w:sz w:val="24"/>
          <w:szCs w:val="24"/>
          <w:lang w:eastAsia="en-US"/>
        </w:rPr>
      </w:pPr>
      <w:r w:rsidRPr="00D068C3">
        <w:rPr>
          <w:rFonts w:eastAsiaTheme="minorHAnsi"/>
          <w:smallCaps/>
          <w:sz w:val="24"/>
          <w:szCs w:val="24"/>
          <w:lang w:eastAsia="en-US"/>
        </w:rPr>
        <w:t>Facultad de Ingeniería y Arquitectura</w:t>
      </w:r>
    </w:p>
    <w:bookmarkEnd w:id="0"/>
    <w:p w14:paraId="7424360C" w14:textId="4EA4FFED" w:rsidR="006B1053" w:rsidRPr="00E47907" w:rsidRDefault="006B1053" w:rsidP="006B1053">
      <w:pPr>
        <w:spacing w:line="360" w:lineRule="auto"/>
        <w:jc w:val="center"/>
        <w:rPr>
          <w:sz w:val="24"/>
          <w:szCs w:val="24"/>
        </w:rPr>
      </w:pPr>
    </w:p>
    <w:p w14:paraId="2C3A5788" w14:textId="55172036" w:rsidR="006B1053" w:rsidRPr="00E47907" w:rsidRDefault="00003CC2" w:rsidP="006B1053">
      <w:pPr>
        <w:spacing w:line="360" w:lineRule="auto"/>
        <w:jc w:val="center"/>
        <w:rPr>
          <w:sz w:val="24"/>
          <w:szCs w:val="24"/>
        </w:rPr>
      </w:pPr>
      <w:r w:rsidRPr="009B6738">
        <w:rPr>
          <w:noProof/>
          <w:szCs w:val="24"/>
        </w:rPr>
        <w:drawing>
          <wp:inline distT="0" distB="0" distL="0" distR="0" wp14:anchorId="733B956D" wp14:editId="6A4CC26A">
            <wp:extent cx="1535723" cy="1633167"/>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3447" cy="1641381"/>
                    </a:xfrm>
                    <a:prstGeom prst="rect">
                      <a:avLst/>
                    </a:prstGeom>
                  </pic:spPr>
                </pic:pic>
              </a:graphicData>
            </a:graphic>
          </wp:inline>
        </w:drawing>
      </w:r>
    </w:p>
    <w:p w14:paraId="553CC8E8" w14:textId="77777777" w:rsidR="006B1053" w:rsidRDefault="006B1053" w:rsidP="006B1053">
      <w:pPr>
        <w:spacing w:line="360" w:lineRule="auto"/>
        <w:jc w:val="center"/>
        <w:rPr>
          <w:sz w:val="24"/>
          <w:szCs w:val="24"/>
        </w:rPr>
      </w:pPr>
    </w:p>
    <w:p w14:paraId="63FA346C" w14:textId="094EB5C6" w:rsidR="00D068C3" w:rsidRPr="00D068C3" w:rsidRDefault="00D068C3" w:rsidP="00D068C3">
      <w:pPr>
        <w:suppressAutoHyphens w:val="0"/>
        <w:spacing w:line="360" w:lineRule="auto"/>
        <w:jc w:val="center"/>
        <w:rPr>
          <w:rFonts w:eastAsiaTheme="minorHAnsi"/>
          <w:b/>
          <w:bCs/>
          <w:smallCaps/>
          <w:sz w:val="24"/>
          <w:szCs w:val="24"/>
          <w:lang w:eastAsia="en-US"/>
        </w:rPr>
      </w:pPr>
      <w:bookmarkStart w:id="1" w:name="_Hlk155980963"/>
      <w:r w:rsidRPr="00D068C3">
        <w:rPr>
          <w:rFonts w:eastAsiaTheme="minorHAnsi"/>
          <w:b/>
          <w:bCs/>
          <w:smallCaps/>
          <w:sz w:val="24"/>
          <w:szCs w:val="24"/>
          <w:lang w:eastAsia="en-US"/>
        </w:rPr>
        <w:t>Informe Período I</w:t>
      </w:r>
      <w:r w:rsidR="0092059D">
        <w:rPr>
          <w:rFonts w:eastAsiaTheme="minorHAnsi"/>
          <w:b/>
          <w:bCs/>
          <w:smallCaps/>
          <w:sz w:val="24"/>
          <w:szCs w:val="24"/>
          <w:lang w:eastAsia="en-US"/>
        </w:rPr>
        <w:t>I</w:t>
      </w:r>
      <w:r w:rsidRPr="00D068C3">
        <w:rPr>
          <w:rFonts w:eastAsiaTheme="minorHAnsi"/>
          <w:b/>
          <w:bCs/>
          <w:smallCaps/>
          <w:sz w:val="24"/>
          <w:szCs w:val="24"/>
          <w:lang w:eastAsia="en-US"/>
        </w:rPr>
        <w:t xml:space="preserve"> · </w:t>
      </w:r>
      <w:bookmarkEnd w:id="1"/>
      <w:r>
        <w:rPr>
          <w:rFonts w:eastAsiaTheme="minorHAnsi"/>
          <w:b/>
          <w:bCs/>
          <w:smallCaps/>
          <w:sz w:val="24"/>
          <w:szCs w:val="24"/>
          <w:lang w:eastAsia="en-US"/>
        </w:rPr>
        <w:t>ARTÍCULO DE REVISIÓN BIBLIOGRÁFICA</w:t>
      </w:r>
    </w:p>
    <w:p w14:paraId="25D20651" w14:textId="77777777" w:rsidR="00D068C3" w:rsidRDefault="00D068C3" w:rsidP="00003CC2">
      <w:pPr>
        <w:jc w:val="center"/>
        <w:rPr>
          <w:b/>
          <w:bCs/>
          <w:smallCaps/>
          <w:szCs w:val="24"/>
          <w:lang w:val="es-SV"/>
        </w:rPr>
      </w:pPr>
    </w:p>
    <w:p w14:paraId="78B9A43D" w14:textId="77777777" w:rsidR="00D068C3" w:rsidRPr="00D068C3" w:rsidRDefault="00D068C3" w:rsidP="00D068C3">
      <w:pPr>
        <w:suppressAutoHyphens w:val="0"/>
        <w:spacing w:line="360" w:lineRule="auto"/>
        <w:jc w:val="center"/>
        <w:rPr>
          <w:rFonts w:eastAsiaTheme="minorHAnsi"/>
          <w:sz w:val="24"/>
          <w:szCs w:val="24"/>
          <w:lang w:eastAsia="en-US"/>
        </w:rPr>
      </w:pPr>
      <w:bookmarkStart w:id="2" w:name="_Hlk155981247"/>
      <w:r w:rsidRPr="00D068C3">
        <w:rPr>
          <w:rFonts w:eastAsiaTheme="minorHAnsi"/>
          <w:sz w:val="24"/>
          <w:szCs w:val="24"/>
          <w:lang w:eastAsia="en-US"/>
        </w:rPr>
        <w:t>Docente Investigador</w:t>
      </w:r>
    </w:p>
    <w:p w14:paraId="04DEB1FF" w14:textId="77777777" w:rsidR="00D068C3" w:rsidRPr="00D068C3" w:rsidRDefault="00D068C3" w:rsidP="00D068C3">
      <w:pPr>
        <w:suppressAutoHyphens w:val="0"/>
        <w:spacing w:line="360" w:lineRule="auto"/>
        <w:jc w:val="center"/>
        <w:rPr>
          <w:rFonts w:eastAsiaTheme="minorHAnsi"/>
          <w:sz w:val="24"/>
          <w:szCs w:val="24"/>
          <w:lang w:val="es-SV" w:eastAsia="en-US"/>
        </w:rPr>
      </w:pPr>
      <w:r w:rsidRPr="00D068C3">
        <w:rPr>
          <w:rFonts w:eastAsiaTheme="minorHAnsi"/>
          <w:sz w:val="24"/>
          <w:szCs w:val="24"/>
          <w:lang w:eastAsia="en-US"/>
        </w:rPr>
        <w:t>Mario Jaime Martínez Herrera</w:t>
      </w:r>
    </w:p>
    <w:p w14:paraId="6E5F4499" w14:textId="77777777" w:rsidR="00D068C3" w:rsidRPr="00D068C3" w:rsidRDefault="00D068C3" w:rsidP="00D068C3">
      <w:pPr>
        <w:suppressAutoHyphens w:val="0"/>
        <w:spacing w:line="360" w:lineRule="auto"/>
        <w:jc w:val="center"/>
        <w:rPr>
          <w:rFonts w:eastAsiaTheme="minorHAnsi"/>
          <w:sz w:val="24"/>
          <w:szCs w:val="24"/>
          <w:lang w:eastAsia="en-US"/>
        </w:rPr>
      </w:pPr>
    </w:p>
    <w:p w14:paraId="57D78DED" w14:textId="77777777" w:rsidR="00D068C3" w:rsidRPr="00D068C3" w:rsidRDefault="00D068C3" w:rsidP="00D068C3">
      <w:pPr>
        <w:suppressAutoHyphens w:val="0"/>
        <w:spacing w:line="360" w:lineRule="auto"/>
        <w:jc w:val="center"/>
        <w:rPr>
          <w:rFonts w:eastAsiaTheme="minorHAnsi"/>
          <w:sz w:val="24"/>
          <w:szCs w:val="24"/>
          <w:lang w:eastAsia="en-US"/>
        </w:rPr>
      </w:pPr>
      <w:r w:rsidRPr="00D068C3">
        <w:rPr>
          <w:rFonts w:eastAsiaTheme="minorHAnsi"/>
          <w:sz w:val="24"/>
          <w:szCs w:val="24"/>
          <w:lang w:eastAsia="en-US"/>
        </w:rPr>
        <w:t>Asignatura</w:t>
      </w:r>
    </w:p>
    <w:p w14:paraId="036CB01E" w14:textId="77777777" w:rsidR="00D068C3" w:rsidRPr="00D068C3" w:rsidRDefault="00D068C3" w:rsidP="00D068C3">
      <w:pPr>
        <w:suppressAutoHyphens w:val="0"/>
        <w:spacing w:line="360" w:lineRule="auto"/>
        <w:jc w:val="center"/>
        <w:rPr>
          <w:rFonts w:eastAsiaTheme="minorHAnsi"/>
          <w:sz w:val="24"/>
          <w:szCs w:val="24"/>
          <w:lang w:eastAsia="en-US"/>
        </w:rPr>
      </w:pPr>
      <w:r w:rsidRPr="00D068C3">
        <w:rPr>
          <w:rFonts w:eastAsiaTheme="minorHAnsi"/>
          <w:sz w:val="24"/>
          <w:szCs w:val="24"/>
          <w:lang w:eastAsia="en-US"/>
        </w:rPr>
        <w:t>Administración de Servidores</w:t>
      </w:r>
    </w:p>
    <w:p w14:paraId="7BAD1B67" w14:textId="77777777" w:rsidR="00D068C3" w:rsidRPr="00D068C3" w:rsidRDefault="00D068C3" w:rsidP="00D068C3">
      <w:pPr>
        <w:suppressAutoHyphens w:val="0"/>
        <w:spacing w:line="360" w:lineRule="auto"/>
        <w:jc w:val="center"/>
        <w:rPr>
          <w:rFonts w:eastAsiaTheme="minorHAnsi"/>
          <w:sz w:val="24"/>
          <w:szCs w:val="24"/>
          <w:lang w:eastAsia="en-US"/>
        </w:rPr>
      </w:pPr>
    </w:p>
    <w:p w14:paraId="3B013A93" w14:textId="77777777" w:rsidR="00D068C3" w:rsidRPr="00D068C3" w:rsidRDefault="00D068C3" w:rsidP="00D068C3">
      <w:pPr>
        <w:suppressAutoHyphens w:val="0"/>
        <w:spacing w:line="360" w:lineRule="auto"/>
        <w:jc w:val="center"/>
        <w:rPr>
          <w:rFonts w:eastAsiaTheme="minorHAnsi"/>
          <w:sz w:val="24"/>
          <w:szCs w:val="24"/>
          <w:lang w:eastAsia="en-US"/>
        </w:rPr>
      </w:pPr>
      <w:bookmarkStart w:id="3" w:name="_Hlk155981085"/>
      <w:r w:rsidRPr="00D068C3">
        <w:rPr>
          <w:rFonts w:eastAsiaTheme="minorHAnsi"/>
          <w:sz w:val="24"/>
          <w:szCs w:val="24"/>
          <w:lang w:eastAsia="en-US"/>
        </w:rPr>
        <w:t>Temática de investigación</w:t>
      </w:r>
    </w:p>
    <w:bookmarkEnd w:id="3"/>
    <w:p w14:paraId="3930F27E" w14:textId="77777777" w:rsidR="00D068C3" w:rsidRPr="00511DEE" w:rsidRDefault="00D068C3" w:rsidP="00D068C3">
      <w:pPr>
        <w:suppressAutoHyphens w:val="0"/>
        <w:spacing w:line="360" w:lineRule="auto"/>
        <w:jc w:val="center"/>
        <w:rPr>
          <w:rFonts w:eastAsiaTheme="minorHAnsi"/>
          <w:sz w:val="24"/>
          <w:szCs w:val="24"/>
          <w:lang w:val="en-US" w:eastAsia="en-US"/>
        </w:rPr>
      </w:pPr>
      <w:r w:rsidRPr="00511DEE">
        <w:rPr>
          <w:rFonts w:eastAsiaTheme="minorHAnsi"/>
          <w:sz w:val="24"/>
          <w:szCs w:val="24"/>
          <w:lang w:val="en-US" w:eastAsia="en-US"/>
        </w:rPr>
        <w:t>Servidores de bases de datos</w:t>
      </w:r>
    </w:p>
    <w:p w14:paraId="25D3A47E" w14:textId="77777777" w:rsidR="00D068C3" w:rsidRPr="00511DEE" w:rsidRDefault="00D068C3" w:rsidP="00D068C3">
      <w:pPr>
        <w:suppressAutoHyphens w:val="0"/>
        <w:spacing w:line="360" w:lineRule="auto"/>
        <w:jc w:val="center"/>
        <w:rPr>
          <w:rFonts w:eastAsiaTheme="minorHAnsi"/>
          <w:sz w:val="24"/>
          <w:szCs w:val="24"/>
          <w:lang w:val="en-US" w:eastAsia="en-US"/>
        </w:rPr>
      </w:pPr>
    </w:p>
    <w:p w14:paraId="435A2BA6" w14:textId="77777777" w:rsidR="00D068C3" w:rsidRPr="00511DEE" w:rsidRDefault="00D068C3" w:rsidP="00D068C3">
      <w:pPr>
        <w:suppressAutoHyphens w:val="0"/>
        <w:spacing w:line="360" w:lineRule="auto"/>
        <w:jc w:val="center"/>
        <w:rPr>
          <w:rFonts w:eastAsiaTheme="minorHAnsi"/>
          <w:sz w:val="24"/>
          <w:szCs w:val="24"/>
          <w:lang w:val="en-US" w:eastAsia="en-US"/>
        </w:rPr>
      </w:pPr>
      <w:bookmarkStart w:id="4" w:name="_Hlk155981107"/>
      <w:r w:rsidRPr="00511DEE">
        <w:rPr>
          <w:rFonts w:eastAsiaTheme="minorHAnsi"/>
          <w:sz w:val="24"/>
          <w:szCs w:val="24"/>
          <w:lang w:val="en-US" w:eastAsia="en-US"/>
        </w:rPr>
        <w:t>Ciclo I 2024</w:t>
      </w:r>
    </w:p>
    <w:bookmarkEnd w:id="4"/>
    <w:p w14:paraId="754949C8" w14:textId="77777777" w:rsidR="00D068C3" w:rsidRPr="00511DEE" w:rsidRDefault="00D068C3" w:rsidP="00D068C3">
      <w:pPr>
        <w:suppressAutoHyphens w:val="0"/>
        <w:spacing w:line="240" w:lineRule="auto"/>
        <w:jc w:val="center"/>
        <w:rPr>
          <w:rFonts w:eastAsiaTheme="minorHAnsi"/>
          <w:sz w:val="24"/>
          <w:szCs w:val="24"/>
          <w:lang w:val="en-US" w:eastAsia="en-US"/>
        </w:rPr>
      </w:pPr>
    </w:p>
    <w:p w14:paraId="0C71CF2B" w14:textId="55F25DD0" w:rsidR="00D068C3" w:rsidRPr="00511DEE" w:rsidRDefault="00D068C3" w:rsidP="00581733">
      <w:pPr>
        <w:suppressAutoHyphens w:val="0"/>
        <w:spacing w:line="360" w:lineRule="auto"/>
        <w:jc w:val="center"/>
        <w:rPr>
          <w:rFonts w:eastAsiaTheme="minorHAnsi"/>
          <w:sz w:val="24"/>
          <w:szCs w:val="24"/>
          <w:lang w:val="en-US" w:eastAsia="en-US"/>
        </w:rPr>
      </w:pPr>
      <w:r w:rsidRPr="00511DEE">
        <w:rPr>
          <w:rFonts w:eastAsiaTheme="minorHAnsi"/>
          <w:sz w:val="24"/>
          <w:szCs w:val="24"/>
          <w:lang w:val="en-US" w:eastAsia="en-US"/>
        </w:rPr>
        <w:t>Estudiantes colaboradores</w:t>
      </w:r>
    </w:p>
    <w:p w14:paraId="1074EC86" w14:textId="242DC77F" w:rsidR="001F4648" w:rsidRDefault="00B47FC5" w:rsidP="00581733">
      <w:pPr>
        <w:suppressAutoHyphens w:val="0"/>
        <w:spacing w:line="360" w:lineRule="auto"/>
        <w:jc w:val="center"/>
        <w:rPr>
          <w:rFonts w:eastAsiaTheme="minorHAnsi"/>
          <w:sz w:val="24"/>
          <w:szCs w:val="24"/>
          <w:lang w:val="en-US" w:eastAsia="en-US"/>
        </w:rPr>
      </w:pPr>
      <w:r w:rsidRPr="00B47FC5">
        <w:rPr>
          <w:rFonts w:eastAsiaTheme="minorHAnsi"/>
          <w:sz w:val="24"/>
          <w:szCs w:val="24"/>
          <w:lang w:val="en-US" w:eastAsia="en-US"/>
        </w:rPr>
        <w:t>Mario Jaime Martínez Herrera</w:t>
      </w:r>
    </w:p>
    <w:p w14:paraId="1074EC86" w14:textId="242DC77F" w:rsidR="001F4648" w:rsidRDefault="00B47FC5" w:rsidP="00581733">
      <w:pPr>
        <w:suppressAutoHyphens w:val="0"/>
        <w:spacing w:line="360" w:lineRule="auto"/>
        <w:jc w:val="center"/>
        <w:rPr>
          <w:rFonts w:eastAsiaTheme="minorHAnsi"/>
          <w:sz w:val="24"/>
          <w:szCs w:val="24"/>
          <w:lang w:val="en-US" w:eastAsia="en-US"/>
        </w:rPr>
      </w:pPr>
      <w:r w:rsidRPr="00B47FC5">
        <w:rPr>
          <w:rFonts w:eastAsiaTheme="minorHAnsi"/>
          <w:sz w:val="24"/>
          <w:szCs w:val="24"/>
          <w:lang w:val="en-US" w:eastAsia="en-US"/>
        </w:rPr>
        <w:t>Sergio Alexander Moran Núnez</w:t>
      </w:r>
    </w:p>
    <w:p w14:paraId="1A90411C" w14:textId="77777777" w:rsidR="00581733" w:rsidRPr="00B47FC5" w:rsidRDefault="00581733" w:rsidP="009759DC">
      <w:pPr>
        <w:suppressAutoHyphens w:val="0"/>
        <w:spacing w:line="360" w:lineRule="auto"/>
        <w:rPr>
          <w:rFonts w:eastAsiaTheme="minorHAnsi"/>
          <w:sz w:val="24"/>
          <w:szCs w:val="24"/>
          <w:lang w:val="en-US" w:eastAsia="en-US"/>
        </w:rPr>
      </w:pPr>
    </w:p>
    <w:p w14:paraId="03279ED1" w14:textId="77777777" w:rsidR="00581733" w:rsidRDefault="00581733" w:rsidP="009759DC">
      <w:pPr>
        <w:suppressAutoHyphens w:val="0"/>
        <w:spacing w:line="360" w:lineRule="auto"/>
        <w:rPr>
          <w:rFonts w:eastAsiaTheme="minorHAnsi"/>
          <w:sz w:val="24"/>
          <w:szCs w:val="24"/>
          <w:lang w:val="en-US" w:eastAsia="en-US"/>
        </w:rPr>
      </w:pPr>
    </w:p>
    <w:p w14:paraId="7B8D23E8" w14:textId="77777777" w:rsidR="00511DEE" w:rsidRPr="00B47FC5" w:rsidRDefault="00511DEE" w:rsidP="009759DC">
      <w:pPr>
        <w:suppressAutoHyphens w:val="0"/>
        <w:spacing w:line="360" w:lineRule="auto"/>
        <w:rPr>
          <w:rFonts w:eastAsiaTheme="minorHAnsi"/>
          <w:sz w:val="24"/>
          <w:szCs w:val="24"/>
          <w:lang w:val="en-US" w:eastAsia="en-US"/>
        </w:rPr>
      </w:pPr>
    </w:p>
    <w:p w14:paraId="741B60D3" w14:textId="0733120B" w:rsidR="009759DC" w:rsidRPr="00B47FC5" w:rsidRDefault="00D068C3" w:rsidP="00581733">
      <w:pPr>
        <w:suppressAutoHyphens w:val="0"/>
        <w:spacing w:line="360" w:lineRule="auto"/>
        <w:jc w:val="center"/>
        <w:rPr>
          <w:rFonts w:eastAsiaTheme="minorHAnsi"/>
          <w:sz w:val="24"/>
          <w:lang w:val="en-US" w:eastAsia="en-US"/>
        </w:rPr>
      </w:pPr>
      <w:r w:rsidRPr="00B47FC5">
        <w:rPr>
          <w:rFonts w:eastAsiaTheme="minorHAnsi"/>
          <w:sz w:val="24"/>
          <w:szCs w:val="24"/>
          <w:lang w:val="en-US" w:eastAsia="en-US"/>
        </w:rPr>
        <w:t>Santa Ana, 22 de enero de 2024</w:t>
      </w:r>
      <w:bookmarkEnd w:id="2"/>
      <w:r w:rsidR="00AF3F4C">
        <w:rPr>
          <w:rFonts w:eastAsiaTheme="minorHAnsi"/>
          <w:sz w:val="24"/>
          <w:szCs w:val="24"/>
          <w:lang w:val="en-US" w:eastAsia="en-US"/>
        </w:rPr>
        <w:t/>
      </w:r>
      <w:r>
        <w:br w:type="página"/>
      </w:r>
      <w:r>
        <w:t/>
      </w:r>
    </w:p>
    <w:p w14:paraId="3E30E790" w14:textId="1DFD47AC" w:rsidR="006B1053" w:rsidRPr="00284290" w:rsidRDefault="006B1053" w:rsidP="006B0454">
      <w:pPr>
        <w:pStyle w:val="Prrafodelista"/>
        <w:numPr>
          <w:ilvl w:val="0"/>
          <w:numId w:val="1"/>
        </w:numPr>
        <w:spacing w:after="160" w:line="360" w:lineRule="auto"/>
        <w:jc w:val="both"/>
        <w:rPr>
          <w:b/>
          <w:bCs/>
          <w:sz w:val="24"/>
          <w:szCs w:val="24"/>
        </w:rPr>
      </w:pPr>
      <w:r w:rsidRPr="00284290">
        <w:rPr>
          <w:b/>
          <w:bCs/>
          <w:sz w:val="24"/>
          <w:szCs w:val="24"/>
        </w:rPr>
        <w:lastRenderedPageBreak/>
        <w:t>Resumen</w:t>
      </w:r>
    </w:p>
    <w:p w14:paraId="75304D9C" w14:textId="132FFEF5" w:rsidR="006B1053" w:rsidRPr="00284290" w:rsidRDefault="006B1053" w:rsidP="006B0454">
      <w:pPr>
        <w:spacing w:after="160" w:line="360" w:lineRule="auto"/>
        <w:jc w:val="both"/>
        <w:rPr>
          <w:sz w:val="24"/>
          <w:szCs w:val="24"/>
        </w:rPr>
      </w:pPr>
      <w:r w:rsidRPr="00284290">
        <w:rPr>
          <w:sz w:val="24"/>
          <w:szCs w:val="24"/>
        </w:rPr>
        <w:t>q</w:t>
      </w:r>
    </w:p>
    <w:p w14:paraId="528795EA" w14:textId="6325FBC3" w:rsidR="000A1465" w:rsidRPr="00284290" w:rsidRDefault="000A1465" w:rsidP="006B0454">
      <w:pPr>
        <w:spacing w:after="160" w:line="360" w:lineRule="auto"/>
        <w:jc w:val="both"/>
        <w:rPr>
          <w:sz w:val="24"/>
          <w:szCs w:val="24"/>
        </w:rPr>
      </w:pPr>
      <w:r w:rsidRPr="00284290">
        <w:rPr>
          <w:sz w:val="24"/>
          <w:szCs w:val="24"/>
        </w:rPr>
        <w:t>w</w:t>
      </w:r>
    </w:p>
    <w:p w14:paraId="591E52C1" w14:textId="77777777" w:rsidR="006B1053" w:rsidRPr="00284290" w:rsidRDefault="006B1053" w:rsidP="006B0454">
      <w:pPr>
        <w:pStyle w:val="Prrafodelista"/>
        <w:numPr>
          <w:ilvl w:val="0"/>
          <w:numId w:val="1"/>
        </w:numPr>
        <w:spacing w:after="160" w:line="360" w:lineRule="auto"/>
        <w:jc w:val="both"/>
        <w:rPr>
          <w:b/>
          <w:bCs/>
          <w:sz w:val="24"/>
          <w:szCs w:val="24"/>
        </w:rPr>
      </w:pPr>
      <w:r w:rsidRPr="00284290">
        <w:rPr>
          <w:b/>
          <w:bCs/>
          <w:sz w:val="24"/>
          <w:szCs w:val="24"/>
        </w:rPr>
        <w:t>Palabras clave</w:t>
      </w:r>
    </w:p>
    <w:p w14:paraId="7B59A454" w14:textId="77777777" w:rsidR="006B1053" w:rsidRPr="00284290" w:rsidRDefault="006B1053" w:rsidP="006B0454">
      <w:pPr>
        <w:spacing w:after="160" w:line="360" w:lineRule="auto"/>
        <w:jc w:val="both"/>
        <w:rPr>
          <w:sz w:val="24"/>
          <w:szCs w:val="24"/>
        </w:rPr>
      </w:pPr>
      <w:r w:rsidRPr="00284290">
        <w:rPr>
          <w:sz w:val="24"/>
          <w:szCs w:val="24"/>
        </w:rPr>
        <w:t>w</w:t>
      </w:r>
    </w:p>
    <w:p w14:paraId="39023223" w14:textId="77777777" w:rsidR="006B1053" w:rsidRPr="00284290" w:rsidRDefault="006B1053" w:rsidP="006B0454">
      <w:pPr>
        <w:pStyle w:val="Prrafodelista"/>
        <w:numPr>
          <w:ilvl w:val="0"/>
          <w:numId w:val="1"/>
        </w:numPr>
        <w:spacing w:after="160" w:line="360" w:lineRule="auto"/>
        <w:jc w:val="both"/>
        <w:rPr>
          <w:b/>
          <w:bCs/>
          <w:sz w:val="24"/>
          <w:szCs w:val="24"/>
        </w:rPr>
      </w:pPr>
      <w:r w:rsidRPr="00284290">
        <w:rPr>
          <w:b/>
          <w:bCs/>
          <w:sz w:val="24"/>
          <w:szCs w:val="24"/>
        </w:rPr>
        <w:t>Introducción</w:t>
      </w:r>
    </w:p>
    <w:p w14:paraId="244A39DD" w14:textId="77777777" w:rsidR="006B1053" w:rsidRPr="00284290" w:rsidRDefault="006B1053" w:rsidP="006B0454">
      <w:pPr>
        <w:spacing w:after="160" w:line="360" w:lineRule="auto"/>
        <w:jc w:val="both"/>
        <w:rPr>
          <w:sz w:val="24"/>
          <w:szCs w:val="24"/>
        </w:rPr>
      </w:pPr>
      <w:r w:rsidRPr="00284290">
        <w:rPr>
          <w:sz w:val="24"/>
          <w:szCs w:val="24"/>
        </w:rPr>
        <w:t>r</w:t>
      </w:r>
    </w:p>
    <w:p w14:paraId="4E9AA242" w14:textId="77777777" w:rsidR="006B1053" w:rsidRPr="00284290" w:rsidRDefault="006B1053" w:rsidP="006B0454">
      <w:pPr>
        <w:pStyle w:val="Prrafodelista"/>
        <w:numPr>
          <w:ilvl w:val="0"/>
          <w:numId w:val="1"/>
        </w:numPr>
        <w:spacing w:after="160" w:line="360" w:lineRule="auto"/>
        <w:jc w:val="both"/>
        <w:rPr>
          <w:b/>
          <w:bCs/>
          <w:sz w:val="24"/>
          <w:szCs w:val="24"/>
        </w:rPr>
      </w:pPr>
      <w:r w:rsidRPr="00284290">
        <w:rPr>
          <w:b/>
          <w:bCs/>
          <w:sz w:val="24"/>
          <w:szCs w:val="24"/>
        </w:rPr>
        <w:t>Metodología</w:t>
      </w:r>
    </w:p>
    <w:p w14:paraId="1D4FA90D" w14:textId="77777777" w:rsidR="006B1053" w:rsidRPr="00284290" w:rsidRDefault="006B1053" w:rsidP="006B0454">
      <w:pPr>
        <w:spacing w:after="160" w:line="360" w:lineRule="auto"/>
        <w:jc w:val="both"/>
        <w:rPr>
          <w:sz w:val="24"/>
          <w:szCs w:val="24"/>
        </w:rPr>
      </w:pPr>
      <w:r w:rsidRPr="00284290">
        <w:rPr>
          <w:sz w:val="24"/>
          <w:szCs w:val="24"/>
        </w:rPr>
        <w:t>t</w:t>
      </w:r>
    </w:p>
    <w:p w14:paraId="0E7C5F1F" w14:textId="77777777" w:rsidR="00003CC2" w:rsidRDefault="006B1053" w:rsidP="006B0454">
      <w:pPr>
        <w:pStyle w:val="Prrafodelista"/>
        <w:numPr>
          <w:ilvl w:val="0"/>
          <w:numId w:val="1"/>
        </w:numPr>
        <w:spacing w:after="160" w:line="360" w:lineRule="auto"/>
        <w:jc w:val="both"/>
        <w:rPr>
          <w:b/>
          <w:sz w:val="24"/>
          <w:szCs w:val="24"/>
          <w:lang w:val="es-SV"/>
        </w:rPr>
      </w:pPr>
      <w:r w:rsidRPr="00284290">
        <w:rPr>
          <w:b/>
          <w:sz w:val="24"/>
          <w:szCs w:val="24"/>
          <w:lang w:val="es-SV"/>
        </w:rPr>
        <w:t>Desarrollo</w:t>
      </w:r>
    </w:p>
    <w:p w14:paraId="638B7074" w14:textId="4AC03F98" w:rsidR="00C90447" w:rsidRPr="00C479B9" w:rsidRDefault="00C2291A" w:rsidP="006B0454">
      <w:pPr>
        <w:spacing w:after="160" w:line="360" w:lineRule="auto"/>
        <w:jc w:val="both"/>
        <w:rPr>
          <w:b/>
          <w:bCs/>
          <w:sz w:val="24"/>
          <w:szCs w:val="24"/>
          <w:lang w:val="es-SV"/>
        </w:rPr>
      </w:pPr>
      <w:r w:rsidRPr="00C479B9">
        <w:rPr>
          <w:b/>
          <w:bCs/>
          <w:sz w:val="24"/>
          <w:szCs w:val="24"/>
          <w:lang w:val="es-SV"/>
        </w:rPr>
        <w:t xml:space="preserve">5.1 </w:t>
      </w:r>
      <w:r w:rsidR="00C90447" w:rsidRPr="00C479B9">
        <w:rPr>
          <w:b/>
          <w:bCs/>
          <w:sz w:val="24"/>
          <w:szCs w:val="24"/>
          <w:lang w:val="es-SV"/>
        </w:rPr>
        <w:t>Conceptualización de</w:t>
      </w:r>
    </w:p>
    <w:p w14:paraId="77661018" w14:textId="7F81A46F" w:rsidR="00C90447" w:rsidRPr="00C479B9" w:rsidRDefault="00C90447" w:rsidP="006B0454">
      <w:pPr>
        <w:spacing w:after="160" w:line="360" w:lineRule="auto"/>
        <w:jc w:val="both"/>
        <w:rPr>
          <w:sz w:val="24"/>
          <w:szCs w:val="24"/>
          <w:lang w:val="es-SV"/>
        </w:rPr>
      </w:pPr>
      <w:r w:rsidRPr="00C479B9">
        <w:rPr>
          <w:sz w:val="24"/>
          <w:szCs w:val="24"/>
          <w:lang w:val="es-SV"/>
        </w:rPr>
        <w:t>jkdhasddas</w:t>
      </w:r>
    </w:p>
    <w:p w14:paraId="25466771" w14:textId="0914FE1A" w:rsidR="00C2291A" w:rsidRPr="00C479B9" w:rsidRDefault="00C90447" w:rsidP="006B0454">
      <w:pPr>
        <w:spacing w:after="160" w:line="360" w:lineRule="auto"/>
        <w:jc w:val="both"/>
        <w:rPr>
          <w:sz w:val="24"/>
          <w:szCs w:val="24"/>
          <w:lang w:val="es-SV"/>
        </w:rPr>
      </w:pPr>
      <w:r w:rsidRPr="00C479B9">
        <w:rPr>
          <w:sz w:val="24"/>
          <w:szCs w:val="24"/>
          <w:lang w:val="es-SV"/>
        </w:rPr>
        <w:t/>
        <w:pict>
          <v:shape type="#_x0000_t75" style="width:362.5250501002px;height:300px" stroked="f">
            <v:imagedata r:id="rId13" o:title=""/>
          </v:shape>
        </w:pict>
        <w:t/>
      </w:r>
    </w:p>
    <w:p w14:paraId="07B4A34B" w14:textId="0D547E2F" w:rsidR="00CE4CE9" w:rsidRPr="00EA6AA9" w:rsidRDefault="00CE4CE9" w:rsidP="006B0454">
      <w:pPr>
        <w:spacing w:after="160" w:line="360" w:lineRule="auto"/>
        <w:jc w:val="both"/>
        <w:rPr>
          <w:b/>
          <w:bCs/>
          <w:sz w:val="24"/>
          <w:szCs w:val="24"/>
          <w:lang w:val="en-US"/>
        </w:rPr>
      </w:pPr>
      <w:r w:rsidRPr="00EA6AA9">
        <w:rPr>
          <w:b/>
          <w:bCs/>
          <w:sz w:val="24"/>
          <w:szCs w:val="24"/>
          <w:lang w:val="en-US"/>
        </w:rPr>
        <w:t>5.2 Aplicaciones de las sumas de Riemann</w:t>
      </w:r>
    </w:p>
    <w:p w14:paraId="37E93283" w14:textId="7D7997E1" w:rsidR="00CE4CE9" w:rsidRPr="00EA6AA9" w:rsidRDefault="00CE4CE9" w:rsidP="006B0454">
      <w:pPr>
        <w:spacing w:after="160" w:line="360" w:lineRule="auto"/>
        <w:jc w:val="both"/>
        <w:rPr>
          <w:sz w:val="24"/>
          <w:szCs w:val="24"/>
          <w:lang w:val="en-US"/>
        </w:rPr>
      </w:pPr>
      <w:r w:rsidRPr="00EA6AA9">
        <w:rPr>
          <w:sz w:val="24"/>
          <w:szCs w:val="24"/>
          <w:lang w:val="en-US"/>
        </w:rPr>
        <w:t>Talens Oliag (2021) expone que la suma de Riemann consiste en una aproximación del área de una integral por medio de una suma finita. También menciona que las sumas de Riemann fueron propuestas por el matemático alemán Bernhard Riemann.
Para llevar a cabo una suma de Riemann, lo primero que se debe hacer es trazar un número finito de figuras geométricas cuya área podamos medir, debajo del área irregular, usualmente se utilizan figuras como rectángulos o trapecios. Luego se calcula el área de cada figura y se suma. Las sumas de Riemann tienen la desventaja de presentar un margen de error bastante grande, sin embargo, puede ser reducido al trazar la mayor cantidad de figuras finitas posibles. (Talens Oliag, 2021) 
Según Ávila Tejera (2019), dividir las secciones rectangulares o trapezoidales es importante tener en cuenta la noción de intervalo [a, b] que se refiere a un conjunto finito de números que satisfacen ciertas condiciones, como que “a” es menor que todos los elementos del conjunto y “b” es mayor que todos los elementos del conjunto. El diámetro de una partición se define como la máxima diferencia entre los elementos consecutivos de la partición; así mismo surge la definición de la integral que se define como el límite de la suma de Riemann para particiones cada vez más pequeñas. Una función se considera Riemann integrable si la integral superior e inferior son iguales. 
La suma de Riemann se puede efectuar de dos formas distintas, usando rectángulos, los cuáles se pueden emplear de tres formas distintas: por la izquierda, por la derecha, o por punto medio. (Ávila Tejera, 2019) 
Cálculo de área bajo la curva por la derecha: el área calculada es mayor al área real, puesto que los rectángulos sobrepasan o sobresalen de la curva, por ello también es reconocida como sobreestimación o por exceso. (Araujo Rodríguez, 2018)</w:t>
      </w:r>
    </w:p>
    <w:p w14:paraId="6D022E3C" w14:textId="3CC48587" w:rsidR="00CE4CE9" w:rsidRDefault="00CE4CE9" w:rsidP="006B0454">
      <w:pPr>
        <w:spacing w:after="160" w:line="360" w:lineRule="auto"/>
        <w:jc w:val="both"/>
        <w:rPr>
          <w:sz w:val="24"/>
          <w:szCs w:val="24"/>
          <w:lang w:val="en-US"/>
        </w:rPr>
      </w:pPr>
      <w:r>
        <w:rPr>
          <w:sz w:val="24"/>
          <w:szCs w:val="24"/>
          <w:lang w:val="en-US"/>
        </w:rPr>
        <w:t/>
        <w:pict>
          <v:shape type="#_x0000_t75" style="width:362.5250501002px;height:300px" stroked="f">
            <v:imagedata r:id="rId14" o:title=""/>
          </v:shape>
        </w:pict>
        <w:t/>
      </w:r>
    </w:p>
    <w:p w14:paraId="3508F92C" w14:textId="23EF9749" w:rsidR="00652CDC" w:rsidRPr="00C90447" w:rsidRDefault="00652CDC" w:rsidP="006B0454">
      <w:pPr>
        <w:spacing w:after="160" w:line="360" w:lineRule="auto"/>
        <w:jc w:val="both"/>
        <w:rPr>
          <w:b/>
          <w:bCs/>
          <w:sz w:val="24"/>
          <w:szCs w:val="24"/>
          <w:lang w:val="en-US"/>
        </w:rPr>
      </w:pPr>
      <w:r>
        <w:rPr>
          <w:b/>
          <w:bCs/>
          <w:sz w:val="24"/>
          <w:szCs w:val="24"/>
          <w:lang w:val="en-US"/>
        </w:rPr>
        <w:t xml:space="preserve">5.2 </w:t>
      </w:r>
      <w:r w:rsidRPr="00C90447">
        <w:rPr>
          <w:b/>
          <w:bCs/>
          <w:sz w:val="24"/>
          <w:szCs w:val="24"/>
          <w:lang w:val="en-US"/>
        </w:rPr>
        <w:t>afsd</w:t>
      </w:r>
    </w:p>
    <w:p w14:paraId="344BE27B" w14:textId="39A79662" w:rsidR="00652CDC" w:rsidRDefault="00652CDC" w:rsidP="006B0454">
      <w:pPr>
        <w:spacing w:after="160" w:line="360" w:lineRule="auto"/>
        <w:jc w:val="both"/>
        <w:rPr>
          <w:sz w:val="24"/>
          <w:szCs w:val="24"/>
          <w:lang w:val="en-US"/>
        </w:rPr>
      </w:pPr>
      <w:r w:rsidRPr="00C90447">
        <w:rPr>
          <w:sz w:val="24"/>
          <w:szCs w:val="24"/>
          <w:lang w:val="en-US"/>
        </w:rPr>
        <w:t>fsdfsdf</w:t>
      </w:r>
    </w:p>
    <w:p w14:paraId="050D50D5" w14:textId="6E8B1FB8" w:rsidR="007D1E95" w:rsidRPr="00AC388C" w:rsidRDefault="00652CDC" w:rsidP="00AC388C">
      <w:pPr>
        <w:spacing w:after="160" w:line="360" w:lineRule="auto"/>
        <w:jc w:val="both"/>
        <w:rPr>
          <w:sz w:val="24"/>
          <w:szCs w:val="24"/>
          <w:lang w:val="en-US"/>
        </w:rPr>
      </w:pPr>
      <w:r>
        <w:rPr>
          <w:sz w:val="24"/>
          <w:szCs w:val="24"/>
          <w:lang w:val="en-US"/>
        </w:rPr>
        <w:t/>
        <w:pict>
          <v:shape type="#_x0000_t75" style="width:550px;height:299.34895833333px" stroked="f">
            <v:imagedata r:id="rId15" o:title=""/>
          </v:shape>
        </w:pict>
        <w:t/>
      </w:r>
    </w:p>
    <w:p w14:paraId="3259D9BC" w14:textId="780B1C60" w:rsidR="006B0454" w:rsidRDefault="00EA6AA9" w:rsidP="00EA6AA9">
      <w:pPr>
        <w:pStyle w:val="Prrafodelista"/>
        <w:numPr>
          <w:ilvl w:val="0"/>
          <w:numId w:val="1"/>
        </w:numPr>
        <w:spacing w:before="240" w:after="240" w:line="360" w:lineRule="auto"/>
        <w:jc w:val="both"/>
        <w:rPr>
          <w:b/>
          <w:bCs/>
          <w:sz w:val="24"/>
          <w:szCs w:val="24"/>
          <w:lang w:val="es-SV"/>
        </w:rPr>
      </w:pPr>
      <w:r>
        <w:rPr>
          <w:b/>
          <w:bCs/>
          <w:sz w:val="24"/>
          <w:szCs w:val="24"/>
          <w:lang w:val="es-SV"/>
        </w:rPr>
        <w:t>Conclusiones</w:t>
      </w:r>
    </w:p>
    <w:p w14:paraId="52BB06AC" w14:textId="3B2AE6D3" w:rsidR="00F2673D" w:rsidRPr="003363D9" w:rsidRDefault="00021921" w:rsidP="003363D9">
      <w:pPr>
        <w:pStyle w:val="Prrafodelista"/>
        <w:numPr>
          <w:ilvl w:val="0"/>
          <w:numId w:val="4"/>
        </w:numPr>
        <w:spacing w:before="240" w:after="160" w:line="360" w:lineRule="auto"/>
        <w:jc w:val="both"/>
        <w:rPr>
          <w:sz w:val="24"/>
          <w:szCs w:val="24"/>
          <w:lang w:val="es-SV"/>
        </w:rPr>
      </w:pPr>
      <w:r w:rsidRPr="003363D9">
        <w:rPr>
          <w:sz w:val="24"/>
          <w:szCs w:val="24"/>
          <w:lang w:val="es-SV"/>
        </w:rPr>
        <w:t>Las Sumas de Riemann son una herramienta matemática versátil que se utiliza para aproximar el área bajo una curva. Esta técnica consiste en dividir el área debajo de la curva en una serie de rectángulos y sumar las áreas de cada uno de ellos. La principal aplicación de esta técnica es en el cálculo integral, donde se utiliza para aproximar el valor de una integral definida y la demostración de teoremas matemáticos importantes.</w:t>
      </w:r>
    </w:p>
    <w:p w14:paraId="52BB06AC" w14:textId="3B2AE6D3" w:rsidR="00F2673D" w:rsidRPr="003363D9" w:rsidRDefault="00021921" w:rsidP="003363D9">
      <w:pPr>
        <w:pStyle w:val="Prrafodelista"/>
        <w:numPr>
          <w:ilvl w:val="0"/>
          <w:numId w:val="4"/>
        </w:numPr>
        <w:spacing w:before="240" w:after="160" w:line="360" w:lineRule="auto"/>
        <w:jc w:val="both"/>
        <w:rPr>
          <w:sz w:val="24"/>
          <w:szCs w:val="24"/>
          <w:lang w:val="es-SV"/>
        </w:rPr>
      </w:pPr>
      <w:r w:rsidRPr="003363D9">
        <w:rPr>
          <w:sz w:val="24"/>
          <w:szCs w:val="24"/>
          <w:lang w:val="es-SV"/>
        </w:rPr>
        <w:t>Las Sumas De Riemann son una técnica matemática avanzada muy útil que ayuda en diversos campos: la Matemática compleja, cartografía cerebral o la clasificación de superficies, por ejemplo, se utilizan las Sumas de Riemann para aproximar y visualizar la estructura de los objetos matemáticos complejos, Las Sumas de Riemann permiten un amplio potencial de desarrollo en aplicaciones tecnológicas debido a su facilidad de aplicación y su capacidad para ser reproducida en programas realizados en diferentes lenguajes de programación, constituyendo un buen método de desarrollo de competencias en diseño de programas informáticos.</w:t>
      </w:r>
    </w:p>
    <w:p w14:paraId="52BB06AC" w14:textId="3B2AE6D3" w:rsidR="00F2673D" w:rsidRPr="003363D9" w:rsidRDefault="00021921" w:rsidP="003363D9">
      <w:pPr>
        <w:pStyle w:val="Prrafodelista"/>
        <w:numPr>
          <w:ilvl w:val="0"/>
          <w:numId w:val="4"/>
        </w:numPr>
        <w:spacing w:before="240" w:after="160" w:line="360" w:lineRule="auto"/>
        <w:jc w:val="both"/>
        <w:rPr>
          <w:sz w:val="24"/>
          <w:szCs w:val="24"/>
          <w:lang w:val="es-SV"/>
        </w:rPr>
      </w:pPr>
      <w:r w:rsidRPr="003363D9">
        <w:rPr>
          <w:sz w:val="24"/>
          <w:szCs w:val="24"/>
          <w:lang w:val="es-SV"/>
        </w:rPr>
        <w:t>Las sumas de Riemann tienen un impacto significativo en la tecnología e informática puesto que gracias a la programación permite realizar operaciones complejas de manera rápida y eficiente, lo que se traduce en una mayor facilidad para obtener resultados precisos en un corto período de tiempo, su unión con la tecnología ha hecho un nuevo mundo para las matemáticas, pues no solo se utiliza para resolver integrales o área bajo la curva, las sumas de Riemann son una herramienta esencial en la tecnología e informática, ya que ofrecen soluciones prácticas y rápidas para una amplia gama de problemas matemáticos.</w:t>
      </w:r>
    </w:p>
    <w:p w14:paraId="52BB06AC" w14:textId="3B2AE6D3" w:rsidR="00F2673D" w:rsidRPr="003363D9" w:rsidRDefault="00021921" w:rsidP="003363D9">
      <w:pPr>
        <w:pStyle w:val="Prrafodelista"/>
        <w:numPr>
          <w:ilvl w:val="0"/>
          <w:numId w:val="4"/>
        </w:numPr>
        <w:spacing w:before="240" w:after="160" w:line="360" w:lineRule="auto"/>
        <w:jc w:val="both"/>
        <w:rPr>
          <w:sz w:val="24"/>
          <w:szCs w:val="24"/>
          <w:lang w:val="es-SV"/>
        </w:rPr>
      </w:pPr>
      <w:r w:rsidRPr="003363D9">
        <w:rPr>
          <w:sz w:val="24"/>
          <w:szCs w:val="24"/>
          <w:lang w:val="es-SV"/>
        </w:rPr>
        <w:t>Gracias a los métodos numéricos se desarrolla la capacidad para solucionar problemas matemáticos usando operaciones de menor complejidad. Las sumas de Riemann pueden ser programadas, y los métodos numéricos en conjunto con la programación facilitan el trabajo de un físico-matemático a la hora de realizar distintos cálculos.</w:t>
      </w:r>
    </w:p>
    <w:p w14:paraId="588370C9" w14:textId="37978A9B" w:rsidR="00F3670E" w:rsidRDefault="00F3670E" w:rsidP="006B0454">
      <w:pPr>
        <w:pStyle w:val="Prrafodelista"/>
        <w:numPr>
          <w:ilvl w:val="0"/>
          <w:numId w:val="1"/>
        </w:numPr>
        <w:spacing w:before="240" w:after="160" w:line="360" w:lineRule="auto"/>
        <w:jc w:val="both"/>
        <w:rPr>
          <w:b/>
          <w:bCs/>
          <w:sz w:val="24"/>
          <w:szCs w:val="24"/>
          <w:lang w:val="es-SV"/>
        </w:rPr>
      </w:pPr>
      <w:r w:rsidRPr="00CE4CE9">
        <w:rPr>
          <w:b/>
          <w:bCs/>
          <w:sz w:val="24"/>
          <w:szCs w:val="24"/>
          <w:lang w:val="es-SV"/>
        </w:rPr>
        <w:t>Referencias</w:t>
      </w:r>
    </w:p>
    <w:p w14:paraId="493BDBB9" w14:textId="7CF7A6CF" w:rsidR="00021921" w:rsidRPr="00021921" w:rsidRDefault="00021921" w:rsidP="00BE4E0E">
      <w:pPr>
        <w:spacing w:before="240" w:after="160" w:line="360" w:lineRule="auto"/>
        <w:jc w:val="both"/>
        <w:rPr>
          <w:sz w:val="24"/>
          <w:szCs w:val="24"/>
          <w:lang w:val="es-SV"/>
        </w:rPr>
      </w:pPr>
      <w:r w:rsidRPr="00021921">
        <w:rPr>
          <w:sz w:val="24"/>
          <w:szCs w:val="24"/>
          <w:lang w:val="es-SV"/>
        </w:rPr>
        <w:t>Araujo Rodríguez, F. (2018). Cálculo Integral. Ecuador: Editorial Universitaria Abya-Yala Quito-Ecuador. Obtenido de www.ups.edu.ec</w:t>
      </w:r>
    </w:p>
    <w:p w14:paraId="493BDBB9" w14:textId="7CF7A6CF" w:rsidR="00021921" w:rsidRPr="00021921" w:rsidRDefault="00021921" w:rsidP="00BE4E0E">
      <w:pPr>
        <w:spacing w:before="240" w:after="160" w:line="360" w:lineRule="auto"/>
        <w:jc w:val="both"/>
        <w:rPr>
          <w:sz w:val="24"/>
          <w:szCs w:val="24"/>
          <w:lang w:val="es-SV"/>
        </w:rPr>
      </w:pPr>
      <w:r w:rsidRPr="00021921">
        <w:rPr>
          <w:sz w:val="24"/>
          <w:szCs w:val="24"/>
          <w:lang w:val="es-SV"/>
        </w:rPr>
        <w:t>Araujo, E. (30 de 11 de 2017). ESSS. Recuperado el 03 de 2023</w:t>
      </w:r>
    </w:p>
    <w:p w14:paraId="493BDBB9" w14:textId="7CF7A6CF" w:rsidR="00021921" w:rsidRPr="00021921" w:rsidRDefault="00021921" w:rsidP="00BE4E0E">
      <w:pPr>
        <w:spacing w:before="240" w:after="160" w:line="360" w:lineRule="auto"/>
        <w:jc w:val="both"/>
        <w:rPr>
          <w:sz w:val="24"/>
          <w:szCs w:val="24"/>
          <w:lang w:val="es-SV"/>
        </w:rPr>
      </w:pPr>
      <w:r w:rsidRPr="00021921">
        <w:rPr>
          <w:sz w:val="24"/>
          <w:szCs w:val="24"/>
          <w:lang w:val="es-SV"/>
        </w:rPr>
        <w:t>dasdasdasd</w:t>
      </w:r>
    </w:p>
    <w:p w14:paraId="493BDBB9" w14:textId="7CF7A6CF" w:rsidR="00021921" w:rsidRPr="00021921" w:rsidRDefault="00021921" w:rsidP="00BE4E0E">
      <w:pPr>
        <w:spacing w:before="240" w:after="160" w:line="360" w:lineRule="auto"/>
        <w:jc w:val="both"/>
        <w:rPr>
          <w:sz w:val="24"/>
          <w:szCs w:val="24"/>
          <w:lang w:val="es-SV"/>
        </w:rPr>
      </w:pPr>
      <w:r w:rsidRPr="00021921">
        <w:rPr>
          <w:sz w:val="24"/>
          <w:szCs w:val="24"/>
          <w:lang w:val="es-SV"/>
        </w:rPr>
        <w:t>dsasdasd</w:t>
      </w:r>
    </w:p>
    <w:p w14:paraId="493BDBB9" w14:textId="7CF7A6CF" w:rsidR="00021921" w:rsidRPr="00021921" w:rsidRDefault="00021921" w:rsidP="00BE4E0E">
      <w:pPr>
        <w:spacing w:before="240" w:after="160" w:line="360" w:lineRule="auto"/>
        <w:jc w:val="both"/>
        <w:rPr>
          <w:sz w:val="24"/>
          <w:szCs w:val="24"/>
          <w:lang w:val="es-SV"/>
        </w:rPr>
      </w:pPr>
      <w:r w:rsidRPr="00021921">
        <w:rPr>
          <w:sz w:val="24"/>
          <w:szCs w:val="24"/>
          <w:lang w:val="es-SV"/>
        </w:rPr>
        <w:t>dasdasdas</w:t>
      </w:r>
    </w:p>
    <w:sectPr w:rsidR="00021921" w:rsidRPr="00021921" w:rsidSect="006C6525">
      <w:headerReference w:type="default" r:id="rId9"/>
      <w:footerReference w:type="default" r:id="rId10"/>
      <w:pgSz w:w="12240" w:h="15840" w:code="122"/>
      <w:pgMar w:top="1440" w:right="1440" w:bottom="1440" w:left="1440" w:header="0" w:footer="680" w:gutter="0"/>
      <w:pgNumType w:start="1"/>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AE889" w14:textId="77777777" w:rsidR="006C6525" w:rsidRDefault="006C6525">
      <w:pPr>
        <w:spacing w:line="240" w:lineRule="auto"/>
      </w:pPr>
      <w:r>
        <w:separator/>
      </w:r>
    </w:p>
  </w:endnote>
  <w:endnote w:type="continuationSeparator" w:id="0">
    <w:p w14:paraId="4CE0A194" w14:textId="77777777" w:rsidR="006C6525" w:rsidRDefault="006C65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66543"/>
      <w:docPartObj>
        <w:docPartGallery w:val="Page Numbers (Bottom of Page)"/>
        <w:docPartUnique/>
      </w:docPartObj>
    </w:sdtPr>
    <w:sdtEndPr/>
    <w:sdtContent>
      <w:p w14:paraId="282D65BC" w14:textId="77777777" w:rsidR="006B1053" w:rsidRDefault="006B1053" w:rsidP="00A12A0A">
        <w:pPr>
          <w:pStyle w:val="Piedepgina"/>
          <w:jc w:val="right"/>
        </w:pPr>
        <w:r>
          <w:fldChar w:fldCharType="begin"/>
        </w:r>
        <w:r>
          <w:instrText>PAGE   \* MERGEFORMAT</w:instrText>
        </w:r>
        <w:r>
          <w:fldChar w:fldCharType="separate"/>
        </w:r>
        <w:r>
          <w:rPr>
            <w:noProof/>
          </w:rPr>
          <w:t>9</w:t>
        </w:r>
        <w:r>
          <w:fldChar w:fldCharType="end"/>
        </w:r>
      </w:p>
    </w:sdtContent>
  </w:sdt>
  <w:p w14:paraId="70A49544" w14:textId="77777777" w:rsidR="006B1053" w:rsidRDefault="006B10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CA11E" w14:textId="77777777" w:rsidR="006C6525" w:rsidRDefault="006C6525">
      <w:pPr>
        <w:spacing w:line="240" w:lineRule="auto"/>
      </w:pPr>
      <w:r>
        <w:separator/>
      </w:r>
    </w:p>
  </w:footnote>
  <w:footnote w:type="continuationSeparator" w:id="0">
    <w:p w14:paraId="4CD708E5" w14:textId="77777777" w:rsidR="006C6525" w:rsidRDefault="006C65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7A180" w14:textId="77777777" w:rsidR="00003CC2" w:rsidRDefault="00003CC2" w:rsidP="00003CC2">
    <w:pPr>
      <w:pStyle w:val="Encabezado"/>
      <w:jc w:val="right"/>
    </w:pPr>
  </w:p>
  <w:p w14:paraId="01AF5A4B" w14:textId="77777777" w:rsidR="00003CC2" w:rsidRDefault="00003CC2" w:rsidP="00003CC2">
    <w:pPr>
      <w:pStyle w:val="Encabezado"/>
      <w:jc w:val="right"/>
    </w:pPr>
  </w:p>
  <w:p w14:paraId="3BC7B3A5" w14:textId="3E806D84" w:rsidR="00003CC2" w:rsidRDefault="00003CC2" w:rsidP="00003CC2">
    <w:pPr>
      <w:pStyle w:val="Encabezado"/>
      <w:jc w:val="right"/>
    </w:pPr>
    <w:r w:rsidRPr="006E1CFE">
      <w:rPr>
        <w:smallCaps/>
        <w:noProof/>
      </w:rPr>
      <w:drawing>
        <wp:anchor distT="0" distB="0" distL="114300" distR="114300" simplePos="0" relativeHeight="251659264" behindDoc="1" locked="0" layoutInCell="1" allowOverlap="1" wp14:anchorId="1EEB44D7" wp14:editId="56FAA079">
          <wp:simplePos x="0" y="0"/>
          <wp:positionH relativeFrom="rightMargin">
            <wp:posOffset>7620</wp:posOffset>
          </wp:positionH>
          <wp:positionV relativeFrom="paragraph">
            <wp:posOffset>31115</wp:posOffset>
          </wp:positionV>
          <wp:extent cx="408305" cy="433705"/>
          <wp:effectExtent l="0" t="0" r="0" b="4445"/>
          <wp:wrapTight wrapText="bothSides">
            <wp:wrapPolygon edited="0">
              <wp:start x="4031" y="0"/>
              <wp:lineTo x="0" y="3795"/>
              <wp:lineTo x="0" y="20873"/>
              <wp:lineTo x="20156" y="20873"/>
              <wp:lineTo x="20156" y="3795"/>
              <wp:lineTo x="16124" y="0"/>
              <wp:lineTo x="4031"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
                    <a:extLst>
                      <a:ext uri="{28A0092B-C50C-407E-A947-70E740481C1C}">
                        <a14:useLocalDpi xmlns:a14="http://schemas.microsoft.com/office/drawing/2010/main" val="0"/>
                      </a:ext>
                    </a:extLst>
                  </a:blip>
                  <a:stretch>
                    <a:fillRect/>
                  </a:stretch>
                </pic:blipFill>
                <pic:spPr>
                  <a:xfrm>
                    <a:off x="0" y="0"/>
                    <a:ext cx="408305" cy="433705"/>
                  </a:xfrm>
                  <a:prstGeom prst="rect">
                    <a:avLst/>
                  </a:prstGeom>
                </pic:spPr>
              </pic:pic>
            </a:graphicData>
          </a:graphic>
        </wp:anchor>
      </w:drawing>
    </w:r>
  </w:p>
  <w:p w14:paraId="3732AB57" w14:textId="18F307D6" w:rsidR="00003CC2" w:rsidRPr="006E1CFE" w:rsidRDefault="00003CC2" w:rsidP="00003CC2">
    <w:pPr>
      <w:pStyle w:val="Encabezado"/>
      <w:jc w:val="right"/>
    </w:pPr>
    <w:r w:rsidRPr="006E1CFE">
      <w:t>IDC · 202</w:t>
    </w:r>
    <w:r>
      <w:t>4</w:t>
    </w:r>
  </w:p>
  <w:p w14:paraId="42E01DB8" w14:textId="737CC337" w:rsidR="00003CC2" w:rsidRPr="00003CC2" w:rsidRDefault="00003CC2" w:rsidP="00003CC2">
    <w:pPr>
      <w:pStyle w:val="Encabezado"/>
      <w:jc w:val="right"/>
      <w:rPr>
        <w:smallCaps/>
      </w:rPr>
    </w:pPr>
    <w:r w:rsidRPr="006E1CFE">
      <w:rPr>
        <w:smallCaps/>
      </w:rPr>
      <w:t>Facultad de Ingeniería y Arquitectura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7FB4"/>
    <w:multiLevelType w:val="multilevel"/>
    <w:tmpl w:val="0C2C725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23872DFD"/>
    <w:multiLevelType w:val="multilevel"/>
    <w:tmpl w:val="8C82E7B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66406FAC"/>
    <w:multiLevelType w:val="hybridMultilevel"/>
    <w:tmpl w:val="5D26E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82248C"/>
    <w:multiLevelType w:val="hybridMultilevel"/>
    <w:tmpl w:val="703A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4798150">
    <w:abstractNumId w:val="1"/>
  </w:num>
  <w:num w:numId="2" w16cid:durableId="1016734966">
    <w:abstractNumId w:val="0"/>
  </w:num>
  <w:num w:numId="3" w16cid:durableId="1494371178">
    <w:abstractNumId w:val="2"/>
  </w:num>
  <w:num w:numId="4" w16cid:durableId="8266334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053"/>
    <w:rsid w:val="00003CC2"/>
    <w:rsid w:val="00021921"/>
    <w:rsid w:val="000A1465"/>
    <w:rsid w:val="001F4648"/>
    <w:rsid w:val="00201997"/>
    <w:rsid w:val="002468D8"/>
    <w:rsid w:val="00267FF2"/>
    <w:rsid w:val="00284290"/>
    <w:rsid w:val="002A4F1B"/>
    <w:rsid w:val="003363D9"/>
    <w:rsid w:val="00445B4D"/>
    <w:rsid w:val="00451130"/>
    <w:rsid w:val="004554F7"/>
    <w:rsid w:val="00511DEE"/>
    <w:rsid w:val="00581733"/>
    <w:rsid w:val="00652CDC"/>
    <w:rsid w:val="006752E2"/>
    <w:rsid w:val="006B0454"/>
    <w:rsid w:val="006B1053"/>
    <w:rsid w:val="006C6525"/>
    <w:rsid w:val="006F1EC5"/>
    <w:rsid w:val="00723BB4"/>
    <w:rsid w:val="00734606"/>
    <w:rsid w:val="00750D12"/>
    <w:rsid w:val="007C5F99"/>
    <w:rsid w:val="007D1E95"/>
    <w:rsid w:val="00844D08"/>
    <w:rsid w:val="008D2095"/>
    <w:rsid w:val="00912EC3"/>
    <w:rsid w:val="0092059D"/>
    <w:rsid w:val="00927A06"/>
    <w:rsid w:val="00942451"/>
    <w:rsid w:val="009759DC"/>
    <w:rsid w:val="009E6E87"/>
    <w:rsid w:val="009F75C1"/>
    <w:rsid w:val="00A363A8"/>
    <w:rsid w:val="00A41438"/>
    <w:rsid w:val="00AB7C63"/>
    <w:rsid w:val="00AC24F3"/>
    <w:rsid w:val="00AC388C"/>
    <w:rsid w:val="00AF3F4C"/>
    <w:rsid w:val="00B47FC5"/>
    <w:rsid w:val="00B76921"/>
    <w:rsid w:val="00BA75B9"/>
    <w:rsid w:val="00BE4E0E"/>
    <w:rsid w:val="00C2291A"/>
    <w:rsid w:val="00C479B9"/>
    <w:rsid w:val="00C724CA"/>
    <w:rsid w:val="00C90447"/>
    <w:rsid w:val="00CE4CE9"/>
    <w:rsid w:val="00CE5C1D"/>
    <w:rsid w:val="00CF544B"/>
    <w:rsid w:val="00D01009"/>
    <w:rsid w:val="00D068C3"/>
    <w:rsid w:val="00D26D0E"/>
    <w:rsid w:val="00DC334A"/>
    <w:rsid w:val="00DE6941"/>
    <w:rsid w:val="00DE79C7"/>
    <w:rsid w:val="00EA6AA9"/>
    <w:rsid w:val="00EC2958"/>
    <w:rsid w:val="00EF6179"/>
    <w:rsid w:val="00F2673D"/>
    <w:rsid w:val="00F3670E"/>
    <w:rsid w:val="00F53829"/>
    <w:rsid w:val="00FC7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6B9CB"/>
  <w15:chartTrackingRefBased/>
  <w15:docId w15:val="{22836EB5-14BB-470A-B2F3-E14B3BC40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053"/>
    <w:pPr>
      <w:suppressAutoHyphens/>
      <w:spacing w:after="0" w:line="276" w:lineRule="auto"/>
    </w:pPr>
    <w:rPr>
      <w:rFonts w:ascii="Arial" w:eastAsia="Arial" w:hAnsi="Arial" w:cs="Arial"/>
      <w:kern w:val="0"/>
      <w:lang w:val="es-ES" w:eastAsia="es-SV"/>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B1053"/>
    <w:pPr>
      <w:keepNext/>
      <w:keepLines/>
      <w:spacing w:after="60"/>
    </w:pPr>
    <w:rPr>
      <w:sz w:val="52"/>
      <w:szCs w:val="52"/>
    </w:rPr>
  </w:style>
  <w:style w:type="character" w:customStyle="1" w:styleId="TtuloCar">
    <w:name w:val="Título Car"/>
    <w:basedOn w:val="Fuentedeprrafopredeter"/>
    <w:link w:val="Ttulo"/>
    <w:uiPriority w:val="10"/>
    <w:rsid w:val="006B1053"/>
    <w:rPr>
      <w:rFonts w:ascii="Arial" w:eastAsia="Arial" w:hAnsi="Arial" w:cs="Arial"/>
      <w:kern w:val="0"/>
      <w:sz w:val="52"/>
      <w:szCs w:val="52"/>
      <w:lang w:val="es-ES" w:eastAsia="es-SV"/>
      <w14:ligatures w14:val="none"/>
    </w:rPr>
  </w:style>
  <w:style w:type="paragraph" w:styleId="Bibliografa">
    <w:name w:val="Bibliography"/>
    <w:basedOn w:val="Normal"/>
    <w:next w:val="Normal"/>
    <w:uiPriority w:val="37"/>
    <w:unhideWhenUsed/>
    <w:qFormat/>
    <w:rsid w:val="006B1053"/>
  </w:style>
  <w:style w:type="paragraph" w:styleId="Prrafodelista">
    <w:name w:val="List Paragraph"/>
    <w:basedOn w:val="Normal"/>
    <w:uiPriority w:val="34"/>
    <w:qFormat/>
    <w:rsid w:val="006B1053"/>
    <w:pPr>
      <w:ind w:left="720"/>
      <w:contextualSpacing/>
    </w:pPr>
  </w:style>
  <w:style w:type="paragraph" w:styleId="Piedepgina">
    <w:name w:val="footer"/>
    <w:basedOn w:val="Normal"/>
    <w:link w:val="PiedepginaCar"/>
    <w:uiPriority w:val="99"/>
    <w:unhideWhenUsed/>
    <w:rsid w:val="006B10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053"/>
    <w:rPr>
      <w:rFonts w:ascii="Arial" w:eastAsia="Arial" w:hAnsi="Arial" w:cs="Arial"/>
      <w:kern w:val="0"/>
      <w:lang w:val="es-ES" w:eastAsia="es-SV"/>
      <w14:ligatures w14:val="none"/>
    </w:rPr>
  </w:style>
  <w:style w:type="paragraph" w:styleId="Encabezado">
    <w:name w:val="header"/>
    <w:basedOn w:val="Normal"/>
    <w:link w:val="EncabezadoCar"/>
    <w:uiPriority w:val="99"/>
    <w:unhideWhenUsed/>
    <w:rsid w:val="00003CC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03CC2"/>
    <w:rPr>
      <w:rFonts w:ascii="Arial" w:eastAsia="Arial" w:hAnsi="Arial" w:cs="Arial"/>
      <w:kern w:val="0"/>
      <w:lang w:val="es-ES" w:eastAsia="es-SV"/>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433278">
      <w:bodyDiv w:val="1"/>
      <w:marLeft w:val="0"/>
      <w:marRight w:val="0"/>
      <w:marTop w:val="0"/>
      <w:marBottom w:val="0"/>
      <w:divBdr>
        <w:top w:val="none" w:sz="0" w:space="0" w:color="auto"/>
        <w:left w:val="none" w:sz="0" w:space="0" w:color="auto"/>
        <w:bottom w:val="none" w:sz="0" w:space="0" w:color="auto"/>
        <w:right w:val="none" w:sz="0" w:space="0" w:color="auto"/>
      </w:divBdr>
      <w:divsChild>
        <w:div w:id="180173081">
          <w:marLeft w:val="0"/>
          <w:marRight w:val="0"/>
          <w:marTop w:val="0"/>
          <w:marBottom w:val="0"/>
          <w:divBdr>
            <w:top w:val="none" w:sz="0" w:space="0" w:color="auto"/>
            <w:left w:val="none" w:sz="0" w:space="0" w:color="auto"/>
            <w:bottom w:val="none" w:sz="0" w:space="0" w:color="auto"/>
            <w:right w:val="none" w:sz="0" w:space="0" w:color="auto"/>
          </w:divBdr>
          <w:divsChild>
            <w:div w:id="724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2696">
      <w:bodyDiv w:val="1"/>
      <w:marLeft w:val="0"/>
      <w:marRight w:val="0"/>
      <w:marTop w:val="0"/>
      <w:marBottom w:val="0"/>
      <w:divBdr>
        <w:top w:val="none" w:sz="0" w:space="0" w:color="auto"/>
        <w:left w:val="none" w:sz="0" w:space="0" w:color="auto"/>
        <w:bottom w:val="none" w:sz="0" w:space="0" w:color="auto"/>
        <w:right w:val="none" w:sz="0" w:space="0" w:color="auto"/>
      </w:divBdr>
      <w:divsChild>
        <w:div w:id="495802158">
          <w:marLeft w:val="0"/>
          <w:marRight w:val="0"/>
          <w:marTop w:val="0"/>
          <w:marBottom w:val="0"/>
          <w:divBdr>
            <w:top w:val="none" w:sz="0" w:space="0" w:color="auto"/>
            <w:left w:val="none" w:sz="0" w:space="0" w:color="auto"/>
            <w:bottom w:val="none" w:sz="0" w:space="0" w:color="auto"/>
            <w:right w:val="none" w:sz="0" w:space="0" w:color="auto"/>
          </w:divBdr>
          <w:divsChild>
            <w:div w:id="6690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_rId13_document.png"/><Relationship Id="rId14" Type="http://schemas.openxmlformats.org/officeDocument/2006/relationships/image" Target="media/image_rId13_document.png"/><Relationship Id="rId15" Type="http://schemas.openxmlformats.org/officeDocument/2006/relationships/image" Target="media/image_rId15_document.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Mar01</b:Tag>
    <b:SourceType>JournalArticle</b:SourceType>
    <b:Guid>{07DEFC3C-C03D-42BC-A74E-B1155D7401F1}</b:Guid>
    <b:Title>Sumas de Riemann con Sistemas</b:Title>
    <b:Year>2001</b:Year>
    <b:Pages>47-52</b:Pages>
    <b:JournalName>SUMA</b:JournalName>
    <b:Author>
      <b:Author>
        <b:NameList>
          <b:Person>
            <b:Last>Martín García</b:Last>
            <b:First>Lorenzo</b:First>
            <b:Middle>Javier</b:Middle>
          </b:Person>
        </b:NameList>
      </b:Author>
    </b:Author>
    <b:RefOrder>20</b:RefOrder>
  </b:Source>
  <b:Source>
    <b:Tag>Gro23</b:Tag>
    <b:SourceType>DocumentFromInternetSite</b:SourceType>
    <b:Guid>{6DD0313F-91FB-428E-9E41-160CEBD68335}</b:Guid>
    <b:Title>Collegedunia</b:Title>
    <b:Year>2023</b:Year>
    <b:LCID>en-US</b:LCID>
    <b:Author>
      <b:Author>
        <b:NameList>
          <b:Person>
            <b:Last>Grover</b:Last>
            <b:First>Jasmine</b:First>
          </b:Person>
        </b:NameList>
      </b:Author>
    </b:Author>
    <b:InternetSiteTitle>Riemann Integral: Formula &amp; Applications</b:InternetSiteTitle>
    <b:Month>Marzo</b:Month>
    <b:URL>https://collegedunia.com</b:URL>
    <b:RefOrder>11</b:RefOrder>
  </b:Source>
  <b:Source>
    <b:Tag>HUA17</b:Tag>
    <b:SourceType>Patent</b:SourceType>
    <b:Guid>{B298BC1C-A348-476D-A939-9AA33E38D011}</b:Guid>
    <b:Year>2017</b:Year>
    <b:Author>
      <b:Inventor>
        <b:NameList>
          <b:Person>
            <b:Last>HUANG</b:Last>
            <b:First>WEI-QIANG</b:First>
          </b:Person>
        </b:NameList>
      </b:Inventor>
    </b:Author>
    <b:CountryRegion>United States</b:CountryRegion>
    <b:PatentNumber>US20170212867A1</b:PatentNumber>
    <b:RefOrder>18</b:RefOrder>
  </b:Source>
  <b:Source>
    <b:Tag>Cod21</b:Tag>
    <b:SourceType>Report</b:SourceType>
    <b:Guid>{A82D7A8A-DB86-4F41-83A1-FAE3DA722146}</b:Guid>
    <b:Title>Analyzing Applied Calculus Student Understanding Of Definite Integrals In Real-Life Applications</b:Title>
    <b:Year>2021</b:Year>
    <b:City>Morgantown</b:City>
    <b:Publisher>The Research Repository</b:Publisher>
    <b:LCID>en-US</b:LCID>
    <b:Author>
      <b:Author>
        <b:NameList>
          <b:Person>
            <b:Last>Hood</b:Last>
            <b:First>Cody</b:First>
          </b:Person>
        </b:NameList>
      </b:Author>
    </b:Author>
    <b:Department>Virginia</b:Department>
    <b:Institution>West Virginia University</b:Institution>
    <b:Pages>142</b:Pages>
    <b:ThesisType>Tesis de graduación</b:ThesisType>
    <b:URL>https://researchrepository.wvu.edu</b:URL>
    <b:RefOrder>21</b:RefOrder>
  </b:Source>
  <b:Source>
    <b:Tag>Tal21</b:Tag>
    <b:SourceType>DocumentFromInternetSite</b:SourceType>
    <b:Guid>{4FF840FE-4CFA-46FC-B9DC-8E31E7728978}</b:Guid>
    <b:Author>
      <b:Author>
        <b:NameList>
          <b:Person>
            <b:Last>Talens Oliag</b:Last>
            <b:First>Pau</b:First>
          </b:Person>
        </b:NameList>
      </b:Author>
    </b:Author>
    <b:Title>Universidad Politecnica de Valencia</b:Title>
    <b:InternetSiteTitle>Cálculo del área bajo una curva: la suma de Riemann</b:InternetSiteTitle>
    <b:Year>2021</b:Year>
    <b:URL>https://riunet.upv.es</b:URL>
    <b:LCID>es-SV</b:LCID>
    <b:YearAccessed>2023</b:YearAccessed>
    <b:RefOrder>1</b:RefOrder>
  </b:Source>
  <b:Source>
    <b:Tag>Bet19</b:Tag>
    <b:SourceType>Report</b:SourceType>
    <b:Guid>{91769D3F-C8CC-4937-B005-90FE943AE0F6}</b:Guid>
    <b:Title>Una aproximación económica a la integral definida </b:Title>
    <b:Year>2019</b:Year>
    <b:URL>https://jnm.eventos.fce.unam.edu.ar/wp-content/uploads/sites/5/2019/11/192.pdf</b:URL>
    <b:City>Buenos Aires</b:City>
    <b:Publisher>Posadas: Universidad Nacional de Misiones</b:Publisher>
    <b:LCID>es-SV</b:LCID>
    <b:Author>
      <b:Author>
        <b:NameList>
          <b:Person>
            <b:Last>Betina Fazio</b:Last>
            <b:First>María</b:First>
            <b:Middle>Clara Ferrer</b:Middle>
          </b:Person>
        </b:NameList>
      </b:Author>
    </b:Author>
    <b:Institution>Universidad de Buenos Aires</b:Institution>
    <b:RefOrder>7</b:RefOrder>
  </b:Source>
  <b:Source>
    <b:Tag>Kha18</b:Tag>
    <b:SourceType>InternetSite</b:SourceType>
    <b:Guid>{2D4B40CB-E8D8-4AFE-819F-4DF770D8883D}</b:Guid>
    <b:Title>Khan Academy</b:Title>
    <b:Year>2018</b:Year>
    <b:Author>
      <b:Author>
        <b:Corporate>Khan Academy</b:Corporate>
      </b:Author>
    </b:Author>
    <b:URL>www.khanacademy.org</b:URL>
    <b:YearAccessed>2023</b:YearAccessed>
    <b:MonthAccessed>03</b:MonthAccessed>
    <b:RefOrder>22</b:RefOrder>
  </b:Source>
  <b:Source>
    <b:Tag>Arb14</b:Tag>
    <b:SourceType>Book</b:SourceType>
    <b:Guid>{309F6555-0D3F-4A7E-8717-FA03B5DAF860}</b:Guid>
    <b:Title>Cálculo para ingenierías</b:Title>
    <b:Year>2014</b:Year>
    <b:Publisher>Alfaomega Grupo Editor, S.A. de C.V</b:Publisher>
    <b:Author>
      <b:Author>
        <b:NameList>
          <b:Person>
            <b:Last>Arboledas</b:Last>
            <b:First>David</b:First>
          </b:Person>
        </b:NameList>
      </b:Author>
    </b:Author>
    <b:CountryRegion>México</b:CountryRegion>
    <b:YearAccessed>2023</b:YearAccessed>
    <b:MonthAccessed>03</b:MonthAccessed>
    <b:Pages>181-182</b:Pages>
    <b:RefOrder>8</b:RefOrder>
  </b:Source>
  <b:Source>
    <b:Tag>Kni21</b:Tag>
    <b:SourceType>Book</b:SourceType>
    <b:Guid>{E0D366D0-EBD8-43DE-A820-97167E6928F9}</b:Guid>
    <b:Title>INTRODUCTION TO CALCULUS</b:Title>
    <b:Year>2021</b:Year>
    <b:City>Cambridge</b:City>
    <b:Author>
      <b:Author>
        <b:NameList>
          <b:Person>
            <b:Last>Knill</b:Last>
            <b:First>Oliver</b:First>
          </b:Person>
        </b:NameList>
      </b:Author>
    </b:Author>
    <b:YearAccessed>2023</b:YearAccessed>
    <b:MonthAccessed>03</b:MonthAccessed>
    <b:Pages>109</b:Pages>
    <b:URL>https://people.math.harvard.edu/~knill/teaching/math1a2021/handouts/math1a-2021.pdf</b:URL>
    <b:RefOrder>23</b:RefOrder>
  </b:Source>
  <b:Source>
    <b:Tag>Lar16</b:Tag>
    <b:SourceType>Book</b:SourceType>
    <b:Guid>{4292285E-2321-426F-9A34-84EC55516B11}</b:Guid>
    <b:Title>Calculus 11e</b:Title>
    <b:Year>2016</b:Year>
    <b:Publisher>Cengage Learning</b:Publisher>
    <b:Author>
      <b:Author>
        <b:NameList>
          <b:Person>
            <b:Last>Larson</b:Last>
            <b:First>Ron</b:First>
          </b:Person>
          <b:Person>
            <b:Last>Edwards</b:Last>
            <b:First>Bruce</b:First>
          </b:Person>
        </b:NameList>
      </b:Author>
    </b:Author>
    <b:YearAccessed>2023</b:YearAccessed>
    <b:MonthAccessed>03</b:MonthAccessed>
    <b:RefOrder>24</b:RefOrder>
  </b:Source>
  <b:Source>
    <b:Tag>Kha13</b:Tag>
    <b:SourceType>ElectronicSource</b:SourceType>
    <b:Guid>{EC513A3F-0647-467B-9E53-B5D445E20ADB}</b:Guid>
    <b:Title>Aproximación simple de Riemann utilizando rectángulos</b:Title>
    <b:Year>2013</b:Year>
    <b:Author>
      <b:Author>
        <b:Corporate>Khan Academy</b:Corporate>
      </b:Author>
    </b:Author>
    <b:YearAccessed>2023</b:YearAccessed>
    <b:MonthAccessed>03</b:MonthAccessed>
    <b:RefOrder>25</b:RefOrder>
  </b:Source>
  <b:Source>
    <b:Tag>Pér21</b:Tag>
    <b:SourceType>InternetSite</b:SourceType>
    <b:Guid>{CB9FC5B1-5D09-4CE5-8563-09E17D4C67D3}</b:Guid>
    <b:Title>Buzos</b:Title>
    <b:Year>2021</b:Year>
    <b:Month>04</b:Month>
    <b:Day>26</b:Day>
    <b:Author>
      <b:Author>
        <b:NameList>
          <b:Person>
            <b:Last>Pérez</b:Last>
            <b:First>Romeo</b:First>
          </b:Person>
        </b:NameList>
      </b:Author>
    </b:Author>
    <b:URL>https://buzos.com.mx/index.php/nota/index/7737#:~:text=La%20vigencia%20y%20la%20importancia%20de%20conocer%20la%20suma%20de%20Riemann&amp;text=Un%20tema%20que%20ha%20inquietado,terrenos%20accidentados%20para%20el%20cultivo.&amp;text=Puebla%2C%20Puebla-,Un%20tema%</b:URL>
    <b:YearAccessed>2023</b:YearAccessed>
    <b:MonthAccessed>03</b:MonthAccessed>
    <b:RefOrder>14</b:RefOrder>
  </b:Source>
  <b:Source>
    <b:Tag>Sal16</b:Tag>
    <b:SourceType>InternetSite</b:SourceType>
    <b:Guid>{3D77D31D-22D7-4198-A91A-E03FC9F6286F}</b:Guid>
    <b:Title>prezi</b:Title>
    <b:Year>2016</b:Year>
    <b:Month>04</b:Month>
    <b:Day>18</b:Day>
    <b:URL>https://prezi.com/zy8pxvufmm9y/sumas-de-riemann/</b:URL>
    <b:Author>
      <b:Author>
        <b:NameList>
          <b:Person>
            <b:Last>Salvatierra</b:Last>
            <b:First>Linda</b:First>
          </b:Person>
        </b:NameList>
      </b:Author>
    </b:Author>
    <b:YearAccessed>2023</b:YearAccessed>
    <b:MonthAccessed>03</b:MonthAccessed>
    <b:RefOrder>26</b:RefOrder>
  </b:Source>
  <b:Source>
    <b:Tag>Lee22</b:Tag>
    <b:SourceType>DocumentFromInternetSite</b:SourceType>
    <b:Guid>{DEE26B0F-0F94-4D5E-9AA7-5AA5DEC5186D}</b:Guid>
    <b:Title>Github</b:Title>
    <b:Year>2022</b:Year>
    <b:URL>https://github.com/JacobLee23/riemann/blob/master/riemann.py</b:URL>
    <b:Author>
      <b:Author>
        <b:NameList>
          <b:Person>
            <b:Last>Lee</b:Last>
            <b:First>Jacob</b:First>
          </b:Person>
        </b:NameList>
      </b:Author>
    </b:Author>
    <b:RefOrder>27</b:RefOrder>
  </b:Source>
  <b:Source>
    <b:Tag>Ávi19</b:Tag>
    <b:SourceType>DocumentFromInternetSite</b:SourceType>
    <b:Guid>{E59B4B6D-C817-4696-9114-A08DF5F6FDB6}</b:Guid>
    <b:Title>Universidad Complutense de Madrid</b:Title>
    <b:Year>2019</b:Year>
    <b:Author>
      <b:Author>
        <b:NameList>
          <b:Person>
            <b:Last>Ávila Tejera</b:Last>
            <b:First>Juan</b:First>
            <b:Middle>Julián</b:Middle>
          </b:Person>
        </b:NameList>
      </b:Author>
    </b:Author>
    <b:Month>Febrero</b:Month>
    <b:URL>https://biblioteca.ucm.es/est/</b:URL>
    <b:YearAccessed>2023</b:YearAccessed>
    <b:MonthAccessed>Marzo</b:MonthAccessed>
    <b:RefOrder>2</b:RefOrder>
  </b:Source>
  <b:Source>
    <b:Tag>Ara18</b:Tag>
    <b:SourceType>Book</b:SourceType>
    <b:Guid>{183E0059-F49A-48CB-9660-6C509412DC4E}</b:Guid>
    <b:Title>Cálculo Integral</b:Title>
    <b:Year>2018</b:Year>
    <b:URL>www.ups.edu.ec</b:URL>
    <b:Author>
      <b:Author>
        <b:NameList>
          <b:Person>
            <b:Last>Araujo Rodríguez</b:Last>
            <b:First>Fernando</b:First>
          </b:Person>
        </b:NameList>
      </b:Author>
    </b:Author>
    <b:City>Ecuador</b:City>
    <b:Publisher>Editorial Universitaria Abya-Yala Quito-Ecuador</b:Publisher>
    <b:Pages>78-79</b:Pages>
    <b:RefOrder>3</b:RefOrder>
  </b:Source>
  <b:Source>
    <b:Tag>Ara182</b:Tag>
    <b:SourceType>Book</b:SourceType>
    <b:Guid>{5726B135-4AAE-4E88-8904-79354EF028EF}</b:Guid>
    <b:Author>
      <b:Author>
        <b:NameList>
          <b:Person>
            <b:Last>Araujo Rodríguez</b:Last>
            <b:First>Fernando</b:First>
          </b:Person>
        </b:NameList>
      </b:Author>
    </b:Author>
    <b:Title>Cálculo Integral</b:Title>
    <b:Year>2018</b:Year>
    <b:City>Ecuadro</b:City>
    <b:Publisher>Editorial Universitaria Abya-Yala Quito-Ecuador</b:Publisher>
    <b:Pages>80</b:Pages>
    <b:URL>www.ups.edu.ec</b:URL>
    <b:RefOrder>5</b:RefOrder>
  </b:Source>
  <b:Source>
    <b:Tag>Ara183</b:Tag>
    <b:SourceType>Book</b:SourceType>
    <b:Guid>{231FBAC0-B0DA-42E3-9A1B-B64912E07F13}</b:Guid>
    <b:Title>Cálculo Integral</b:Title>
    <b:Year>2018</b:Year>
    <b:City>Ecuador</b:City>
    <b:Publisher>Editorial Universitaria Abya-Yala Quito-Ecuado</b:Publisher>
    <b:Pages>78-81</b:Pages>
    <b:URL>www.ups.edu.ec</b:URL>
    <b:Author>
      <b:Author>
        <b:NameList>
          <b:Person>
            <b:Last>Araujo Rodríguez</b:Last>
            <b:First>Fernando</b:First>
          </b:Person>
        </b:NameList>
      </b:Author>
    </b:Author>
    <b:RefOrder>6</b:RefOrder>
  </b:Source>
  <b:Source>
    <b:Tag>Ara181</b:Tag>
    <b:SourceType>Book</b:SourceType>
    <b:Guid>{9F081B3D-C995-44B0-8E4B-7633B6C9C3D8}</b:Guid>
    <b:Title>Cálculo Integral</b:Title>
    <b:Year>2018</b:Year>
    <b:City>Ecuador</b:City>
    <b:Publisher>Editorial Universitaria Abya-Yala Quito-Ecuador</b:Publisher>
    <b:Pages>79-80</b:Pages>
    <b:URL>www.ups.edu.ec</b:URL>
    <b:Author>
      <b:Author>
        <b:NameList>
          <b:Person>
            <b:Last>Araujo Rodríguez</b:Last>
            <b:First>Fernando</b:First>
          </b:Person>
        </b:NameList>
      </b:Author>
    </b:Author>
    <b:RefOrder>4</b:RefOrder>
  </b:Source>
  <b:Source>
    <b:Tag>Nic20</b:Tag>
    <b:SourceType>DocumentFromInternetSite</b:SourceType>
    <b:Guid>{730E7066-3AE3-4358-B582-657B2BBB5C78}</b:Guid>
    <b:Title>Calculus Early Transcendentals: Integral &amp; Multi-Variable Calculus for Social Sciences</b:Title>
    <b:Year>2020</b:Year>
    <b:Author>
      <b:Author>
        <b:NameList>
          <b:Person>
            <b:Last>Nicola</b:Last>
            <b:First>Menz</b:First>
            <b:Middle>Petra y Mulberry</b:Middle>
          </b:Person>
        </b:NameList>
      </b:Author>
    </b:Author>
    <b:InternetSiteTitle>www.sfu.ca</b:InternetSiteTitle>
    <b:Month>junio</b:Month>
    <b:Day>1</b:Day>
    <b:URL>https://www.sfu.ca/</b:URL>
    <b:YearAccessed>2023</b:YearAccessed>
    <b:MonthAccessed>Febrero</b:MonthAccessed>
    <b:RefOrder>9</b:RefOrder>
  </b:Source>
  <b:Source>
    <b:Tag>Lea16</b:Tag>
    <b:SourceType>InternetSite</b:SourceType>
    <b:Guid>{4693D18C-1810-4206-9992-A592A5B47BBA}</b:Guid>
    <b:Title>23Modos de compreender a Soma de Riemann e suas aplicações ao estar em um ambiente informatizado de aprendizagem</b:Title>
    <b:InternetSiteTitle>UNIÓN</b:InternetSiteTitle>
    <b:Year>2016</b:Year>
    <b:Month>septiembre</b:Month>
    <b:Day>30</b:Day>
    <b:URL>http://revistaunion.org/</b:URL>
    <b:Author>
      <b:Author>
        <b:NameList>
          <b:Person>
            <b:Last>Leal Junior</b:Last>
            <b:Middle>Carlos</b:Middle>
            <b:First>Luis</b:First>
          </b:Person>
          <b:Person>
            <b:Last>Lopes Pinheiro</b:Last>
            <b:Middle>Milton</b:Middle>
            <b:First>José</b:First>
          </b:Person>
        </b:NameList>
      </b:Author>
    </b:Author>
    <b:YearAccessed>2023</b:YearAccessed>
    <b:MonthAccessed>Marzo</b:MonthAccessed>
    <b:RefOrder>17</b:RefOrder>
  </b:Source>
  <b:Source>
    <b:Tag>Wak20</b:Tag>
    <b:SourceType>DocumentFromInternetSite</b:SourceType>
    <b:Guid>{FC37F3F2-6EAC-416B-A856-FC5C9A4397D8}</b:Guid>
    <b:Title>Coordinated Calculus</b:Title>
    <b:Year>2020</b:Year>
    <b:Month>agosto</b:Month>
    <b:Day>15</b:Day>
    <b:URL>https://mathbooks.unl.edu</b:URL>
    <b:Author>
      <b:Author>
        <b:NameList>
          <b:Person>
            <b:Last>Wakefield</b:Last>
            <b:First>Nathan</b:First>
          </b:Person>
          <b:Person>
            <b:Last>Kelley</b:Last>
            <b:First>Christine</b:First>
          </b:Person>
          <b:Person>
            <b:Last>Williams</b:Last>
            <b:First>Marla</b:First>
          </b:Person>
          <b:Person>
            <b:Last>Haver</b:Last>
            <b:First>Michelle</b:First>
          </b:Person>
          <b:Person>
            <b:Last>Romero</b:Last>
            <b:First>Lawrence</b:First>
          </b:Person>
          <b:Person>
            <b:Last>Huben</b:Last>
            <b:First>Robert</b:First>
          </b:Person>
          <b:Person>
            <b:Last>Marks</b:Last>
            <b:First>Aurora</b:First>
          </b:Person>
          <b:Person>
            <b:Last>Prahl</b:Last>
            <b:First>Stephanie</b:First>
          </b:Person>
          <b:Person>
            <b:Last>Boelkins</b:Last>
            <b:First>Matthew</b:First>
          </b:Person>
          <b:Person>
            <b:Last>Austin</b:Last>
            <b:First>David</b:First>
          </b:Person>
          <b:Person>
            <b:Last>Schlicker</b:Last>
            <b:First>Steven</b:First>
          </b:Person>
        </b:NameList>
      </b:Author>
    </b:Author>
    <b:YearAccessed>2023</b:YearAccessed>
    <b:MonthAccessed>Febrero</b:MonthAccessed>
    <b:ProductionCompany>University of Nebraska-Lincoln</b:ProductionCompany>
    <b:RefOrder>10</b:RefOrder>
  </b:Source>
  <b:Source>
    <b:Tag>Ort13</b:Tag>
    <b:SourceType>Book</b:SourceType>
    <b:Guid>{5BEDEF40-54F6-4C13-B446-C75AB3629856}</b:Guid>
    <b:Author>
      <b:Author>
        <b:NameList>
          <b:Person>
            <b:Last>Ortega</b:Last>
            <b:First>Jesús</b:First>
            <b:Middle>Alfonso Torres</b:Middle>
          </b:Person>
        </b:NameList>
      </b:Author>
    </b:Author>
    <b:Title>Introducción a los métodos numéricos </b:Title>
    <b:Year>2013</b:Year>
    <b:City>Bogota</b:City>
    <b:Publisher>Xpress Estudio Gráfico y Digital</b:Publisher>
    <b:RefOrder>16</b:RefOrder>
  </b:Source>
  <b:Source>
    <b:Tag>Car20</b:Tag>
    <b:SourceType>InternetSite</b:SourceType>
    <b:Guid>{684395B0-33FE-4125-BE5E-21ECB1BFBDAB}</b:Guid>
    <b:LCID>es-SV</b:LCID>
    <b:Title>Prezi</b:Title>
    <b:InternetSiteTitle>Aplicaciones de la Integral a la Informatica</b:InternetSiteTitle>
    <b:Year>2020</b:Year>
    <b:Month>Agosto</b:Month>
    <b:Day>16</b:Day>
    <b:URL>https://prezi.com/</b:URL>
    <b:Author>
      <b:Author>
        <b:NameList>
          <b:Person>
            <b:Last>Carhuatanta Mera</b:Last>
            <b:First>Fiorella</b:First>
          </b:Person>
          <b:Person>
            <b:Last>Torres Valencia</b:Last>
            <b:First>Lucia</b:First>
          </b:Person>
          <b:Person>
            <b:Last>Huaman Rafael</b:Last>
            <b:First>David</b:First>
          </b:Person>
        </b:NameList>
      </b:Author>
    </b:Author>
    <b:YearAccessed>2023</b:YearAccessed>
    <b:MonthAccessed>Mayo</b:MonthAccessed>
    <b:DayAccessed>1</b:DayAccessed>
    <b:RefOrder>19</b:RefOrder>
  </b:Source>
  <b:Source>
    <b:Tag>Oga96</b:Tag>
    <b:SourceType>Book</b:SourceType>
    <b:Guid>{0FE5233B-E918-4141-9EBB-FC95308FD12F}</b:Guid>
    <b:Title>Sistemas de Control en Tiempo Discreto</b:Title>
    <b:Year>1996</b:Year>
    <b:URL>https://drive.google.com/file/d/1fGlx8BQ_baOln6kFw5XjI6S7XfW0sr5B/view?usp=sharing</b:URL>
    <b:Author>
      <b:Author>
        <b:NameList>
          <b:Person>
            <b:Last>Ogata</b:Last>
            <b:First>Katsuhiko</b:First>
          </b:Person>
        </b:NameList>
      </b:Author>
    </b:Author>
    <b:Publisher>Prentice Hall</b:Publisher>
    <b:YearAccessed>2023</b:YearAccessed>
    <b:MonthAccessed>04</b:MonthAccessed>
    <b:RefOrder>28</b:RefOrder>
  </b:Source>
  <b:Source>
    <b:Tag>Mén12</b:Tag>
    <b:SourceType>DocumentFromInternetSite</b:SourceType>
    <b:Guid>{5B5242A2-BDE1-48A5-8BCB-861511A90104}</b:Guid>
    <b:Title>teczamora</b:Title>
    <b:Year>2012</b:Year>
    <b:Month>Octubre</b:Month>
    <b:Day>5</b:Day>
    <b:URL>https://www.teczamora.mx/documentos/posgrado_investigacion/articulos/Ense%C3%B1anza%20del%20Controlador%20PID%20Digital%20en%20un%20Microcontrolador%20ATMEGA48%20para%20una%20Planta%20RC%20de%20Primer%20Orden.PDF</b:URL>
    <b:Author>
      <b:Author>
        <b:NameList>
          <b:Person>
            <b:Last>Méndez Navarro</b:Last>
            <b:First>Alejandro</b:First>
          </b:Person>
        </b:NameList>
      </b:Author>
    </b:Author>
    <b:RefOrder>29</b:RefOrder>
  </b:Source>
  <b:Source>
    <b:Tag>Ric16</b:Tag>
    <b:SourceType>Book</b:SourceType>
    <b:Guid>{EC12AA82-2770-4AC3-85E4-9A2C24F932E6}</b:Guid>
    <b:Title>Analisis Numérico</b:Title>
    <b:Year>2016</b:Year>
    <b:Author>
      <b:Author>
        <b:NameList>
          <b:Person>
            <b:Last>Burden</b:Last>
            <b:First>Richard</b:First>
            <b:Middle>L.</b:Middle>
          </b:Person>
          <b:Person>
            <b:Last>Faires</b:Last>
            <b:First>Douglas</b:First>
            <b:Middle>J.</b:Middle>
          </b:Person>
          <b:Person>
            <b:Last>Burde</b:Last>
            <b:First>Annette</b:First>
            <b:Middle>M.</b:Middle>
          </b:Person>
        </b:NameList>
      </b:Author>
    </b:Author>
    <b:City>Mexico</b:City>
    <b:Publisher>Cengage</b:Publisher>
    <b:RefOrder>13</b:RefOrder>
  </b:Source>
  <b:Source>
    <b:Tag>Car18</b:Tag>
    <b:SourceType>InternetSite</b:SourceType>
    <b:Guid>{20B55D56-7744-4582-8C36-29787AD18B55}</b:Guid>
    <b:Title>picuino.com</b:Title>
    <b:Year>2018</b:Year>
    <b:Month>12</b:Month>
    <b:Day>10</b:Day>
    <b:URL>https://www.picuino.com/es/control-pid.html</b:URL>
    <b:Author>
      <b:Author>
        <b:NameList>
          <b:Person>
            <b:Last>Pardo</b:Last>
            <b:First>Martín</b:First>
            <b:Middle>Carlos</b:Middle>
          </b:Person>
        </b:NameList>
      </b:Author>
    </b:Author>
    <b:YearAccessed>2023</b:YearAccessed>
    <b:MonthAccessed>04</b:MonthAccessed>
    <b:RefOrder>30</b:RefOrder>
  </b:Source>
  <b:Source>
    <b:Tag>Red23</b:Tag>
    <b:SourceType>DocumentFromInternetSite</b:SourceType>
    <b:Guid>{F4C94481-EF80-402E-A7A4-694E2AF09EE8}</b:Guid>
    <b:Year>2023</b:Year>
    <b:Author>
      <b:Author>
        <b:NameList>
          <b:Person>
            <b:Last>Reddy</b:Last>
            <b:First>Ashwin</b:First>
          </b:Person>
        </b:NameList>
      </b:Author>
    </b:Author>
    <b:Title>Observablehq</b:Title>
    <b:InternetSiteTitle>Riemann Sums: A Computer Science Interpretation</b:InternetSiteTitle>
    <b:Month>Marzo</b:Month>
    <b:URL>https://observablehq.com</b:URL>
    <b:RefOrder>31</b:RefOrder>
  </b:Source>
  <b:Source>
    <b:Tag>Ara17</b:Tag>
    <b:SourceType>InternetSite</b:SourceType>
    <b:Guid>{9B0FD53A-98C4-4A17-BC39-AE1B1D92EA86}</b:Guid>
    <b:Author>
      <b:Author>
        <b:NameList>
          <b:Person>
            <b:Last>Araujo</b:Last>
            <b:First>Eduardo</b:First>
          </b:Person>
        </b:NameList>
      </b:Author>
    </b:Author>
    <b:Title>ESSS</b:Title>
    <b:Year>2017</b:Year>
    <b:Month>11</b:Month>
    <b:Day>30</b:Day>
    <b:URL>https://www.esss.co/es/blog/metodos-numericos-para-simulacion-en-la-ingenieria/#:~:text=Los%20m%C3%A9todos%20num%C3%A9ricos%20son%20aplicaciones,se%20conocen%20como%20m%C3%A9todos%20indirectos</b:URL>
    <b:YearAccessed>2023</b:YearAccessed>
    <b:MonthAccessed>03</b:MonthAccessed>
    <b:ShortTitle>Métodos numéricos para simulación en la ingeniería</b:ShortTitle>
    <b:RefOrder>15</b:RefOrder>
  </b:Source>
  <b:Source>
    <b:Tag>Lui12</b:Tag>
    <b:SourceType>ArticleInAPeriodical</b:SourceType>
    <b:Guid>{2BA24B9F-49C2-44C8-A8CA-742E3DBC589E}</b:Guid>
    <b:Title>Contribuciones didácticas para la comprensión del tema de sumatoria de Riemann en cálculo integral</b:Title>
    <b:Year>2012</b:Year>
    <b:Author>
      <b:Author>
        <b:NameList>
          <b:Person>
            <b:Last>Siero</b:Last>
            <b:First>Luis</b:First>
          </b:Person>
          <b:Person>
            <b:Last>Oviedo González</b:Last>
            <b:First>Eilen</b:First>
          </b:Person>
          <b:Person>
            <b:Last>Fong</b:Last>
            <b:First>Berenice</b:First>
          </b:Person>
          <b:Person>
            <b:Last>Mata</b:Last>
            <b:First>Jorge</b:First>
          </b:Person>
        </b:NameList>
      </b:Author>
    </b:Author>
    <b:PeriodicalTitle>UNION</b:PeriodicalTitle>
    <b:Month>Marzo</b:Month>
    <b:Pages>10</b:Pages>
    <b:RefOrder>12</b:RefOrder>
  </b:Source>
</b:Sources>
</file>

<file path=customXml/itemProps1.xml><?xml version="1.0" encoding="utf-8"?>
<ds:datastoreItem xmlns:ds="http://schemas.openxmlformats.org/officeDocument/2006/customXml" ds:itemID="{D309300D-2063-40A6-B28F-0BFBFFD52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Pages>
  <Words>111</Words>
  <Characters>634</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Martinez</dc:creator>
  <cp:keywords/>
  <dc:description/>
  <cp:lastModifiedBy>Mario Martinez</cp:lastModifiedBy>
  <cp:revision>45</cp:revision>
  <dcterms:created xsi:type="dcterms:W3CDTF">2024-01-09T19:58:00Z</dcterms:created>
  <dcterms:modified xsi:type="dcterms:W3CDTF">2024-01-20T03:08:00Z</dcterms:modified>
</cp:coreProperties>
</file>