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1c4587"/>
                <w:sz w:val="24"/>
                <w:szCs w:val="24"/>
              </w:rPr>
            </w:pPr>
            <w:r w:rsidDel="00000000" w:rsidR="00000000" w:rsidRPr="00000000">
              <w:rPr>
                <w:color w:val="1c4587"/>
                <w:sz w:val="24"/>
                <w:szCs w:val="24"/>
                <w:rtl w:val="0"/>
              </w:rPr>
              <w:t xml:space="preserve">Hasta ahora he podido cumplir con la mayoría de las actividades dentro de los plazos definidos en la carta Gantt. En esta fase trabajé principalmente en el </w:t>
            </w:r>
            <w:r w:rsidDel="00000000" w:rsidR="00000000" w:rsidRPr="00000000">
              <w:rPr>
                <w:b w:val="1"/>
                <w:bCs w:val="1"/>
                <w:color w:val="1c4587"/>
                <w:sz w:val="24"/>
                <w:szCs w:val="24"/>
                <w:rtl w:val="0"/>
              </w:rPr>
              <w:t xml:space="preserve">DAS</w:t>
            </w:r>
            <w:r w:rsidDel="00000000" w:rsidR="00000000" w:rsidRPr="00000000">
              <w:rPr>
                <w:color w:val="1c4587"/>
                <w:sz w:val="24"/>
                <w:szCs w:val="24"/>
                <w:rtl w:val="0"/>
              </w:rPr>
              <w:t xml:space="preserve">, específicamente en los </w:t>
            </w:r>
            <w:r w:rsidDel="00000000" w:rsidR="00000000" w:rsidRPr="00000000">
              <w:rPr>
                <w:b w:val="1"/>
                <w:bCs w:val="1"/>
                <w:color w:val="1c4587"/>
                <w:sz w:val="24"/>
                <w:szCs w:val="24"/>
                <w:rtl w:val="0"/>
              </w:rPr>
              <w:t xml:space="preserve">diagramas de actividades, diagramas de secuencia, el diagrama de componentes y el diagrama de despliegue</w:t>
            </w:r>
            <w:r w:rsidDel="00000000" w:rsidR="00000000" w:rsidRPr="00000000">
              <w:rPr>
                <w:color w:val="1c4587"/>
                <w:sz w:val="24"/>
                <w:szCs w:val="24"/>
                <w:rtl w:val="0"/>
              </w:rPr>
              <w:t xml:space="preserve">, además de desarrollar </w:t>
            </w:r>
            <w:r w:rsidDel="00000000" w:rsidR="00000000" w:rsidRPr="00000000">
              <w:rPr>
                <w:b w:val="1"/>
                <w:bCs w:val="1"/>
                <w:color w:val="1c4587"/>
                <w:sz w:val="24"/>
                <w:szCs w:val="24"/>
                <w:rtl w:val="0"/>
              </w:rPr>
              <w:t xml:space="preserve">todo el apartado TO-BE utilizando Bizagi</w:t>
            </w:r>
            <w:r w:rsidDel="00000000" w:rsidR="00000000" w:rsidRPr="00000000">
              <w:rPr>
                <w:color w:val="1c4587"/>
                <w:sz w:val="24"/>
                <w:szCs w:val="24"/>
                <w:rtl w:val="0"/>
              </w:rPr>
              <w:t xml:space="preserve">.</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estas dificultades, he tratado de organizar mejor mi tiempo y avanzar en mis tareas incluso cuando otras partes del grupo no estaban listas. También propuse que usemos una comunicación más constante para evitar atrasos. En caso de dudas sobre los diagramas o el flujo TO-BE, recurrí a guías, ejemplos y revisión de los contenidos para asegurar que el resultado fuese correcto y coherente con el resto del proyecto.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Considero que mi desempeño ha sido positivo. Logré completar todos los diagramas a tiempo y con un buen nivel de detalle, especialmente los del DAS y el TO-BE en Bizagi. Destaco mi organización, la calidad del trabajo técnico y la consistencia del modelamiento.</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Para mejorar, podría coordinarse aún mejor con mis compañeros, para así evitar trabajar con presión al integrar los resultados finales.</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Después de revisar el avance total del proyecto, todavía me quedan dudas respecto a cómo integrar correctamente todos los diagramas con las decisiones finales del TO-BE, y si hay algún estándar particular que el docente quiere para la presentación final.</w:t>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b w:val="1"/>
                <w:bCs w:val="1"/>
                <w:color w:val="1f4e79"/>
                <w:rtl w:val="0"/>
              </w:rPr>
              <w:t xml:space="preserve">Me gustaría preguntarle al profesor si los diagramas actuales cumplen con el nivel de profundidad esperado o si es necesario agregar más actores, procesos o componentes en el diseño.</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1c4587"/>
                <w:sz w:val="24"/>
                <w:szCs w:val="24"/>
              </w:rPr>
            </w:pPr>
            <w:r w:rsidDel="00000000" w:rsidR="00000000" w:rsidRPr="00000000">
              <w:rPr>
                <w:color w:val="1c4587"/>
                <w:sz w:val="24"/>
                <w:szCs w:val="24"/>
                <w:rtl w:val="0"/>
              </w:rPr>
              <w:t xml:space="preserve">Por ahora, las actividades están bien distribuidas, pero se identifican posibles ajustes:</w:t>
            </w:r>
          </w:p>
          <w:p w:rsidR="00000000" w:rsidDel="00000000" w:rsidP="00000000" w:rsidRDefault="00000000" w:rsidRPr="00000000" w14:paraId="00000039">
            <w:pPr>
              <w:jc w:val="both"/>
              <w:rPr>
                <w:color w:val="1c4587"/>
                <w:sz w:val="24"/>
                <w:szCs w:val="24"/>
              </w:rPr>
            </w:pPr>
            <w:r w:rsidDel="00000000" w:rsidR="00000000" w:rsidRPr="00000000">
              <w:rPr>
                <w:color w:val="1c4587"/>
                <w:sz w:val="24"/>
                <w:szCs w:val="24"/>
                <w:rtl w:val="0"/>
              </w:rPr>
              <w:t xml:space="preserve">● Reasignar tareas de pruebas y QA para evitar sobrecarga en un solo integrante.</w:t>
            </w:r>
          </w:p>
          <w:p w:rsidR="00000000" w:rsidDel="00000000" w:rsidP="00000000" w:rsidRDefault="00000000" w:rsidRPr="00000000" w14:paraId="0000003A">
            <w:pPr>
              <w:jc w:val="both"/>
              <w:rPr>
                <w:color w:val="1c4587"/>
                <w:sz w:val="24"/>
                <w:szCs w:val="24"/>
              </w:rPr>
            </w:pPr>
            <w:r w:rsidDel="00000000" w:rsidR="00000000" w:rsidRPr="00000000">
              <w:rPr>
                <w:color w:val="1c4587"/>
                <w:sz w:val="24"/>
                <w:szCs w:val="24"/>
                <w:rtl w:val="0"/>
              </w:rPr>
              <w:t xml:space="preserve">● Agregar una nueva actividad: validación final del modelo de seguridad y revisión de buenas</w:t>
            </w:r>
          </w:p>
          <w:p w:rsidR="00000000" w:rsidDel="00000000" w:rsidP="00000000" w:rsidRDefault="00000000" w:rsidRPr="00000000" w14:paraId="0000003B">
            <w:pPr>
              <w:jc w:val="both"/>
              <w:rPr>
                <w:color w:val="1c4587"/>
                <w:sz w:val="24"/>
                <w:szCs w:val="24"/>
              </w:rPr>
            </w:pPr>
            <w:r w:rsidDel="00000000" w:rsidR="00000000" w:rsidRPr="00000000">
              <w:rPr>
                <w:color w:val="1c4587"/>
                <w:sz w:val="24"/>
                <w:szCs w:val="24"/>
                <w:rtl w:val="0"/>
              </w:rPr>
              <w:t xml:space="preserve">prácticas.</w:t>
            </w:r>
          </w:p>
          <w:p w:rsidR="00000000" w:rsidDel="00000000" w:rsidP="00000000" w:rsidRDefault="00000000" w:rsidRPr="00000000" w14:paraId="0000003C">
            <w:pPr>
              <w:jc w:val="both"/>
              <w:rPr>
                <w:color w:val="1c4587"/>
                <w:sz w:val="24"/>
                <w:szCs w:val="24"/>
              </w:rPr>
            </w:pPr>
            <w:r w:rsidDel="00000000" w:rsidR="00000000" w:rsidRPr="00000000">
              <w:rPr>
                <w:color w:val="1c4587"/>
                <w:sz w:val="24"/>
                <w:szCs w:val="24"/>
                <w:rtl w:val="0"/>
              </w:rPr>
              <w:t xml:space="preserve">● Incorporar una tarea de optimización y orden del código antes del cierre.</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bookmarkStart w:colFirst="0" w:colLast="0" w:name="_heading=h.p9fcc8f51lr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color w:val="1c4587"/>
                <w:sz w:val="24"/>
                <w:szCs w:val="24"/>
              </w:rPr>
            </w:pPr>
            <w:r w:rsidDel="00000000" w:rsidR="00000000" w:rsidRPr="00000000">
              <w:rPr>
                <w:color w:val="1c4587"/>
                <w:sz w:val="24"/>
                <w:szCs w:val="24"/>
                <w:rtl w:val="0"/>
              </w:rPr>
              <w:t xml:space="preserve">El trabajo en grupo ha sido mayormente positivo. Destacó la disposición general para colaborar y para dividirnos las actividades principales. Sin embargo, como punto a mejorar, debemos reforzar la comunicación interna y respetar los tiempos de entrega para que no haya retrasos que afecten el flujo del proyecto.</w:t>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2LZFv+KDQalCP7Y0hwENvbXR7w==">CgMxLjAyDmgucDlmY2M4ZjUxbHJjOAByITFZR1lySWNvVG0ybkdHek5Vd1RCai0xVkNlUlJNY2h0Rw==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