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02-09-2025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organización de equipo para presentacion</w:t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empezar a codear.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séptima reunión se habló de los avances de documentos y la organización de la primera presentación. También con el inicio de la página web(codigo).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Puntualidad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estar a la hora para realizar la presentación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 puntuales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7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91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Buen trabajo del equipo en general</w:t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-25392</wp:posOffset>
              </wp:positionH>
              <wp:positionV relativeFrom="paragraph">
                <wp:posOffset>-38092</wp:posOffset>
              </wp:positionV>
              <wp:extent cx="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-25392</wp:posOffset>
              </wp:positionH>
              <wp:positionV relativeFrom="paragraph">
                <wp:posOffset>-38092</wp:posOffset>
              </wp:positionV>
              <wp:extent cx="0" cy="12700"/>
              <wp:effectExtent b="0" l="0" r="0" t="0"/>
              <wp:wrapNone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FyXZyEv2bqi7PIj56E5a4bpjVw==">CgMxLjA4AHIhMV91MW5lT2x1WE1FMlFUNmxrSWZYaWVOZkFRWUxERXl3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