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060"/>
        <w:gridCol w:w="4336"/>
        <w:gridCol w:w="1428"/>
        <w:gridCol w:w="1428"/>
        <w:tblGridChange w:id="0">
          <w:tblGrid>
            <w:gridCol w:w="2742"/>
            <w:gridCol w:w="3060"/>
            <w:gridCol w:w="4336"/>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bookmarkStart w:colFirst="0" w:colLast="0" w:name="_heading=h.clbr2xma2sou" w:id="0"/>
      <w:bookmarkEnd w:id="0"/>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p w:rsidR="00000000" w:rsidDel="00000000" w:rsidP="00000000" w:rsidRDefault="00000000" w:rsidRPr="00000000" w14:paraId="000000B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p w:rsidR="00000000" w:rsidDel="00000000" w:rsidP="00000000" w:rsidRDefault="00000000" w:rsidRPr="00000000" w14:paraId="000000B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100% en un nivel intermedio alto según lo solicitado.</w:t>
            </w:r>
          </w:p>
        </w:tc>
        <w:tc>
          <w:tcPr/>
          <w:p w:rsidR="00000000" w:rsidDel="00000000" w:rsidP="00000000" w:rsidRDefault="00000000" w:rsidRPr="00000000" w14:paraId="000000C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60% en un nivel intermedio alto según lo solicitado.</w:t>
            </w:r>
          </w:p>
          <w:p w:rsidR="00000000" w:rsidDel="00000000" w:rsidP="00000000" w:rsidRDefault="00000000" w:rsidRPr="00000000" w14:paraId="000000C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30% en un nivel intermedio alto lo solicitado.</w:t>
            </w:r>
          </w:p>
          <w:p w:rsidR="00000000" w:rsidDel="00000000" w:rsidP="00000000" w:rsidRDefault="00000000" w:rsidRPr="00000000" w14:paraId="000000C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pero no logra el desarrollo de las ideas solicitadas en un nivel intermedio alto.</w:t>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7EfViXyBEEuMD47XFhjVn0R7iA==">CgMxLjAyDmguY2xicjJ4bWEyc291OAByITFMS3hLY0RQZGJTYmFIbHlkOXlCNnlkVDM3T3dDd1d1Mw==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