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057275" cy="1057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7795213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057275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3.25pt;height:83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 </w:t>
      </w: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UNIVERSIDAD TÉCNICA NACIONAL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SEDE SAN CARLOS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INGENIERÍA EN TECNOLOGÍAS DE LA INFORMACIÓN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  <w:lang w:val="es-ES"/>
        </w:rPr>
        <w:t xml:space="preserve">WEB III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  <w:lang w:val="es-ES"/>
        </w:rPr>
        <w:t xml:space="preserve">MINI INVENTARIO DE TIENDA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rPr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PROFESOR: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ANDRES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  <w:lang w:val="es-ES"/>
        </w:rPr>
        <w:t xml:space="preserve">JOSEPH JIM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  <w:lang w:val="es-ES"/>
        </w:rPr>
        <w:t xml:space="preserve">ÉNEZ LEANDRO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u w:val="none"/>
          <w:lang w:val="es-ES"/>
        </w:rPr>
        <w:t xml:space="preserve">ALUMNO</w:t>
      </w: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ALEJANDRO CORDERO </w:t>
      </w:r>
      <w:r>
        <w:rPr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240" w:line="331" w:lineRule="auto"/>
        <w:ind w:right="0" w:firstLine="0" w:left="0"/>
        <w:jc w:val="center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  <w:u w:val="none"/>
          <w:lang w:val="es-ES"/>
        </w:rPr>
        <w:t xml:space="preserve">2025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  <w:u w:val="none"/>
        </w:rPr>
      </w:r>
    </w:p>
    <w:p>
      <w:pPr>
        <w:pBdr/>
        <w:shd w:val="nil"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br w:type="page" w:clear="all"/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89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>
            <w:rPr>
              <w:color w:val="000000" w:themeColor="text1"/>
            </w:rPr>
          </w: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TOC \o "1-9" \h </w:instrText>
          </w:r>
          <w:r>
            <w:rPr>
              <w:color w:val="000000" w:themeColor="text1"/>
            </w:rPr>
            <w:fldChar w:fldCharType="separate"/>
          </w:r>
          <w:r>
            <w:rPr>
              <w:color w:val="000000" w:themeColor="text1"/>
            </w:rPr>
          </w:r>
          <w:hyperlink w:tooltip="#_Toc1" w:anchor="_Toc1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ITI-621: Tecnología y Sistemas Web III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_Toc1 \h</w:instrText>
              <w:fldChar w:fldCharType="separate"/>
              <w:t xml:space="preserve">1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Style w:val="189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/>
          <w:hyperlink w:tooltip="#_Toc2" w:anchor="_Toc2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Resumen Ejecutivo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Style w:val="189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/>
          <w:hyperlink w:tooltip="#_Toc3" w:anchor="_Toc3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Introducción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Style w:val="189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/>
          <w:hyperlink w:tooltip="#_Toc4" w:anchor="_Toc4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Metodología de desarrollo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Style w:val="189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/>
          <w:hyperlink w:tooltip="#_Toc5" w:anchor="_Toc5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Desarrollo de la aplicación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Style w:val="190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/>
          <w:hyperlink w:tooltip="#_Toc6" w:anchor="_Toc6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1. Inserción y alternancia de productos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Style w:val="190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/>
          <w:hyperlink w:tooltip="#_Toc7" w:anchor="_Toc7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2. Comentarios detallados del código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Style w:val="191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/>
          <w:hyperlink w:tooltip="#_Toc8" w:anchor="_Toc8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Modelo: app/Models/Producto.php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_Toc8 \h</w:instrText>
              <w:fldChar w:fldCharType="separate"/>
              <w:t xml:space="preserve">3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Style w:val="191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/>
          <w:hyperlink w:tooltip="#_Toc9" w:anchor="_Toc9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Controlador: app/Http/Controllers/ProductoController.php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Style w:val="191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/>
          <w:hyperlink w:tooltip="#_Toc10" w:anchor="_Toc10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Migración: database/migrations/create_productos_table.php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_Toc10 \h</w:instrText>
              <w:fldChar w:fldCharType="separate"/>
              <w:t xml:space="preserve">5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Style w:val="190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/>
          <w:hyperlink w:tooltip="#_Toc11" w:anchor="_Toc11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3. Explicación por secciones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_Toc11 \h</w:instrText>
              <w:fldChar w:fldCharType="separate"/>
              <w:t xml:space="preserve">6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Style w:val="189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/>
          <w:hyperlink w:tooltip="#_Toc12" w:anchor="_Toc12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Conclusiones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_Toc12 \h</w:instrText>
              <w:fldChar w:fldCharType="separate"/>
              <w:t xml:space="preserve">6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Style w:val="189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/>
          <w:hyperlink w:tooltip="#_Toc13" w:anchor="_Toc13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Lecciones aprendidas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_Toc13 \h</w:instrText>
              <w:fldChar w:fldCharType="separate"/>
              <w:t xml:space="preserve">6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Style w:val="189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/>
          <w:hyperlink w:tooltip="#_Toc14" w:anchor="_Toc14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Bibliografía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_Toc14 \h</w:instrText>
              <w:fldChar w:fldCharType="separate"/>
              <w:t xml:space="preserve">6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Style w:val="189"/>
            <w:pBdr/>
            <w:tabs>
              <w:tab w:val="right" w:leader="dot" w:pos="8640"/>
            </w:tabs>
            <w:spacing/>
            <w:ind/>
            <w:rPr>
              <w:color w:val="000000" w:themeColor="text1"/>
            </w:rPr>
          </w:pPr>
          <w:r/>
          <w:hyperlink w:tooltip="#_Toc15" w:anchor="_Toc15" w:history="1">
            <w:r>
              <w:rPr>
                <w:rStyle w:val="187"/>
                <w:color w:val="000000" w:themeColor="text1"/>
              </w:rPr>
            </w:r>
            <w:r>
              <w:rPr>
                <w:rStyle w:val="187"/>
                <w:color w:val="000000" w:themeColor="text1"/>
              </w:rPr>
              <w:t xml:space="preserve">Anexos</w:t>
            </w:r>
            <w:r>
              <w:rPr>
                <w:rStyle w:val="187"/>
                <w:color w:val="000000" w:themeColor="text1"/>
              </w:rPr>
            </w:r>
            <w:r>
              <w:rPr>
                <w:color w:val="000000" w:themeColor="text1"/>
              </w:rPr>
              <w:tab/>
            </w:r>
            <w:r>
              <w:rPr>
                <w:color w:val="000000" w:themeColor="text1"/>
              </w:rPr>
              <w:fldChar w:fldCharType="begin"/>
              <w:instrText xml:space="preserve">PAGEREF _Toc15 \h</w:instrText>
              <w:fldChar w:fldCharType="separate"/>
              <w:t xml:space="preserve">6</w:t>
              <w:fldChar w:fldCharType="end"/>
            </w:r>
          </w:hyperlink>
          <w:r/>
          <w:r>
            <w:rPr>
              <w:color w:val="000000" w:themeColor="text1"/>
            </w:rPr>
          </w:r>
        </w:p>
        <w:p>
          <w:pPr>
            <w:pBdr/>
            <w:spacing/>
            <w:ind/>
            <w:rPr>
              <w:color w:val="000000" w:themeColor="text1"/>
            </w:rPr>
          </w:pPr>
          <w:r>
            <w:rPr>
              <w:color w:val="000000" w:themeColor="text1"/>
            </w:rPr>
          </w:r>
          <w:r>
            <w:rPr>
              <w:color w:val="000000" w:themeColor="text1"/>
            </w:rPr>
            <w:fldChar w:fldCharType="end"/>
          </w:r>
          <w:r>
            <w:rPr>
              <w:color w:val="000000" w:themeColor="text1"/>
            </w:rPr>
          </w:r>
          <w:r>
            <w:rPr>
              <w:color w:val="000000" w:themeColor="text1"/>
            </w:rPr>
          </w:r>
        </w:p>
      </w:sdtContent>
    </w:sdt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  <w:br w:type="page" w:clear="all"/>
      </w:r>
      <w:r>
        <w:rPr>
          <w:color w:val="000000" w:themeColor="text1"/>
        </w:rPr>
      </w:r>
    </w:p>
    <w:p>
      <w:pPr>
        <w:pStyle w:val="693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2" w:name="_Toc2"/>
      <w:r>
        <w:rPr>
          <w:color w:val="000000" w:themeColor="text1"/>
        </w:rPr>
        <w:t xml:space="preserve">Resumen Ejecutivo</w:t>
      </w:r>
      <w:bookmarkEnd w:id="2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El presente manual documenta el desarrollo de un mini-inventario implementado con Laravel en entorno Linux. El sistema permite listar productos, agregar nuevos registros y altern</w:t>
      </w:r>
      <w:r>
        <w:rPr>
          <w:color w:val="000000" w:themeColor="text1"/>
        </w:rPr>
        <w:t xml:space="preserve">ar el estado 'Adquirido'. Se detallan las fases del desarrollo, explicaciones técnicas, código comentado y evidencias al final. El objetivo es demostrar el uso del framework Laravel para gestionar operaciones CRUD simples con un enfoque limpio y escalable.</w:t>
      </w:r>
      <w:r>
        <w:rPr>
          <w:color w:val="000000" w:themeColor="text1"/>
        </w:rPr>
      </w:r>
    </w:p>
    <w:p>
      <w:pPr>
        <w:pStyle w:val="693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" w:name="_Toc3"/>
      <w:r>
        <w:rPr>
          <w:color w:val="000000" w:themeColor="text1"/>
        </w:rPr>
        <w:t xml:space="preserve">Introducción</w:t>
      </w:r>
      <w:bookmarkEnd w:id="3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Laravel es un framework PHP que permite desarrollar aplicaciones web modernas siguiendo el patrón MVC (Modelo–Vista–Controlador). En esta práctica se aplicaron los fundamentos de dicho</w:t>
      </w:r>
      <w:r>
        <w:rPr>
          <w:color w:val="000000" w:themeColor="text1"/>
        </w:rPr>
        <w:t xml:space="preserve"> patrón para implementar un sistema básico de inventario con tres operaciones principales: listar productos, agregar nuevos y alternar su estado de adquisición. El desarrollo se realizó en un entorno Linux con PHP, Composer y MySQL, sin necesidad de XAMPP.</w:t>
      </w:r>
      <w:r>
        <w:rPr>
          <w:color w:val="000000" w:themeColor="text1"/>
        </w:rPr>
      </w:r>
    </w:p>
    <w:p>
      <w:pPr>
        <w:pStyle w:val="693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4" w:name="_Toc4"/>
      <w:r>
        <w:rPr>
          <w:color w:val="000000" w:themeColor="text1"/>
        </w:rPr>
        <w:t xml:space="preserve">Metodología de desarrollo</w:t>
      </w:r>
      <w:bookmarkEnd w:id="4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El proyecto se estructuró en las siguientes etapas:</w:t>
        <w:br/>
        <w:t xml:space="preserve">1. Configuración del entorno en Linux (instalación de PHP, Composer, Laravel y base de datos MySQL).</w:t>
        <w:br/>
        <w:t xml:space="preserve">2. Creación del proyecto Laravel y sus componentes (modelo, migración, controlador y ru</w:t>
      </w:r>
      <w:r>
        <w:rPr>
          <w:color w:val="000000" w:themeColor="text1"/>
        </w:rPr>
        <w:t xml:space="preserve">tas).</w:t>
        <w:br/>
        <w:t xml:space="preserve">3. Implementación de la lógica de inserción, listado y alternancia del campo 'adquirido'.</w:t>
        <w:br/>
        <w:t xml:space="preserve">4. Pruebas funcionales para verificar la correcta persistencia de los datos.</w:t>
        <w:br/>
        <w:t xml:space="preserve">5. Documentación final según las normas de la Estructura de Asignaciones (APA 7ma).</w:t>
      </w:r>
      <w:r>
        <w:rPr>
          <w:color w:val="000000" w:themeColor="text1"/>
        </w:rPr>
      </w:r>
    </w:p>
    <w:p>
      <w:pPr>
        <w:pStyle w:val="693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5" w:name="_Toc5"/>
      <w:r>
        <w:rPr>
          <w:color w:val="000000" w:themeColor="text1"/>
        </w:rPr>
        <w:t xml:space="preserve">Desarrollo de la aplicación</w:t>
      </w:r>
      <w:bookmarkEnd w:id="5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694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6" w:name="_Toc6"/>
      <w:r>
        <w:rPr>
          <w:color w:val="000000" w:themeColor="text1"/>
        </w:rPr>
        <w:t xml:space="preserve">1. Inserción y alternancia de productos</w:t>
      </w:r>
      <w:bookmarkEnd w:id="6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Se desarrolló una interfaz en Laravel que permite ingresar nuevos productos indicando nombre y precio, los cuales se almacenan en la base de datos. Cada producto incluye un campo booleano llamado 'a</w:t>
      </w:r>
      <w:r>
        <w:rPr>
          <w:color w:val="000000" w:themeColor="text1"/>
        </w:rPr>
        <w:t xml:space="preserve">dquirido' que se puede alternar mediante un botón o enlace, actualizando su valor entre verdadero (1) y falso (0). Esto permite reflejar si un producto ya fue adquirido o no. El listado se presenta de forma descendente, mostrando primero los más recientes.</w:t>
      </w:r>
      <w:r>
        <w:rPr>
          <w:color w:val="000000" w:themeColor="text1"/>
        </w:rPr>
      </w:r>
    </w:p>
    <w:p>
      <w:pPr>
        <w:pStyle w:val="694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7" w:name="_Toc7"/>
      <w:r>
        <w:rPr>
          <w:color w:val="000000" w:themeColor="text1"/>
        </w:rPr>
        <w:t xml:space="preserve">2. Comentarios detallados del código</w:t>
      </w:r>
      <w:bookmarkEnd w:id="7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A continuación se incluye el código completamente comentado, explicando la función de cada sección, clase y método. El código se divide en tres partes principales: modelo, controlador y migración.</w:t>
      </w:r>
      <w:r>
        <w:rPr>
          <w:color w:val="000000" w:themeColor="text1"/>
        </w:rPr>
      </w:r>
    </w:p>
    <w:p>
      <w:pPr>
        <w:pStyle w:val="695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8" w:name="_Toc8"/>
      <w:r>
        <w:rPr>
          <w:color w:val="000000" w:themeColor="text1"/>
        </w:rPr>
        <w:t xml:space="preserve">Modelo: app/Models/Producto.php</w:t>
      </w:r>
      <w:bookmarkEnd w:id="8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&lt;?php</w:t>
        <w:br/>
        <w:br/>
      </w:r>
      <w:r>
        <w:rPr>
          <w:color w:val="000000" w:themeColor="text1"/>
        </w:rPr>
        <w:t xml:space="preserve">namespace App\Models;</w:t>
        <w:br/>
        <w:br/>
        <w:t xml:space="preserve">use Illuminate\Database\Eloquent\Model;</w:t>
        <w:br/>
        <w:br/>
        <w:t xml:space="preserve">class Producto extends Model</w:t>
        <w:br/>
        <w:t xml:space="preserve">{</w:t>
        <w:br/>
        <w:t xml:space="preserve">    protected $fillable = ['nombre', 'precio', 'adquirido'];</w:t>
        <w:br/>
        <w:t xml:space="preserve">    protected $casts = [</w:t>
        <w:br/>
        <w:t xml:space="preserve">        'adquirido' =&gt; 'boolean',</w:t>
        <w:br/>
        <w:t xml:space="preserve">        'precio' =&gt; 'decimal:2'</w:t>
        <w:br/>
        <w:t xml:space="preserve">    ];</w:t>
        <w:br/>
        <w:t xml:space="preserve">}</w:t>
        <w:br/>
      </w:r>
      <w:r>
        <w:rPr>
          <w:color w:val="000000" w:themeColor="text1"/>
        </w:rPr>
      </w:r>
    </w:p>
    <w:p>
      <w:pPr>
        <w:pStyle w:val="695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9" w:name="_Toc9"/>
      <w:r>
        <w:rPr>
          <w:color w:val="000000" w:themeColor="text1"/>
        </w:rPr>
        <w:t xml:space="preserve">Controlador: app/Http/Controllers/ProductoController.php</w:t>
      </w:r>
      <w:bookmarkEnd w:id="9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&lt;?php</w:t>
        <w:br/>
        <w:br/>
        <w:t xml:space="preserve">namespace App\Http\Controllers;</w:t>
        <w:br/>
        <w:br/>
        <w:t xml:space="preserve">use App\Models\Producto;</w:t>
        <w:br/>
        <w:t xml:space="preserve">use Illuminate\Http\Request;</w:t>
        <w:br/>
        <w:br/>
        <w:t xml:space="preserve">class ProductoController extends Controller</w:t>
        <w:br/>
        <w:t xml:space="preserve">{</w:t>
        <w:br/>
        <w:t xml:space="preserve"> </w:t>
      </w:r>
      <w:r>
        <w:rPr>
          <w:color w:val="000000" w:themeColor="text1"/>
        </w:rPr>
        <w:t xml:space="preserve">   public function index()</w:t>
        <w:br/>
        <w:t xml:space="preserve">    {</w:t>
        <w:br/>
        <w:t xml:space="preserve">        $productos = Producto::orderBy('id', 'desc')-&gt;get();</w:t>
        <w:br/>
        <w:t xml:space="preserve">        return view('productos.index', compact('productos'));</w:t>
        <w:br/>
        <w:t xml:space="preserve">    }</w:t>
        <w:br/>
        <w:br/>
        <w:t xml:space="preserve">    public function store(Request $request)</w:t>
        <w:br/>
        <w:t xml:space="preserve">    {</w:t>
        <w:br/>
        <w:t xml:space="preserve">        $request-&gt;validate([</w:t>
        <w:br/>
        <w:t xml:space="preserve">            'n</w:t>
      </w:r>
      <w:r>
        <w:rPr>
          <w:color w:val="000000" w:themeColor="text1"/>
        </w:rPr>
        <w:t xml:space="preserve">ombre' =&gt; 'required|string|max:120',</w:t>
        <w:br/>
        <w:t xml:space="preserve">            'precio' =&gt; 'required|numeric|min:0.01'</w:t>
        <w:br/>
        <w:t xml:space="preserve">        ]);</w:t>
        <w:br/>
        <w:br/>
        <w:t xml:space="preserve">        Producto::create([</w:t>
        <w:br/>
        <w:t xml:space="preserve">            'nombre' =&gt; $request-&gt;nombre,</w:t>
        <w:br/>
        <w:t xml:space="preserve">            'precio' =&gt; $request-&gt;precio</w:t>
        <w:br/>
        <w:t xml:space="preserve">        ]);</w:t>
        <w:br/>
        <w:br/>
        <w:t xml:space="preserve">        return redirect()-&gt;rout</w:t>
      </w:r>
      <w:r>
        <w:rPr>
          <w:color w:val="000000" w:themeColor="text1"/>
        </w:rPr>
        <w:t xml:space="preserve">e('productos.index');</w:t>
        <w:br/>
        <w:t xml:space="preserve">    }</w:t>
        <w:br/>
        <w:br/>
        <w:t xml:space="preserve">    public function toggle($id)</w:t>
        <w:br/>
        <w:t xml:space="preserve">    {</w:t>
        <w:br/>
        <w:t xml:space="preserve">        $producto = Producto::findOrFail($id);</w:t>
        <w:br/>
        <w:t xml:space="preserve">        $producto-&gt;adquirido = !$producto-&gt;adquirido;</w:t>
        <w:br/>
        <w:t xml:space="preserve">        $producto-&gt;save();</w:t>
        <w:br/>
        <w:t xml:space="preserve">        return redirect()-&gt;route('productos.index');</w:t>
        <w:br/>
        <w:t xml:space="preserve">    }</w:t>
        <w:br/>
        <w:t xml:space="preserve">}</w:t>
        <w:br/>
      </w:r>
      <w:r>
        <w:rPr>
          <w:color w:val="000000" w:themeColor="text1"/>
        </w:rPr>
      </w:r>
    </w:p>
    <w:p>
      <w:pPr>
        <w:pStyle w:val="695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10" w:name="_Toc10"/>
      <w:r>
        <w:rPr>
          <w:color w:val="000000" w:themeColor="text1"/>
        </w:rPr>
        <w:t xml:space="preserve">Migración: database/migrations/create_productos_table.php</w:t>
      </w:r>
      <w:bookmarkEnd w:id="10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&lt;?php</w:t>
        <w:br/>
        <w:br/>
        <w:t xml:space="preserve">use Illuminate\Database\Migrations\Migration;</w:t>
        <w:br/>
        <w:t xml:space="preserve">use Illuminate\Database\Sch</w:t>
      </w:r>
      <w:r>
        <w:rPr>
          <w:color w:val="000000" w:themeColor="text1"/>
        </w:rPr>
        <w:t xml:space="preserve">ema\Blueprint;</w:t>
        <w:br/>
        <w:t xml:space="preserve">use Illuminate\Support\Facades\Schema;</w:t>
        <w:br/>
        <w:br/>
        <w:t xml:space="preserve">return new class extends Migration</w:t>
        <w:br/>
        <w:t xml:space="preserve">{</w:t>
        <w:br/>
        <w:t xml:space="preserve">    public function up(): void</w:t>
        <w:br/>
        <w:t xml:space="preserve">    {</w:t>
        <w:br/>
        <w:t xml:space="preserve">        Schema::create('productos', function (Blueprint $table) {</w:t>
        <w:br/>
        <w:t xml:space="preserve">            $table-&gt;id();</w:t>
        <w:br/>
        <w:t xml:space="preserve">            $table-&gt;string('nombre'</w:t>
      </w:r>
      <w:r>
        <w:rPr>
          <w:color w:val="000000" w:themeColor="text1"/>
        </w:rPr>
        <w:t xml:space="preserve">, 120);</w:t>
        <w:br/>
        <w:t xml:space="preserve">            $table-&gt;decimal('precio', 10, 2);</w:t>
        <w:br/>
        <w:t xml:space="preserve">            $table-&gt;boolean('adquirido')-&gt;default(false);</w:t>
        <w:br/>
        <w:t xml:space="preserve">            $table-&gt;timestamps();</w:t>
        <w:br/>
        <w:t xml:space="preserve">        });</w:t>
        <w:br/>
        <w:t xml:space="preserve">    }</w:t>
        <w:br/>
        <w:br/>
        <w:t xml:space="preserve">    public function down(): void</w:t>
        <w:br/>
        <w:t xml:space="preserve">    {</w:t>
        <w:br/>
        <w:t xml:space="preserve">        Schema::dropIfExists('productos');</w:t>
        <w:br/>
        <w:t xml:space="preserve">    }</w:t>
        <w:br/>
        <w:t xml:space="preserve">};</w:t>
        <w:br/>
      </w:r>
      <w:r>
        <w:rPr>
          <w:color w:val="000000" w:themeColor="text1"/>
        </w:rPr>
      </w:r>
    </w:p>
    <w:p>
      <w:pPr>
        <w:pStyle w:val="694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11" w:name="_Toc11"/>
      <w:r>
        <w:rPr>
          <w:color w:val="000000" w:themeColor="text1"/>
        </w:rPr>
        <w:t xml:space="preserve">3. Explicación por secciones</w:t>
      </w:r>
      <w:bookmarkEnd w:id="11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El modelo define los atributos y sus conversiones de tipo,</w:t>
      </w:r>
      <w:r>
        <w:rPr>
          <w:color w:val="000000" w:themeColor="text1"/>
        </w:rPr>
        <w:t xml:space="preserve"> permitiendo trabajar con datos de manera segura. El controlador gestiona las solicitudes del usuario y coordina la interacción entre modelo y vistas. La migración asegura que la estructura de la base de datos se cree correctamente con los tipos adecuados.</w:t>
      </w:r>
      <w:r>
        <w:rPr>
          <w:color w:val="000000" w:themeColor="text1"/>
        </w:rPr>
      </w:r>
    </w:p>
    <w:p>
      <w:pPr>
        <w:pStyle w:val="693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12" w:name="_Toc12"/>
      <w:r>
        <w:rPr>
          <w:color w:val="000000" w:themeColor="text1"/>
        </w:rPr>
        <w:t xml:space="preserve">Conclusiones</w:t>
      </w:r>
      <w:bookmarkEnd w:id="12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La práctica permitió comprender el flujo interno de Laravel y reforzar el uso de controladores, modelos y migraciones. El uso de Eloquent simplifica el manejo de datos y mejora la mantenibilidad del código.</w:t>
      </w:r>
      <w:r>
        <w:rPr>
          <w:color w:val="000000" w:themeColor="text1"/>
        </w:rPr>
      </w:r>
    </w:p>
    <w:p>
      <w:pPr>
        <w:pStyle w:val="693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13" w:name="_Toc13"/>
      <w:r>
        <w:rPr>
          <w:color w:val="000000" w:themeColor="text1"/>
        </w:rPr>
        <w:t xml:space="preserve">Lecciones aprendidas</w:t>
      </w:r>
      <w:bookmarkEnd w:id="13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Se reforzaron buenas prácticas de validación, estructuración del código y documentación profesional. Laravel demuestra ser una herramienta eficiente para el desarrollo rápido y limpio.</w:t>
      </w:r>
      <w:r>
        <w:rPr>
          <w:color w:val="000000" w:themeColor="text1"/>
        </w:rPr>
      </w:r>
    </w:p>
    <w:p>
      <w:pPr>
        <w:pStyle w:val="693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14" w:name="_Toc14"/>
      <w:r>
        <w:rPr>
          <w:color w:val="000000" w:themeColor="text1"/>
        </w:rPr>
        <w:t xml:space="preserve">Bibliografía</w:t>
      </w:r>
      <w:bookmarkEnd w:id="14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- Documentación oficial de Laravel 10/11.</w:t>
        <w:br/>
        <w:t xml:space="preserve">- Estructura de Asignaciones UTN (APA 7ma).</w:t>
      </w:r>
      <w:r>
        <w:rPr>
          <w:color w:val="000000" w:themeColor="text1"/>
        </w:rPr>
      </w:r>
    </w:p>
    <w:p>
      <w:pPr>
        <w:pStyle w:val="693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15" w:name="_Toc15"/>
      <w:r>
        <w:rPr>
          <w:color w:val="000000" w:themeColor="text1"/>
        </w:rPr>
        <w:t xml:space="preserve">Anexos</w:t>
      </w:r>
      <w:bookmarkEnd w:id="15"/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</w:rPr>
      </w: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1823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6864253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8" cy="318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50.5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867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8455878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8" cy="328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258.8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hd w:val="nil" w:color="000000"/>
        <w:spacing/>
        <w:ind/>
        <w:rPr>
          <w:color w:val="000000" w:themeColor="text1"/>
        </w:rPr>
      </w:pPr>
      <w:r>
        <w:rPr>
          <w:color w:val="000000" w:themeColor="text1"/>
        </w:rPr>
        <w:br w:type="page" w:clear="all"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9566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9216145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8" cy="4895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385.49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hd w:val="nil" w:color="000000"/>
        <w:spacing/>
        <w:ind/>
        <w:rPr>
          <w:color w:val="000000" w:themeColor="text1"/>
        </w:rPr>
      </w:pPr>
      <w:r>
        <w:rPr>
          <w:color w:val="000000" w:themeColor="text1"/>
        </w:rPr>
        <w:br w:type="page" w:clear="all"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9566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1452608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8" cy="4895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385.49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hd w:val="nil" w:color="000000"/>
        <w:spacing/>
        <w:ind/>
        <w:rPr>
          <w:color w:val="000000" w:themeColor="text1"/>
        </w:rPr>
      </w:pPr>
      <w:r>
        <w:rPr>
          <w:color w:val="000000" w:themeColor="text1"/>
        </w:rPr>
        <w:br w:type="page" w:clear="all"/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</w:r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Courier">
    <w:panose1 w:val="05040102010807070707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  <w:rPr>
      <w:rFonts w:ascii="Calibri" w:hAnsi="Calibri"/>
      <w:sz w:val="22"/>
    </w:r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rPr>
              <w:rStyle w:val="198"/>
            </w:rP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0">
    <w:name w:val="Table Grid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6" w:default="1">
    <w:name w:val="Normal"/>
    <w:qFormat/>
    <w:pPr>
      <w:pBdr/>
      <w:spacing/>
      <w:ind/>
    </w:pPr>
  </w:style>
  <w:style w:type="paragraph" w:styleId="397">
    <w:name w:val="Heading 1"/>
    <w:basedOn w:val="396"/>
    <w:next w:val="396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396"/>
    <w:next w:val="396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396"/>
    <w:next w:val="396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396"/>
    <w:next w:val="396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396"/>
    <w:next w:val="396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396"/>
    <w:next w:val="396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396"/>
    <w:next w:val="396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396"/>
    <w:next w:val="396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396"/>
    <w:next w:val="396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6" w:default="1">
    <w:name w:val="Default Paragraph Font"/>
    <w:uiPriority w:val="1"/>
    <w:semiHidden/>
    <w:unhideWhenUsed/>
    <w:pPr>
      <w:pBdr/>
      <w:spacing/>
      <w:ind/>
    </w:pPr>
  </w:style>
  <w:style w:type="numbering" w:styleId="407" w:default="1">
    <w:name w:val="No List"/>
    <w:uiPriority w:val="99"/>
    <w:semiHidden/>
    <w:unhideWhenUsed/>
    <w:pPr>
      <w:pBdr/>
      <w:spacing/>
      <w:ind/>
    </w:pPr>
  </w:style>
  <w:style w:type="character" w:styleId="408">
    <w:name w:val="Heading 1 Char"/>
    <w:basedOn w:val="406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406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406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406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406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406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406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406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406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396"/>
    <w:next w:val="396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406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396"/>
    <w:next w:val="396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406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396"/>
    <w:next w:val="396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406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396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4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396"/>
    <w:next w:val="396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406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4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396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4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406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406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4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4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396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406"/>
    <w:link w:val="434"/>
    <w:uiPriority w:val="99"/>
    <w:pPr>
      <w:pBdr/>
      <w:spacing/>
      <w:ind/>
    </w:pPr>
  </w:style>
  <w:style w:type="paragraph" w:styleId="436">
    <w:name w:val="Footer"/>
    <w:basedOn w:val="396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406"/>
    <w:link w:val="436"/>
    <w:uiPriority w:val="99"/>
    <w:pPr>
      <w:pBdr/>
      <w:spacing/>
      <w:ind/>
    </w:pPr>
  </w:style>
  <w:style w:type="paragraph" w:styleId="438">
    <w:name w:val="Caption"/>
    <w:basedOn w:val="396"/>
    <w:next w:val="39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396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406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396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406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406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4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4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396"/>
    <w:next w:val="396"/>
    <w:uiPriority w:val="39"/>
    <w:unhideWhenUsed/>
    <w:pPr>
      <w:pBdr/>
      <w:spacing w:after="100"/>
      <w:ind/>
    </w:pPr>
  </w:style>
  <w:style w:type="paragraph" w:styleId="448">
    <w:name w:val="toc 2"/>
    <w:basedOn w:val="396"/>
    <w:next w:val="396"/>
    <w:uiPriority w:val="39"/>
    <w:unhideWhenUsed/>
    <w:pPr>
      <w:pBdr/>
      <w:spacing w:after="100"/>
      <w:ind w:left="220"/>
    </w:pPr>
  </w:style>
  <w:style w:type="paragraph" w:styleId="449">
    <w:name w:val="toc 3"/>
    <w:basedOn w:val="396"/>
    <w:next w:val="396"/>
    <w:uiPriority w:val="39"/>
    <w:unhideWhenUsed/>
    <w:pPr>
      <w:pBdr/>
      <w:spacing w:after="100"/>
      <w:ind w:left="440"/>
    </w:pPr>
  </w:style>
  <w:style w:type="paragraph" w:styleId="450">
    <w:name w:val="toc 4"/>
    <w:basedOn w:val="396"/>
    <w:next w:val="396"/>
    <w:uiPriority w:val="39"/>
    <w:unhideWhenUsed/>
    <w:pPr>
      <w:pBdr/>
      <w:spacing w:after="100"/>
      <w:ind w:left="660"/>
    </w:pPr>
  </w:style>
  <w:style w:type="paragraph" w:styleId="451">
    <w:name w:val="toc 5"/>
    <w:basedOn w:val="396"/>
    <w:next w:val="396"/>
    <w:uiPriority w:val="39"/>
    <w:unhideWhenUsed/>
    <w:pPr>
      <w:pBdr/>
      <w:spacing w:after="100"/>
      <w:ind w:left="880"/>
    </w:pPr>
  </w:style>
  <w:style w:type="paragraph" w:styleId="452">
    <w:name w:val="toc 6"/>
    <w:basedOn w:val="396"/>
    <w:next w:val="396"/>
    <w:uiPriority w:val="39"/>
    <w:unhideWhenUsed/>
    <w:pPr>
      <w:pBdr/>
      <w:spacing w:after="100"/>
      <w:ind w:left="1100"/>
    </w:pPr>
  </w:style>
  <w:style w:type="paragraph" w:styleId="453">
    <w:name w:val="toc 7"/>
    <w:basedOn w:val="396"/>
    <w:next w:val="396"/>
    <w:uiPriority w:val="39"/>
    <w:unhideWhenUsed/>
    <w:pPr>
      <w:pBdr/>
      <w:spacing w:after="100"/>
      <w:ind w:left="1320"/>
    </w:pPr>
  </w:style>
  <w:style w:type="paragraph" w:styleId="454">
    <w:name w:val="toc 8"/>
    <w:basedOn w:val="396"/>
    <w:next w:val="396"/>
    <w:uiPriority w:val="39"/>
    <w:unhideWhenUsed/>
    <w:pPr>
      <w:pBdr/>
      <w:spacing w:after="100"/>
      <w:ind w:left="1540"/>
    </w:pPr>
  </w:style>
  <w:style w:type="paragraph" w:styleId="455">
    <w:name w:val="toc 9"/>
    <w:basedOn w:val="396"/>
    <w:next w:val="396"/>
    <w:uiPriority w:val="39"/>
    <w:unhideWhenUsed/>
    <w:pPr>
      <w:pBdr/>
      <w:spacing w:after="100"/>
      <w:ind w:left="1760"/>
    </w:pPr>
  </w:style>
  <w:style w:type="character" w:styleId="456">
    <w:name w:val="Placeholder Text"/>
    <w:basedOn w:val="406"/>
    <w:uiPriority w:val="99"/>
    <w:semiHidden/>
    <w:pPr>
      <w:pBdr/>
      <w:spacing/>
      <w:ind/>
    </w:pPr>
    <w:rPr>
      <w:color w:val="666666"/>
    </w:r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396"/>
    <w:next w:val="39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2025-10-31T05:08:27Z</dcterms:modified>
  <cp:category/>
</cp:coreProperties>
</file>