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color w:val="888888"/>
          <w:sz w:val="24"/>
          <w:szCs w:val="24"/>
        </w:rPr>
        <w:t xml:space="preserve">Propuesta de Proyecto</w:t>
      </w:r>
    </w:p>
    <w:p>
      <w:pPr>
        <w:spacing w:after="100"/>
        <w:jc w:val="center"/>
      </w:pPr>
      <w:r>
        <w:rPr>
          <w:rFonts w:ascii="Arial" w:cs="Arial" w:eastAsia="Arial" w:hAnsi="Arial"/>
          <w:b/>
          <w:bCs/>
          <w:color w:val="2E4057"/>
          <w:sz w:val="40"/>
          <w:szCs w:val="40"/>
        </w:rPr>
        <w:t xml:space="preserve">Generador de Descripciones de Imágenes</w:t>
      </w:r>
    </w:p>
    <w:p>
      <w:pPr>
        <w:spacing w:after="200"/>
        <w:jc w:val="center"/>
      </w:pPr>
      <w:r>
        <w:rPr>
          <w:rFonts w:ascii="Arial" w:cs="Arial" w:eastAsia="Arial" w:hAnsi="Arial"/>
          <w:b/>
          <w:bCs/>
          <w:color w:val="048A81"/>
          <w:sz w:val="30"/>
          <w:szCs w:val="30"/>
        </w:rPr>
        <w:t xml:space="preserve">con CNN + LSTM y Embeddings Preentrenados</w:t>
      </w:r>
    </w:p>
    <w:p>
      <w:pPr>
        <w:spacing w:after="600"/>
        <w:jc w:val="center"/>
      </w:pPr>
      <w:r>
        <w:rPr>
          <w:rFonts w:ascii="Arial" w:cs="Arial" w:eastAsia="Arial" w:hAnsi="Arial"/>
          <w:i/>
          <w:iCs/>
          <w:color w:val="888888"/>
          <w:sz w:val="20"/>
          <w:szCs w:val="20"/>
        </w:rPr>
        <w:t xml:space="preserve">Procesamiento del Lenguaje Natural para IA  |  PyTorch + Google Colab</w:t>
      </w:r>
    </w:p>
    <w:p>
      <w:pPr>
        <w:pStyle w:val="Heading1"/>
        <w:spacing w:after="150" w:before="300"/>
      </w:pPr>
      <w:r>
        <w:rPr>
          <w:rFonts w:ascii="Arial" w:cs="Arial" w:eastAsia="Arial" w:hAnsi="Arial"/>
          <w:b/>
          <w:bCs/>
          <w:sz w:val="32"/>
          <w:szCs w:val="32"/>
        </w:rPr>
        <w:t xml:space="preserve">1. Descripción del Proyecto</w:t>
      </w:r>
    </w:p>
    <w:p>
      <w:pPr>
        <w:spacing w:after="120"/>
        <w:jc w:val="both"/>
      </w:pPr>
      <w:r>
        <w:rPr>
          <w:rFonts w:ascii="Arial" w:cs="Arial" w:eastAsia="Arial" w:hAnsi="Arial"/>
          <w:sz w:val="22"/>
          <w:szCs w:val="22"/>
        </w:rPr>
        <w:t xml:space="preserve">El objetivo del proyecto es construir un sistema de generación automática de descripciones de imágenes (image captioning) en inglés, siguiendo la arquitectura CNN-LSTM propuesta en "Show and Tell" (Vinyals et al., 2015). Dado el tiempo disponible de una semana, el diseño prioriza componentes preentrenados para la representación visual y textual, centrando el esfuerzo de entrenamiento en el módulo de decodificación.</w:t>
      </w:r>
    </w:p>
    <w:p>
      <w:pPr>
        <w:spacing w:after="120"/>
        <w:jc w:val="both"/>
      </w:pPr>
      <w:r>
        <w:rPr>
          <w:rFonts w:ascii="Arial" w:cs="Arial" w:eastAsia="Arial" w:hAnsi="Arial"/>
          <w:sz w:val="22"/>
          <w:szCs w:val="22"/>
        </w:rPr>
        <w:t xml:space="preserve">El sistema recibe una imagen como entrada y genera una frase descriptiva en lenguaje natural. Por ejemplo, dada una foto de un perro jugando en un parque, el modelo debería ser capaz de producir algo similar a "a dog running on the grass".</w:t>
      </w:r>
    </w:p>
    <w:p>
      <w:pPr>
        <w:pStyle w:val="Heading1"/>
        <w:spacing w:after="150" w:before="300"/>
      </w:pPr>
      <w:r>
        <w:rPr>
          <w:rFonts w:ascii="Arial" w:cs="Arial" w:eastAsia="Arial" w:hAnsi="Arial"/>
          <w:b/>
          <w:bCs/>
          <w:sz w:val="32"/>
          <w:szCs w:val="32"/>
        </w:rPr>
        <w:t xml:space="preserve">2. Arquitectura del Sistema</w:t>
      </w:r>
    </w:p>
    <w:p>
      <w:pPr>
        <w:pStyle w:val="Heading2"/>
        <w:spacing w:after="120" w:before="240"/>
      </w:pPr>
      <w:r>
        <w:rPr>
          <w:rFonts w:ascii="Arial" w:cs="Arial" w:eastAsia="Arial" w:hAnsi="Arial"/>
          <w:b/>
          <w:bCs/>
          <w:sz w:val="26"/>
          <w:szCs w:val="26"/>
        </w:rPr>
        <w:t xml:space="preserve">2.1 Visión general</w:t>
      </w:r>
    </w:p>
    <w:p>
      <w:pPr>
        <w:spacing w:after="120"/>
        <w:jc w:val="both"/>
      </w:pPr>
      <w:r>
        <w:rPr>
          <w:rFonts w:ascii="Arial" w:cs="Arial" w:eastAsia="Arial" w:hAnsi="Arial"/>
          <w:sz w:val="22"/>
          <w:szCs w:val="22"/>
        </w:rPr>
        <w:t xml:space="preserve">El modelo sigue un esquema clásico encoder-decoder:</w:t>
      </w:r>
    </w:p>
    <w:p>
      <w:pPr>
        <w:pStyle w:val="ListParagraph"/>
        <w:numPr>
          <w:ilvl w:val="0"/>
          <w:numId w:val="2"/>
        </w:numPr>
        <w:spacing w:after="80"/>
      </w:pPr>
      <w:r>
        <w:rPr>
          <w:rFonts w:ascii="Arial" w:cs="Arial" w:eastAsia="Arial" w:hAnsi="Arial"/>
          <w:sz w:val="22"/>
          <w:szCs w:val="22"/>
        </w:rPr>
        <w:t xml:space="preserve">El encoder (CNN) transforma la imagen en un vector de características de dimensión fija.</w:t>
      </w:r>
    </w:p>
    <w:p>
      <w:pPr>
        <w:pStyle w:val="ListParagraph"/>
        <w:numPr>
          <w:ilvl w:val="0"/>
          <w:numId w:val="2"/>
        </w:numPr>
        <w:spacing w:after="80"/>
      </w:pPr>
      <w:r>
        <w:rPr>
          <w:rFonts w:ascii="Arial" w:cs="Arial" w:eastAsia="Arial" w:hAnsi="Arial"/>
          <w:sz w:val="22"/>
          <w:szCs w:val="22"/>
        </w:rPr>
        <w:t xml:space="preserve">El decoder (LSTM) genera la descripción palabra a palabra, condicionado en ese vector visual y en las palabras generadas previamente.</w:t>
      </w:r>
    </w:p>
    <w:p>
      <w:pPr>
        <w:spacing w:after="160"/>
      </w:pPr>
    </w:p>
    <w:p>
      <w:pPr>
        <w:pStyle w:val="Heading2"/>
        <w:spacing w:after="120" w:before="240"/>
      </w:pPr>
      <w:r>
        <w:rPr>
          <w:rFonts w:ascii="Arial" w:cs="Arial" w:eastAsia="Arial" w:hAnsi="Arial"/>
          <w:b/>
          <w:bCs/>
          <w:sz w:val="26"/>
          <w:szCs w:val="26"/>
        </w:rPr>
        <w:t xml:space="preserve">2.2 Encoder: CNN preentrenada</w:t>
      </w:r>
    </w:p>
    <w:p>
      <w:pPr>
        <w:spacing w:after="120"/>
        <w:jc w:val="both"/>
      </w:pPr>
      <w:r>
        <w:rPr>
          <w:rFonts w:ascii="Arial" w:cs="Arial" w:eastAsia="Arial" w:hAnsi="Arial"/>
          <w:sz w:val="22"/>
          <w:szCs w:val="22"/>
        </w:rPr>
        <w:t xml:space="preserve">Se utilizará ResNet-50 preentrenada en ImageNet, disponible en torchvision.models. La capa de clasificación final se elimina y se extrae la salida del average pooling global, obteniendo un vector de 2048 dimensiones por imagen. Los pesos de la CNN se mantendrán congelados durante el entrenamiento para reducir el coste computacional.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5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Arquitectura base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ResNet-50 (torchvision)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Preentrenamiento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ImageNet (1.2M imágenes, 1000 clases)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Capa de salida</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Average pooling global → vector 2048-d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Fine-tuning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(pesos congelados)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Proyección</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Linear(2048 → embed_dim) aprendida</w:t>
            </w:r>
          </w:p>
        </w:tc>
      </w:tr>
    </w:tbl>
    <w:p>
      <w:pPr>
        <w:spacing w:after="200"/>
      </w:pPr>
    </w:p>
    <w:p>
      <w:pPr>
        <w:pStyle w:val="Heading2"/>
        <w:spacing w:after="120" w:before="240"/>
      </w:pPr>
      <w:r>
        <w:rPr>
          <w:rFonts w:ascii="Arial" w:cs="Arial" w:eastAsia="Arial" w:hAnsi="Arial"/>
          <w:b/>
          <w:bCs/>
          <w:sz w:val="26"/>
          <w:szCs w:val="26"/>
        </w:rPr>
        <w:t xml:space="preserve">2.3 Embeddings de texto: GloVe</w:t>
      </w:r>
    </w:p>
    <w:p>
      <w:pPr>
        <w:spacing w:after="120"/>
        <w:jc w:val="both"/>
      </w:pPr>
      <w:r>
        <w:rPr>
          <w:rFonts w:ascii="Arial" w:cs="Arial" w:eastAsia="Arial" w:hAnsi="Arial"/>
          <w:sz w:val="22"/>
          <w:szCs w:val="22"/>
        </w:rPr>
        <w:t xml:space="preserve">En lugar de aprender embeddings de palabras desde cero, se usarán vectores GloVe (Global Vectors for Word Representation) preentrenados en Common Crawl. Esto reduce drásticamente el tiempo de convergencia y mejora la calidad semántica de las representaciones, especialmente con datasets pequeños como Flickr8k.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Variante GloVe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Corpus</w:t>
            </w:r>
          </w:p>
        </w:tc>
        <w:tc>
          <w:tcPr>
            <w:tcW w:type="dxa" w:w="2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Recomendada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glove.6B.50d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Wikipedia + Gigaword</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glove.6B.100d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Wikipedia + Gigaword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Sí (equilibrio)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glove.6B.200d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Wikipedia + Gigaword</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Opcional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glove.840B.300d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Common Crawl 840B</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(muy pesado)</w:t>
            </w:r>
          </w:p>
        </w:tc>
      </w:tr>
    </w:tbl>
    <w:p>
      <w:pPr>
        <w:spacing w:after="120"/>
      </w:pPr>
    </w:p>
    <w:p>
      <w:pPr>
        <w:spacing w:after="120"/>
        <w:jc w:val="both"/>
      </w:pPr>
      <w:r>
        <w:rPr>
          <w:rFonts w:ascii="Arial" w:cs="Arial" w:eastAsia="Arial" w:hAnsi="Arial"/>
          <w:sz w:val="22"/>
          <w:szCs w:val="22"/>
        </w:rPr>
        <w:t xml:space="preserve">Se propone usar glove.6B.100d como opción principal. Los embeddings se inicializan con GloVe y se permite fine-tuning ligero durante el entrenamiento del decoder.</w:t>
      </w:r>
    </w:p>
    <w:p>
      <w:pPr>
        <w:pStyle w:val="Heading2"/>
        <w:spacing w:after="120" w:before="240"/>
      </w:pPr>
      <w:r>
        <w:rPr>
          <w:rFonts w:ascii="Arial" w:cs="Arial" w:eastAsia="Arial" w:hAnsi="Arial"/>
          <w:b/>
          <w:bCs/>
          <w:sz w:val="26"/>
          <w:szCs w:val="26"/>
        </w:rPr>
        <w:t xml:space="preserve">2.4 Decoder: LSTM</w:t>
      </w:r>
    </w:p>
    <w:p>
      <w:pPr>
        <w:spacing w:after="120"/>
        <w:jc w:val="both"/>
      </w:pPr>
      <w:r>
        <w:rPr>
          <w:rFonts w:ascii="Arial" w:cs="Arial" w:eastAsia="Arial" w:hAnsi="Arial"/>
          <w:sz w:val="22"/>
          <w:szCs w:val="22"/>
        </w:rPr>
        <w:t xml:space="preserve">El decoder es una LSTM estándar de una capa. En cada paso temporal recibe como entrada el embedding de la palabra anterior y genera una distribución de probabilidad sobre el vocabulario. La imagen se inyecta una sola vez como estado inicial, siguiendo la estrategia de Vinyals et al. que demostró mejores resultados que inyectarla en cada paso.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Hiperparámetro</w:t>
            </w:r>
          </w:p>
        </w:tc>
        <w:tc>
          <w:tcPr>
            <w:tcW w:type="dxa" w:w="4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propuesto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Hidden size LSTM</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512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Embedding dim (GloVe)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Proyección CNN → embed</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Linear(2048, 100)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Dropout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0.5</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Vocabulario</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Palabras con frecuencia ≥ 5 en train</w:t>
            </w:r>
          </w:p>
        </w:tc>
      </w:tr>
    </w:tbl>
    <w:p>
      <w:pPr>
        <w:spacing w:after="200"/>
      </w:pPr>
    </w:p>
    <w:p>
      <w:pPr>
        <w:pStyle w:val="Heading1"/>
        <w:spacing w:after="150" w:before="300"/>
      </w:pPr>
      <w:r>
        <w:rPr>
          <w:rFonts w:ascii="Arial" w:cs="Arial" w:eastAsia="Arial" w:hAnsi="Arial"/>
          <w:b/>
          <w:bCs/>
          <w:sz w:val="32"/>
          <w:szCs w:val="32"/>
        </w:rPr>
        <w:t xml:space="preserve">3. Dataset: Flickr8k</w:t>
      </w:r>
    </w:p>
    <w:p>
      <w:pPr>
        <w:spacing w:after="120"/>
        <w:jc w:val="both"/>
      </w:pPr>
      <w:r>
        <w:rPr>
          <w:rFonts w:ascii="Arial" w:cs="Arial" w:eastAsia="Arial" w:hAnsi="Arial"/>
          <w:sz w:val="22"/>
          <w:szCs w:val="22"/>
        </w:rPr>
        <w:t xml:space="preserve">Se utilizará el dataset Flickr8k, que contiene 8.000 imágenes con 5 descripciones en inglés cada una (40.000 captions en total). Es el dataset estándar para proyectos de image captioning con recursos limitados: lo suficientemente grande para aprender patrones lingüísticos y visuales, pero manejable en Google Colab en pocas horas de entrenamiento.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Imágenes</w:t>
            </w:r>
          </w:p>
        </w:tc>
        <w:tc>
          <w:tcPr>
            <w:tcW w:type="dxa" w:w="4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Train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6.000</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1.000</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8.000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40.000</w:t>
            </w:r>
          </w:p>
        </w:tc>
      </w:tr>
    </w:tbl>
    <w:p>
      <w:pPr>
        <w:spacing w:after="200"/>
      </w:pPr>
    </w:p>
    <w:p>
      <w:pPr>
        <w:pStyle w:val="Heading1"/>
        <w:spacing w:after="150" w:before="300"/>
      </w:pPr>
      <w:r>
        <w:rPr>
          <w:rFonts w:ascii="Arial" w:cs="Arial" w:eastAsia="Arial" w:hAnsi="Arial"/>
          <w:b/>
          <w:bCs/>
          <w:sz w:val="32"/>
          <w:szCs w:val="32"/>
        </w:rPr>
        <w:t xml:space="preserve">4. Entrenamiento y Evaluación</w:t>
      </w:r>
    </w:p>
    <w:p>
      <w:pPr>
        <w:pStyle w:val="Heading2"/>
        <w:spacing w:after="120" w:before="240"/>
      </w:pPr>
      <w:r>
        <w:rPr>
          <w:rFonts w:ascii="Arial" w:cs="Arial" w:eastAsia="Arial" w:hAnsi="Arial"/>
          <w:b/>
          <w:bCs/>
          <w:sz w:val="26"/>
          <w:szCs w:val="26"/>
        </w:rPr>
        <w:t xml:space="preserve">4.1 Función de pérdida y optimización</w:t>
      </w:r>
    </w:p>
    <w:p>
      <w:pPr>
        <w:spacing w:after="120"/>
        <w:jc w:val="both"/>
      </w:pPr>
      <w:r>
        <w:rPr>
          <w:rFonts w:ascii="Arial" w:cs="Arial" w:eastAsia="Arial" w:hAnsi="Arial"/>
          <w:sz w:val="22"/>
          <w:szCs w:val="22"/>
        </w:rPr>
        <w:t xml:space="preserve">Se minimiza la cross-entropy negativa sobre las palabras de la descripción objetivo (teacher forcing). El optimizador será Adam con learning rate inicial de 4×10⁻⁴, con reducción en plateau sobre la métrica de validación.</w:t>
      </w:r>
    </w:p>
    <w:p>
      <w:pPr>
        <w:pStyle w:val="Heading2"/>
        <w:spacing w:after="120" w:before="240"/>
      </w:pPr>
      <w:r>
        <w:rPr>
          <w:rFonts w:ascii="Arial" w:cs="Arial" w:eastAsia="Arial" w:hAnsi="Arial"/>
          <w:b/>
          <w:bCs/>
          <w:sz w:val="26"/>
          <w:szCs w:val="26"/>
        </w:rPr>
        <w:t xml:space="preserve">4.2 Generación en inferencia</w:t>
      </w:r>
    </w:p>
    <w:p>
      <w:pPr>
        <w:spacing w:after="120"/>
        <w:jc w:val="both"/>
      </w:pPr>
      <w:r>
        <w:rPr>
          <w:rFonts w:ascii="Arial" w:cs="Arial" w:eastAsia="Arial" w:hAnsi="Arial"/>
          <w:sz w:val="22"/>
          <w:szCs w:val="22"/>
        </w:rPr>
        <w:t xml:space="preserve">Se implementarán dos estrategias de decodificación:</w:t>
      </w:r>
    </w:p>
    <w:p>
      <w:pPr>
        <w:pStyle w:val="ListParagraph"/>
        <w:numPr>
          <w:ilvl w:val="0"/>
          <w:numId w:val="2"/>
        </w:numPr>
        <w:spacing w:after="80"/>
      </w:pPr>
      <w:r>
        <w:rPr>
          <w:rFonts w:ascii="Arial" w:cs="Arial" w:eastAsia="Arial" w:hAnsi="Arial"/>
          <w:sz w:val="22"/>
          <w:szCs w:val="22"/>
        </w:rPr>
        <w:t xml:space="preserve">Greedy search: selección del token más probable en cada paso. Rápida pero subóptima.</w:t>
      </w:r>
    </w:p>
    <w:p>
      <w:pPr>
        <w:pStyle w:val="ListParagraph"/>
        <w:numPr>
          <w:ilvl w:val="0"/>
          <w:numId w:val="2"/>
        </w:numPr>
        <w:spacing w:after="80"/>
      </w:pPr>
      <w:r>
        <w:rPr>
          <w:rFonts w:ascii="Arial" w:cs="Arial" w:eastAsia="Arial" w:hAnsi="Arial"/>
          <w:sz w:val="22"/>
          <w:szCs w:val="22"/>
        </w:rPr>
        <w:t xml:space="preserve">Beam search (beam=3 o 5): mantiene las k mejores hipótesis a cada paso, produciendo mejores resultados cualitativos.</w:t>
      </w:r>
    </w:p>
    <w:p>
      <w:pPr>
        <w:spacing w:after="120"/>
      </w:pPr>
    </w:p>
    <w:p>
      <w:pPr>
        <w:pStyle w:val="Heading2"/>
        <w:spacing w:after="120" w:before="240"/>
      </w:pPr>
      <w:r>
        <w:rPr>
          <w:rFonts w:ascii="Arial" w:cs="Arial" w:eastAsia="Arial" w:hAnsi="Arial"/>
          <w:b/>
          <w:bCs/>
          <w:sz w:val="26"/>
          <w:szCs w:val="26"/>
        </w:rPr>
        <w:t xml:space="preserve">4.3 Métrica de evaluación</w:t>
      </w:r>
    </w:p>
    <w:p>
      <w:pPr>
        <w:spacing w:after="120"/>
        <w:jc w:val="both"/>
      </w:pPr>
      <w:r>
        <w:rPr>
          <w:rFonts w:ascii="Arial" w:cs="Arial" w:eastAsia="Arial" w:hAnsi="Arial"/>
          <w:sz w:val="22"/>
          <w:szCs w:val="22"/>
        </w:rPr>
        <w:t xml:space="preserve">La métrica principal será BLEU (Bilingual Evaluation Understudy), estándar en los papers de referencia. Se reportará BLEU-1 y BLEU-4. Como métrica secundaria se valorará METEOR si el tiempo lo permite.</w:t>
      </w:r>
    </w:p>
    <w:p>
      <w:pPr>
        <w:pStyle w:val="Heading1"/>
        <w:spacing w:after="150" w:before="300"/>
      </w:pPr>
      <w:r>
        <w:rPr>
          <w:rFonts w:ascii="Arial" w:cs="Arial" w:eastAsia="Arial" w:hAnsi="Arial"/>
          <w:b/>
          <w:bCs/>
          <w:sz w:val="32"/>
          <w:szCs w:val="32"/>
        </w:rPr>
        <w:t xml:space="preserve">5. Plan de Trabajo (1 semana)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w:t>
            </w:r>
          </w:p>
        </w:tc>
        <w:tc>
          <w:tcPr>
            <w:tcW w:type="dxa" w:w="7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Tarea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Lunes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Descarga del dataset Flickr8k, preprocesado de captions, construcción del vocabulario y DataLoader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Martes</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Implementación del encoder CNN (ResNet-50) y carga de embeddings GloVe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Miércoles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Implementación del decoder LSTM y ensamblado del modelo completo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Jueves</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Bucle de entrenamiento, validación y guardado de checkpoints en Drive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Viernes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Evaluación BLEU, implementación de beam search, ejemplos cualitativos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 de semana</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Redacción de la memoria y preparación de la presentación</w:t>
            </w:r>
          </w:p>
        </w:tc>
      </w:tr>
    </w:tbl>
    <w:p>
      <w:pPr>
        <w:spacing w:after="200"/>
      </w:pPr>
    </w:p>
    <w:p>
      <w:pPr>
        <w:pStyle w:val="Heading1"/>
        <w:spacing w:after="150" w:before="300"/>
      </w:pPr>
      <w:r>
        <w:rPr>
          <w:rFonts w:ascii="Arial" w:cs="Arial" w:eastAsia="Arial" w:hAnsi="Arial"/>
          <w:b/>
          <w:bCs/>
          <w:sz w:val="32"/>
          <w:szCs w:val="32"/>
        </w:rPr>
        <w:t xml:space="preserve">6. Referencias</w:t>
      </w:r>
    </w:p>
    <w:p>
      <w:pPr>
        <w:spacing w:after="120"/>
        <w:jc w:val="both"/>
      </w:pPr>
      <w:r>
        <w:rPr>
          <w:rFonts w:ascii="Arial" w:cs="Arial" w:eastAsia="Arial" w:hAnsi="Arial"/>
          <w:i w:val="false"/>
          <w:iCs w:val="false"/>
          <w:sz w:val="22"/>
          <w:szCs w:val="22"/>
        </w:rPr>
        <w:t xml:space="preserve">Vinyals, O., Toshev, A., Bengio, S., &amp; Erhan, D. (2015). Show and Tell: A Neural Image Caption Generator. CVPR. arXiv:1411.4555</w:t>
      </w:r>
    </w:p>
    <w:p>
      <w:pPr>
        <w:spacing w:after="80"/>
      </w:pPr>
    </w:p>
    <w:p>
      <w:pPr>
        <w:spacing w:after="120"/>
        <w:jc w:val="both"/>
      </w:pPr>
      <w:r>
        <w:rPr>
          <w:rFonts w:ascii="Arial" w:cs="Arial" w:eastAsia="Arial" w:hAnsi="Arial"/>
          <w:sz w:val="22"/>
          <w:szCs w:val="22"/>
        </w:rPr>
        <w:t xml:space="preserve">Xu, K., et al. (2015). Show, Attend and Tell: Neural Image Caption Generation with Visual Attention. ICML. arXiv:1502.03044</w:t>
      </w:r>
    </w:p>
    <w:p>
      <w:pPr>
        <w:spacing w:after="80"/>
      </w:pPr>
    </w:p>
    <w:p>
      <w:pPr>
        <w:spacing w:after="120"/>
        <w:jc w:val="both"/>
      </w:pPr>
      <w:r>
        <w:rPr>
          <w:rFonts w:ascii="Arial" w:cs="Arial" w:eastAsia="Arial" w:hAnsi="Arial"/>
          <w:sz w:val="22"/>
          <w:szCs w:val="22"/>
        </w:rPr>
        <w:t xml:space="preserve">Pennington, J., Socher, R., &amp; Manning, C. (2014). GloVe: Global Vectors for Word Representation. EMNLP.</w:t>
      </w:r>
    </w:p>
    <w:p>
      <w:pPr>
        <w:spacing w:after="80"/>
      </w:pPr>
    </w:p>
    <w:p>
      <w:pPr>
        <w:spacing w:after="120"/>
        <w:jc w:val="both"/>
      </w:pPr>
      <w:r>
        <w:rPr>
          <w:rFonts w:ascii="Arial" w:cs="Arial" w:eastAsia="Arial" w:hAnsi="Arial"/>
          <w:sz w:val="22"/>
          <w:szCs w:val="22"/>
        </w:rPr>
        <w:t xml:space="preserve">Hodosh, M., Young, P., &amp; Hockenmaier, J. (2013). Framing Image Description as a Ranking Task. JAIR. (Flickr8k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2026-04-27T07:26:24.518Z</dcterms:created>
  <dcterms:modified xsi:type="dcterms:W3CDTF">2026-04-27T07:26:24.519Z</dcterms:modified>
</cp:coreProperties>
</file>

<file path=docProps/custom.xml><?xml version="1.0" encoding="utf-8"?>
<Properties xmlns="http://schemas.openxmlformats.org/officeDocument/2006/custom-properties" xmlns:vt="http://schemas.openxmlformats.org/officeDocument/2006/docPropsVTypes"/>
</file>