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53168"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6D3FBE29"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58FE5E83" w14:textId="6C2547C8" w:rsidR="00CA2865" w:rsidRPr="00CA2865" w:rsidRDefault="00CA2865" w:rsidP="00CA2865">
      <w:pPr>
        <w:spacing w:line="360" w:lineRule="auto"/>
        <w:jc w:val="center"/>
        <w:rPr>
          <w:rFonts w:ascii="Times New Roman" w:hAnsi="Times New Roman" w:cs="Times New Roman"/>
          <w:sz w:val="24"/>
          <w:szCs w:val="24"/>
        </w:rPr>
      </w:pPr>
      <w:r w:rsidRPr="00CA2865">
        <w:rPr>
          <w:rFonts w:ascii="Times New Roman" w:eastAsia="Times New Roman" w:hAnsi="Times New Roman" w:cs="Times New Roman"/>
          <w:b/>
          <w:bCs/>
          <w:kern w:val="0"/>
          <w:sz w:val="24"/>
          <w:szCs w:val="24"/>
          <w14:ligatures w14:val="none"/>
        </w:rPr>
        <w:t>Week 4 – Analysis of Social Media Influencers’ Impact</w:t>
      </w:r>
    </w:p>
    <w:p w14:paraId="023AEB0B"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71E92FC0"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19CD56A5" w14:textId="16A953A4" w:rsidR="00CA2865" w:rsidRPr="00CA2865" w:rsidRDefault="00CA2865" w:rsidP="00CA2865">
      <w:pPr>
        <w:spacing w:line="360" w:lineRule="auto"/>
        <w:jc w:val="center"/>
        <w:rPr>
          <w:rFonts w:ascii="Times New Roman" w:eastAsia="Times New Roman" w:hAnsi="Times New Roman" w:cs="Times New Roman"/>
          <w:b/>
          <w:bCs/>
          <w:kern w:val="0"/>
          <w:sz w:val="24"/>
          <w:szCs w:val="24"/>
          <w14:ligatures w14:val="none"/>
        </w:rPr>
      </w:pPr>
      <w:r w:rsidRPr="00CA2865">
        <w:rPr>
          <w:rFonts w:ascii="Times New Roman" w:eastAsia="Times New Roman" w:hAnsi="Times New Roman" w:cs="Times New Roman"/>
          <w:b/>
          <w:bCs/>
          <w:kern w:val="0"/>
          <w:sz w:val="24"/>
          <w:szCs w:val="24"/>
          <w14:ligatures w14:val="none"/>
        </w:rPr>
        <w:t>Jaime Grochowski</w:t>
      </w:r>
    </w:p>
    <w:p w14:paraId="71F3F585" w14:textId="77777777" w:rsidR="00CA2865" w:rsidRPr="00CA2865" w:rsidRDefault="00CA2865" w:rsidP="00CA2865">
      <w:pPr>
        <w:spacing w:line="480" w:lineRule="auto"/>
        <w:jc w:val="center"/>
        <w:rPr>
          <w:rFonts w:ascii="Times New Roman" w:hAnsi="Times New Roman" w:cs="Times New Roman"/>
          <w:sz w:val="24"/>
          <w:szCs w:val="24"/>
        </w:rPr>
      </w:pPr>
      <w:r w:rsidRPr="00CA2865">
        <w:rPr>
          <w:rFonts w:ascii="Times New Roman" w:hAnsi="Times New Roman" w:cs="Times New Roman"/>
          <w:sz w:val="24"/>
          <w:szCs w:val="24"/>
        </w:rPr>
        <w:t>University of Phoenix</w:t>
      </w:r>
    </w:p>
    <w:p w14:paraId="6E766CB1" w14:textId="77777777" w:rsidR="00CA2865" w:rsidRPr="00CA2865" w:rsidRDefault="00CA2865" w:rsidP="00CA2865">
      <w:pPr>
        <w:spacing w:line="480" w:lineRule="auto"/>
        <w:jc w:val="center"/>
        <w:rPr>
          <w:rFonts w:ascii="Times New Roman" w:hAnsi="Times New Roman" w:cs="Times New Roman"/>
          <w:color w:val="262626"/>
          <w:sz w:val="24"/>
          <w:szCs w:val="24"/>
          <w:shd w:val="clear" w:color="auto" w:fill="FFFFFF"/>
        </w:rPr>
      </w:pPr>
      <w:r w:rsidRPr="00CA2865">
        <w:rPr>
          <w:rFonts w:ascii="Times New Roman" w:hAnsi="Times New Roman" w:cs="Times New Roman"/>
          <w:color w:val="262626"/>
          <w:sz w:val="24"/>
          <w:szCs w:val="24"/>
          <w:shd w:val="clear" w:color="auto" w:fill="FFFFFF"/>
        </w:rPr>
        <w:t xml:space="preserve">APMT/440: Influence </w:t>
      </w:r>
      <w:proofErr w:type="gramStart"/>
      <w:r w:rsidRPr="00CA2865">
        <w:rPr>
          <w:rFonts w:ascii="Times New Roman" w:hAnsi="Times New Roman" w:cs="Times New Roman"/>
          <w:color w:val="262626"/>
          <w:sz w:val="24"/>
          <w:szCs w:val="24"/>
          <w:shd w:val="clear" w:color="auto" w:fill="FFFFFF"/>
        </w:rPr>
        <w:t>Of</w:t>
      </w:r>
      <w:proofErr w:type="gramEnd"/>
      <w:r w:rsidRPr="00CA2865">
        <w:rPr>
          <w:rFonts w:ascii="Times New Roman" w:hAnsi="Times New Roman" w:cs="Times New Roman"/>
          <w:color w:val="262626"/>
          <w:sz w:val="24"/>
          <w:szCs w:val="24"/>
          <w:shd w:val="clear" w:color="auto" w:fill="FFFFFF"/>
        </w:rPr>
        <w:t xml:space="preserve"> Media On Behavior</w:t>
      </w:r>
    </w:p>
    <w:p w14:paraId="68FBDA31" w14:textId="2EF8BAC7" w:rsidR="00CA2865" w:rsidRPr="00CA2865" w:rsidRDefault="00CA2865" w:rsidP="00CA2865">
      <w:pPr>
        <w:spacing w:line="480" w:lineRule="auto"/>
        <w:jc w:val="center"/>
        <w:rPr>
          <w:rFonts w:ascii="Times New Roman" w:hAnsi="Times New Roman" w:cs="Times New Roman"/>
          <w:sz w:val="24"/>
          <w:szCs w:val="24"/>
        </w:rPr>
      </w:pPr>
      <w:r w:rsidRPr="00CA2865">
        <w:rPr>
          <w:rFonts w:ascii="Times New Roman" w:hAnsi="Times New Roman" w:cs="Times New Roman"/>
          <w:sz w:val="24"/>
          <w:szCs w:val="24"/>
        </w:rPr>
        <w:t>Dr. C. Ellen Washington</w:t>
      </w:r>
    </w:p>
    <w:p w14:paraId="20EE7C5E" w14:textId="680A2EB2" w:rsidR="00CA2865" w:rsidRPr="00CA2865" w:rsidRDefault="00CA2865" w:rsidP="00CA2865">
      <w:pPr>
        <w:spacing w:line="480" w:lineRule="auto"/>
        <w:jc w:val="center"/>
        <w:rPr>
          <w:rFonts w:ascii="Times New Roman" w:hAnsi="Times New Roman" w:cs="Times New Roman"/>
          <w:sz w:val="24"/>
          <w:szCs w:val="24"/>
        </w:rPr>
      </w:pPr>
      <w:r w:rsidRPr="00CA2865">
        <w:rPr>
          <w:rFonts w:ascii="Times New Roman" w:hAnsi="Times New Roman" w:cs="Times New Roman"/>
          <w:sz w:val="24"/>
          <w:szCs w:val="24"/>
        </w:rPr>
        <w:t>03/10/2025</w:t>
      </w:r>
    </w:p>
    <w:p w14:paraId="4EAF3849"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25D3E58E"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03328FCB"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69930FE0"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0B851A4C"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3A1957BF"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5A5A07FA" w14:textId="6CAD7E99"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18974C7F"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62006BF2"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5FC72592"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7850AC24"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7C83835B" w14:textId="77777777" w:rsidR="00CA2865" w:rsidRDefault="00CA2865" w:rsidP="00CA2865">
      <w:pPr>
        <w:spacing w:line="360" w:lineRule="auto"/>
        <w:jc w:val="center"/>
        <w:rPr>
          <w:rFonts w:ascii="Times New Roman" w:eastAsia="Times New Roman" w:hAnsi="Times New Roman" w:cs="Times New Roman"/>
          <w:b/>
          <w:bCs/>
          <w:kern w:val="0"/>
          <w:sz w:val="24"/>
          <w:szCs w:val="24"/>
          <w14:ligatures w14:val="none"/>
        </w:rPr>
      </w:pPr>
    </w:p>
    <w:p w14:paraId="3F92CB80" w14:textId="7B65693F" w:rsidR="00560379" w:rsidRPr="00CA2865" w:rsidRDefault="00CA2865" w:rsidP="00CA2865">
      <w:pPr>
        <w:spacing w:line="360" w:lineRule="auto"/>
        <w:jc w:val="center"/>
        <w:rPr>
          <w:rFonts w:ascii="Times New Roman" w:hAnsi="Times New Roman" w:cs="Times New Roman"/>
          <w:sz w:val="24"/>
          <w:szCs w:val="24"/>
        </w:rPr>
      </w:pPr>
      <w:r w:rsidRPr="00CA2865">
        <w:rPr>
          <w:rFonts w:ascii="Times New Roman" w:eastAsia="Times New Roman" w:hAnsi="Times New Roman" w:cs="Times New Roman"/>
          <w:b/>
          <w:bCs/>
          <w:kern w:val="0"/>
          <w:sz w:val="24"/>
          <w:szCs w:val="24"/>
          <w14:ligatures w14:val="none"/>
        </w:rPr>
        <w:lastRenderedPageBreak/>
        <w:t>Week 4 – Analysis of Social Media Influencers’ Impact</w:t>
      </w:r>
    </w:p>
    <w:p w14:paraId="7680BB23" w14:textId="77777777" w:rsidR="001B2186" w:rsidRPr="00CA2865" w:rsidRDefault="008273BA"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 xml:space="preserve">Social media influencers have revolutionized how a company can market their brand and drive consumer behavior. Social media influencers are defined by their online following, distinctive brand persona. They hype branded goods and services to their communities of followers through branded forms of communication and endorsements. An influencer can simply wear a product to drive consumer behavior or use it in a video. This form of communication and product representation comes across as authentic or organic (Duffy, 2020). </w:t>
      </w:r>
    </w:p>
    <w:p w14:paraId="3CBF693B" w14:textId="10B9191F" w:rsidR="001B2186" w:rsidRPr="00CA2865" w:rsidRDefault="008273BA"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 xml:space="preserve">Social media influencers build trust with their followers, which makes their audience likely to trust the brands or products they promote. </w:t>
      </w:r>
      <w:r w:rsidR="00AC2F15" w:rsidRPr="00CA2865">
        <w:rPr>
          <w:rFonts w:ascii="Times New Roman" w:hAnsi="Times New Roman" w:cs="Times New Roman"/>
          <w:sz w:val="24"/>
          <w:szCs w:val="24"/>
        </w:rPr>
        <w:t>This is one of the key differences between an “</w:t>
      </w:r>
      <w:r w:rsidR="00CA2865" w:rsidRPr="00CA2865">
        <w:rPr>
          <w:rFonts w:ascii="Times New Roman" w:hAnsi="Times New Roman" w:cs="Times New Roman"/>
          <w:sz w:val="24"/>
          <w:szCs w:val="24"/>
        </w:rPr>
        <w:t>everyday</w:t>
      </w:r>
      <w:r w:rsidR="00AC2F15" w:rsidRPr="00CA2865">
        <w:rPr>
          <w:rFonts w:ascii="Times New Roman" w:hAnsi="Times New Roman" w:cs="Times New Roman"/>
          <w:sz w:val="24"/>
          <w:szCs w:val="24"/>
        </w:rPr>
        <w:t xml:space="preserve"> person” who uses social media to promote products they love or have built a connect with, compared to traditional celebrities.  Traditional celebrities have historically promoted products or endorsed brands through paid advertisements on traditional media channels, such as television and ad campaigns.  This has created a public perception that their endorsements are bought and paid for. Bringing those advertisements to social media does not change the belief that a celebrity’s endorsement lacks authenticity or originality.  </w:t>
      </w:r>
    </w:p>
    <w:p w14:paraId="1A98BF8E" w14:textId="43981737" w:rsidR="00AC2F15" w:rsidRPr="00CA2865" w:rsidRDefault="00AC2F15"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A “regular person” however, has generated a strong following based on the perception of authentic, organic content. Most often you see influencers collaborate with a brand that they have been using for a while or that aligns with their image and personal brand. Their followers often see them as peers as they share content that gives their followers a glimpse into their lives, making their recommendations feel genuine. This perception of authenticity allows social media influencers the ability to connect with their followers on a personal level, developing that sense of trust.</w:t>
      </w:r>
    </w:p>
    <w:p w14:paraId="69962824" w14:textId="183C72D6" w:rsidR="00887E09" w:rsidRPr="00CA2865" w:rsidRDefault="001B2186"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 xml:space="preserve">Ultimately, the key difference between a “regular person” and a celebrity is that a “regular person” builds credibility through perceive authenticity and personal connection with their followers, where a celebrity has “clout” from their Hollywood fame. Based on our understanding of social media influencers gaining followers based on their content, </w:t>
      </w:r>
      <w:r w:rsidR="00354D1C" w:rsidRPr="00CA2865">
        <w:rPr>
          <w:rFonts w:ascii="Times New Roman" w:hAnsi="Times New Roman" w:cs="Times New Roman"/>
          <w:sz w:val="24"/>
          <w:szCs w:val="24"/>
        </w:rPr>
        <w:t>image,</w:t>
      </w:r>
      <w:r w:rsidRPr="00CA2865">
        <w:rPr>
          <w:rFonts w:ascii="Times New Roman" w:hAnsi="Times New Roman" w:cs="Times New Roman"/>
          <w:sz w:val="24"/>
          <w:szCs w:val="24"/>
        </w:rPr>
        <w:t xml:space="preserve"> and interests, it’s important to select an influencer who aligns with our brand identity. A study of 500 participants found that 72% identified as female, highlighting women’s dominant role in social media and consumer behavior</w:t>
      </w:r>
      <w:r w:rsidR="00887E09" w:rsidRPr="00CA2865">
        <w:rPr>
          <w:rFonts w:ascii="Times New Roman" w:hAnsi="Times New Roman" w:cs="Times New Roman"/>
          <w:color w:val="001823"/>
          <w:spacing w:val="-4"/>
          <w:sz w:val="24"/>
          <w:szCs w:val="24"/>
          <w:shd w:val="clear" w:color="auto" w:fill="FFFFFF"/>
        </w:rPr>
        <w:t xml:space="preserve"> </w:t>
      </w:r>
      <w:r w:rsidR="00887E09" w:rsidRPr="00CA2865">
        <w:rPr>
          <w:rFonts w:ascii="Times New Roman" w:hAnsi="Times New Roman" w:cs="Times New Roman"/>
          <w:color w:val="001823"/>
          <w:spacing w:val="-4"/>
          <w:sz w:val="24"/>
          <w:szCs w:val="24"/>
          <w:shd w:val="clear" w:color="auto" w:fill="FFFFFF"/>
        </w:rPr>
        <w:t>(</w:t>
      </w:r>
      <w:proofErr w:type="spellStart"/>
      <w:r w:rsidR="00887E09" w:rsidRPr="00CA2865">
        <w:rPr>
          <w:rFonts w:ascii="Times New Roman" w:hAnsi="Times New Roman" w:cs="Times New Roman"/>
          <w:color w:val="001823"/>
          <w:spacing w:val="-4"/>
          <w:sz w:val="24"/>
          <w:szCs w:val="24"/>
          <w:shd w:val="clear" w:color="auto" w:fill="FFFFFF"/>
        </w:rPr>
        <w:t>Samala</w:t>
      </w:r>
      <w:proofErr w:type="spellEnd"/>
      <w:r w:rsidR="00887E09" w:rsidRPr="00CA2865">
        <w:rPr>
          <w:rFonts w:ascii="Times New Roman" w:hAnsi="Times New Roman" w:cs="Times New Roman"/>
          <w:color w:val="001823"/>
          <w:spacing w:val="-4"/>
          <w:sz w:val="24"/>
          <w:szCs w:val="24"/>
          <w:shd w:val="clear" w:color="auto" w:fill="FFFFFF"/>
        </w:rPr>
        <w:t xml:space="preserve"> &amp; </w:t>
      </w:r>
      <w:proofErr w:type="spellStart"/>
      <w:r w:rsidR="00887E09" w:rsidRPr="00CA2865">
        <w:rPr>
          <w:rFonts w:ascii="Times New Roman" w:hAnsi="Times New Roman" w:cs="Times New Roman"/>
          <w:color w:val="001823"/>
          <w:spacing w:val="-4"/>
          <w:sz w:val="24"/>
          <w:szCs w:val="24"/>
          <w:shd w:val="clear" w:color="auto" w:fill="FFFFFF"/>
        </w:rPr>
        <w:t>Rawas</w:t>
      </w:r>
      <w:proofErr w:type="spellEnd"/>
      <w:r w:rsidR="00887E09" w:rsidRPr="00CA2865">
        <w:rPr>
          <w:rFonts w:ascii="Times New Roman" w:hAnsi="Times New Roman" w:cs="Times New Roman"/>
          <w:color w:val="001823"/>
          <w:spacing w:val="-4"/>
          <w:sz w:val="24"/>
          <w:szCs w:val="24"/>
          <w:shd w:val="clear" w:color="auto" w:fill="FFFFFF"/>
        </w:rPr>
        <w:t>, 2024)</w:t>
      </w:r>
      <w:r w:rsidRPr="00CA2865">
        <w:rPr>
          <w:rFonts w:ascii="Times New Roman" w:hAnsi="Times New Roman" w:cs="Times New Roman"/>
          <w:sz w:val="24"/>
          <w:szCs w:val="24"/>
        </w:rPr>
        <w:t xml:space="preserve">. Additionally, 64% of respondents were between 18 and 34, emphasizing the significant influence of younger demographics in digital </w:t>
      </w:r>
      <w:r w:rsidRPr="00CA2865">
        <w:rPr>
          <w:rFonts w:ascii="Times New Roman" w:hAnsi="Times New Roman" w:cs="Times New Roman"/>
          <w:sz w:val="24"/>
          <w:szCs w:val="24"/>
        </w:rPr>
        <w:lastRenderedPageBreak/>
        <w:t>spaces</w:t>
      </w:r>
      <w:r w:rsidR="00887E09" w:rsidRPr="00CA2865">
        <w:rPr>
          <w:rFonts w:ascii="Times New Roman" w:hAnsi="Times New Roman" w:cs="Times New Roman"/>
          <w:sz w:val="24"/>
          <w:szCs w:val="24"/>
        </w:rPr>
        <w:t xml:space="preserve"> </w:t>
      </w:r>
      <w:r w:rsidR="00887E09" w:rsidRPr="00CA2865">
        <w:rPr>
          <w:rFonts w:ascii="Times New Roman" w:hAnsi="Times New Roman" w:cs="Times New Roman"/>
          <w:color w:val="001823"/>
          <w:spacing w:val="-4"/>
          <w:sz w:val="24"/>
          <w:szCs w:val="24"/>
          <w:shd w:val="clear" w:color="auto" w:fill="FFFFFF"/>
        </w:rPr>
        <w:t>(</w:t>
      </w:r>
      <w:proofErr w:type="spellStart"/>
      <w:r w:rsidR="00887E09" w:rsidRPr="00CA2865">
        <w:rPr>
          <w:rFonts w:ascii="Times New Roman" w:hAnsi="Times New Roman" w:cs="Times New Roman"/>
          <w:color w:val="001823"/>
          <w:spacing w:val="-4"/>
          <w:sz w:val="24"/>
          <w:szCs w:val="24"/>
          <w:shd w:val="clear" w:color="auto" w:fill="FFFFFF"/>
        </w:rPr>
        <w:t>Samala</w:t>
      </w:r>
      <w:proofErr w:type="spellEnd"/>
      <w:r w:rsidR="00887E09" w:rsidRPr="00CA2865">
        <w:rPr>
          <w:rFonts w:ascii="Times New Roman" w:hAnsi="Times New Roman" w:cs="Times New Roman"/>
          <w:color w:val="001823"/>
          <w:spacing w:val="-4"/>
          <w:sz w:val="24"/>
          <w:szCs w:val="24"/>
          <w:shd w:val="clear" w:color="auto" w:fill="FFFFFF"/>
        </w:rPr>
        <w:t xml:space="preserve"> &amp; </w:t>
      </w:r>
      <w:proofErr w:type="spellStart"/>
      <w:r w:rsidR="00887E09" w:rsidRPr="00CA2865">
        <w:rPr>
          <w:rFonts w:ascii="Times New Roman" w:hAnsi="Times New Roman" w:cs="Times New Roman"/>
          <w:color w:val="001823"/>
          <w:spacing w:val="-4"/>
          <w:sz w:val="24"/>
          <w:szCs w:val="24"/>
          <w:shd w:val="clear" w:color="auto" w:fill="FFFFFF"/>
        </w:rPr>
        <w:t>Rawas</w:t>
      </w:r>
      <w:proofErr w:type="spellEnd"/>
      <w:r w:rsidR="00887E09" w:rsidRPr="00CA2865">
        <w:rPr>
          <w:rFonts w:ascii="Times New Roman" w:hAnsi="Times New Roman" w:cs="Times New Roman"/>
          <w:color w:val="001823"/>
          <w:spacing w:val="-4"/>
          <w:sz w:val="24"/>
          <w:szCs w:val="24"/>
          <w:shd w:val="clear" w:color="auto" w:fill="FFFFFF"/>
        </w:rPr>
        <w:t>, 2024)</w:t>
      </w:r>
      <w:r w:rsidRPr="00CA2865">
        <w:rPr>
          <w:rFonts w:ascii="Times New Roman" w:hAnsi="Times New Roman" w:cs="Times New Roman"/>
          <w:sz w:val="24"/>
          <w:szCs w:val="24"/>
        </w:rPr>
        <w:t xml:space="preserve">. This data suggests that brands should consider influencer audience demographics when making partnership decisions. </w:t>
      </w:r>
    </w:p>
    <w:p w14:paraId="33189484" w14:textId="41011515" w:rsidR="004B4C33" w:rsidRPr="00CA2865" w:rsidRDefault="00354D1C"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 xml:space="preserve">Furthermore, the same study found that 83% of participants reported using social media platforms daily, which contributes to high engagement. When selecting a social media influencer, it’s important to assess their level of engagement with followers, specifically how many followers actively like, comment and interaction with promotional links </w:t>
      </w:r>
      <w:r w:rsidR="00887E09" w:rsidRPr="00CA2865">
        <w:rPr>
          <w:rFonts w:ascii="Times New Roman" w:hAnsi="Times New Roman" w:cs="Times New Roman"/>
          <w:color w:val="001823"/>
          <w:spacing w:val="-4"/>
          <w:sz w:val="24"/>
          <w:szCs w:val="24"/>
          <w:shd w:val="clear" w:color="auto" w:fill="FFFFFF"/>
        </w:rPr>
        <w:t>(</w:t>
      </w:r>
      <w:proofErr w:type="spellStart"/>
      <w:r w:rsidR="00887E09" w:rsidRPr="00CA2865">
        <w:rPr>
          <w:rFonts w:ascii="Times New Roman" w:hAnsi="Times New Roman" w:cs="Times New Roman"/>
          <w:color w:val="001823"/>
          <w:spacing w:val="-4"/>
          <w:sz w:val="24"/>
          <w:szCs w:val="24"/>
          <w:shd w:val="clear" w:color="auto" w:fill="FFFFFF"/>
        </w:rPr>
        <w:t>Samala</w:t>
      </w:r>
      <w:proofErr w:type="spellEnd"/>
      <w:r w:rsidR="00887E09" w:rsidRPr="00CA2865">
        <w:rPr>
          <w:rFonts w:ascii="Times New Roman" w:hAnsi="Times New Roman" w:cs="Times New Roman"/>
          <w:color w:val="001823"/>
          <w:spacing w:val="-4"/>
          <w:sz w:val="24"/>
          <w:szCs w:val="24"/>
          <w:shd w:val="clear" w:color="auto" w:fill="FFFFFF"/>
        </w:rPr>
        <w:t xml:space="preserve"> &amp; </w:t>
      </w:r>
      <w:proofErr w:type="spellStart"/>
      <w:r w:rsidR="00887E09" w:rsidRPr="00CA2865">
        <w:rPr>
          <w:rFonts w:ascii="Times New Roman" w:hAnsi="Times New Roman" w:cs="Times New Roman"/>
          <w:color w:val="001823"/>
          <w:spacing w:val="-4"/>
          <w:sz w:val="24"/>
          <w:szCs w:val="24"/>
          <w:shd w:val="clear" w:color="auto" w:fill="FFFFFF"/>
        </w:rPr>
        <w:t>Rawas</w:t>
      </w:r>
      <w:proofErr w:type="spellEnd"/>
      <w:r w:rsidR="00887E09" w:rsidRPr="00CA2865">
        <w:rPr>
          <w:rFonts w:ascii="Times New Roman" w:hAnsi="Times New Roman" w:cs="Times New Roman"/>
          <w:color w:val="001823"/>
          <w:spacing w:val="-4"/>
          <w:sz w:val="24"/>
          <w:szCs w:val="24"/>
          <w:shd w:val="clear" w:color="auto" w:fill="FFFFFF"/>
        </w:rPr>
        <w:t>, 2024).</w:t>
      </w:r>
      <w:r w:rsidR="00887E09" w:rsidRPr="00CA2865">
        <w:rPr>
          <w:rFonts w:ascii="Times New Roman" w:hAnsi="Times New Roman" w:cs="Times New Roman"/>
          <w:color w:val="001823"/>
          <w:spacing w:val="-4"/>
          <w:sz w:val="24"/>
          <w:szCs w:val="24"/>
          <w:shd w:val="clear" w:color="auto" w:fill="FFFFFF"/>
        </w:rPr>
        <w:t xml:space="preserve"> </w:t>
      </w:r>
      <w:r w:rsidRPr="00CA2865">
        <w:rPr>
          <w:rFonts w:ascii="Times New Roman" w:hAnsi="Times New Roman" w:cs="Times New Roman"/>
          <w:sz w:val="24"/>
          <w:szCs w:val="24"/>
        </w:rPr>
        <w:t xml:space="preserve">How social media influencers represent themselves online is critical when it comes to partnership decisions. Once we make the decision to collaborate with an influence, we are essentially making them an extension of our brand. Their online presence will have a direct impact on our brand’s image and public perception. </w:t>
      </w:r>
    </w:p>
    <w:p w14:paraId="34ED8B58" w14:textId="05C1E3C8" w:rsidR="004B4C33" w:rsidRPr="00CA2865" w:rsidRDefault="004B4C33"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When selecting an influencer, it’s crucial to assess how they communicate with their audience, particularly regarding transparency and authenticity. A study conducted on beauty YouTube channels examined how creators used words related to transparency, even when their content wasn’t directly advertising a product. The research found that over 60% of the channels mentioned transparency-related keywords. This study highlighted that influencers who engage in transparency management and use clear language about sponsored content and other disclosures tend to build more trust with their followers. Additionally, it found that influencers with large followings are more likely to understand the importance of transparency, reducing the risk of backlash or falling under the scrutiny of cancel culture</w:t>
      </w:r>
      <w:r w:rsidRPr="00CA2865">
        <w:rPr>
          <w:rFonts w:ascii="Times New Roman" w:hAnsi="Times New Roman" w:cs="Times New Roman"/>
          <w:sz w:val="24"/>
          <w:szCs w:val="24"/>
        </w:rPr>
        <w:t xml:space="preserve"> </w:t>
      </w:r>
      <w:r w:rsidR="00887E09" w:rsidRPr="00CA2865">
        <w:rPr>
          <w:rFonts w:ascii="Times New Roman" w:hAnsi="Times New Roman" w:cs="Times New Roman"/>
          <w:color w:val="001823"/>
          <w:spacing w:val="-4"/>
          <w:sz w:val="24"/>
          <w:szCs w:val="24"/>
          <w:shd w:val="clear" w:color="auto" w:fill="FFFFFF"/>
        </w:rPr>
        <w:t>(Lee et al., 2023).</w:t>
      </w:r>
    </w:p>
    <w:p w14:paraId="6686B630" w14:textId="77777777" w:rsidR="00670A6B" w:rsidRPr="00CA2865" w:rsidRDefault="004B4C33"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It’s essential that we carefully analyze and monitor both past and current posts before committing to a partnership. We need to be cautious of their messaging and tone of voice to avoid becoming entangled in cancel culture, which can quickly damage a brand’s reputation</w:t>
      </w:r>
      <w:r w:rsidR="00670A6B" w:rsidRPr="00CA2865">
        <w:rPr>
          <w:rFonts w:ascii="Times New Roman" w:hAnsi="Times New Roman" w:cs="Times New Roman"/>
          <w:sz w:val="24"/>
          <w:szCs w:val="24"/>
        </w:rPr>
        <w:t xml:space="preserve">. </w:t>
      </w:r>
      <w:r w:rsidR="008C2CAD" w:rsidRPr="00CA2865">
        <w:rPr>
          <w:rFonts w:ascii="Times New Roman" w:hAnsi="Times New Roman" w:cs="Times New Roman"/>
          <w:sz w:val="24"/>
          <w:szCs w:val="24"/>
        </w:rPr>
        <w:t xml:space="preserve">When someone is canceled it is usually due to controversial statements, or behaviors. This almost always occurs on social media from users generating a lot of noise and back lash on the action or behavior of the individual. </w:t>
      </w:r>
    </w:p>
    <w:p w14:paraId="5AD14DDF" w14:textId="209C7636" w:rsidR="00670A6B" w:rsidRPr="00CA2865" w:rsidRDefault="008C2CAD"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 xml:space="preserve">This often leads to loss of followers, negative career impacts and an altered public perception. You’ve been found guilty in the court of public opinion, and everyone has dragged you out into town square to publicly shame you in front of your peers. The difference is, on social media, </w:t>
      </w:r>
      <w:r w:rsidR="00887E09" w:rsidRPr="00CA2865">
        <w:rPr>
          <w:rFonts w:ascii="Times New Roman" w:hAnsi="Times New Roman" w:cs="Times New Roman"/>
          <w:sz w:val="24"/>
          <w:szCs w:val="24"/>
        </w:rPr>
        <w:t>it’s</w:t>
      </w:r>
      <w:r w:rsidRPr="00CA2865">
        <w:rPr>
          <w:rFonts w:ascii="Times New Roman" w:hAnsi="Times New Roman" w:cs="Times New Roman"/>
          <w:sz w:val="24"/>
          <w:szCs w:val="24"/>
        </w:rPr>
        <w:t xml:space="preserve"> in front of the entire world, or at least, that how it can feel for some as some cancelations gain more traction than others. </w:t>
      </w:r>
      <w:r w:rsidR="00670A6B" w:rsidRPr="00CA2865">
        <w:rPr>
          <w:rFonts w:ascii="Times New Roman" w:hAnsi="Times New Roman" w:cs="Times New Roman"/>
          <w:sz w:val="24"/>
          <w:szCs w:val="24"/>
        </w:rPr>
        <w:t xml:space="preserve"> </w:t>
      </w:r>
      <w:r w:rsidRPr="00CA2865">
        <w:rPr>
          <w:rFonts w:ascii="Times New Roman" w:hAnsi="Times New Roman" w:cs="Times New Roman"/>
          <w:sz w:val="24"/>
          <w:szCs w:val="24"/>
        </w:rPr>
        <w:t xml:space="preserve">More than a handful of popular celebrities and </w:t>
      </w:r>
      <w:r w:rsidRPr="00CA2865">
        <w:rPr>
          <w:rFonts w:ascii="Times New Roman" w:hAnsi="Times New Roman" w:cs="Times New Roman"/>
          <w:sz w:val="24"/>
          <w:szCs w:val="24"/>
        </w:rPr>
        <w:lastRenderedPageBreak/>
        <w:t xml:space="preserve">“every day” social media influencers have been canceled for various reasons. They said something 15 years ago that didn’t age well, used prejudiced language, posted something disrespectful to a culture, were rude or mean, or shared a belief that wasn’t agreeable to their following. There are so many reasons that upset people on the internet, leading to a cancellation parade. </w:t>
      </w:r>
    </w:p>
    <w:p w14:paraId="162ACE78" w14:textId="77777777" w:rsidR="00887E09" w:rsidRPr="00CA2865" w:rsidRDefault="00670A6B" w:rsidP="00CA2865">
      <w:pPr>
        <w:spacing w:line="360" w:lineRule="auto"/>
        <w:ind w:firstLine="720"/>
        <w:rPr>
          <w:rFonts w:ascii="Times New Roman" w:hAnsi="Times New Roman" w:cs="Times New Roman"/>
          <w:sz w:val="24"/>
          <w:szCs w:val="24"/>
        </w:rPr>
      </w:pPr>
      <w:r w:rsidRPr="00CA2865">
        <w:rPr>
          <w:rFonts w:ascii="Times New Roman" w:hAnsi="Times New Roman" w:cs="Times New Roman"/>
          <w:sz w:val="24"/>
          <w:szCs w:val="24"/>
        </w:rPr>
        <w:t xml:space="preserve">This is particularly why I don’t believe cancel culture is a fair way to handle things. We’re all human experiencing life for the first time, and we make mistakes. The goal should always be to grow and evolve. However, once someone is canceled, it’s extremely difficult to win back public opinion, if ever. What I don’t like about cancel culture is that it doesn’t leave room for people to acknowledge their wrongdoings, learn from them, repent, and grow. This emphasizes the importance for a brand to strategically select the influencers that want associated with their brand. If an influencer pulls a Logan Paul and films something controversial, such as the “suicide forest” it could have severe consequences for the brands linked to them. People may start to accuse the brand of </w:t>
      </w:r>
      <w:r w:rsidR="00887E09" w:rsidRPr="00CA2865">
        <w:rPr>
          <w:rFonts w:ascii="Times New Roman" w:hAnsi="Times New Roman" w:cs="Times New Roman"/>
          <w:sz w:val="24"/>
          <w:szCs w:val="24"/>
        </w:rPr>
        <w:t xml:space="preserve">being linked to similar controversies or sharing the same values as the influencer and ultimately impacting the bottom line. </w:t>
      </w:r>
    </w:p>
    <w:p w14:paraId="38DD9E52" w14:textId="77777777" w:rsidR="00887E09" w:rsidRPr="00CA2865" w:rsidRDefault="00887E09" w:rsidP="00CA2865">
      <w:pPr>
        <w:spacing w:line="360" w:lineRule="auto"/>
        <w:ind w:firstLine="720"/>
        <w:rPr>
          <w:rFonts w:ascii="Times New Roman" w:hAnsi="Times New Roman" w:cs="Times New Roman"/>
          <w:sz w:val="24"/>
          <w:szCs w:val="24"/>
        </w:rPr>
      </w:pPr>
    </w:p>
    <w:p w14:paraId="5B8377BC" w14:textId="77777777" w:rsidR="00887E09" w:rsidRDefault="00887E09" w:rsidP="00CA2865">
      <w:pPr>
        <w:spacing w:line="360" w:lineRule="auto"/>
        <w:ind w:firstLine="720"/>
        <w:rPr>
          <w:rFonts w:ascii="Times New Roman" w:hAnsi="Times New Roman" w:cs="Times New Roman"/>
          <w:sz w:val="24"/>
          <w:szCs w:val="24"/>
        </w:rPr>
      </w:pPr>
    </w:p>
    <w:p w14:paraId="76189D42" w14:textId="77777777" w:rsidR="00CA2865" w:rsidRDefault="00CA2865" w:rsidP="00CA2865">
      <w:pPr>
        <w:spacing w:line="360" w:lineRule="auto"/>
        <w:ind w:firstLine="720"/>
        <w:rPr>
          <w:rFonts w:ascii="Times New Roman" w:hAnsi="Times New Roman" w:cs="Times New Roman"/>
          <w:sz w:val="24"/>
          <w:szCs w:val="24"/>
        </w:rPr>
      </w:pPr>
    </w:p>
    <w:p w14:paraId="5CB8BAA7" w14:textId="77777777" w:rsidR="00CA2865" w:rsidRDefault="00CA2865" w:rsidP="00CA2865">
      <w:pPr>
        <w:spacing w:line="360" w:lineRule="auto"/>
        <w:ind w:firstLine="720"/>
        <w:rPr>
          <w:rFonts w:ascii="Times New Roman" w:hAnsi="Times New Roman" w:cs="Times New Roman"/>
          <w:sz w:val="24"/>
          <w:szCs w:val="24"/>
        </w:rPr>
      </w:pPr>
    </w:p>
    <w:p w14:paraId="0BC693AB" w14:textId="77777777" w:rsidR="00CA2865" w:rsidRDefault="00CA2865" w:rsidP="00CA2865">
      <w:pPr>
        <w:spacing w:line="360" w:lineRule="auto"/>
        <w:ind w:firstLine="720"/>
        <w:rPr>
          <w:rFonts w:ascii="Times New Roman" w:hAnsi="Times New Roman" w:cs="Times New Roman"/>
          <w:sz w:val="24"/>
          <w:szCs w:val="24"/>
        </w:rPr>
      </w:pPr>
    </w:p>
    <w:p w14:paraId="308FDD36" w14:textId="77777777" w:rsidR="00CA2865" w:rsidRDefault="00CA2865" w:rsidP="00CA2865">
      <w:pPr>
        <w:spacing w:line="360" w:lineRule="auto"/>
        <w:ind w:firstLine="720"/>
        <w:rPr>
          <w:rFonts w:ascii="Times New Roman" w:hAnsi="Times New Roman" w:cs="Times New Roman"/>
          <w:sz w:val="24"/>
          <w:szCs w:val="24"/>
        </w:rPr>
      </w:pPr>
    </w:p>
    <w:p w14:paraId="43CEF804" w14:textId="77777777" w:rsidR="00CA2865" w:rsidRDefault="00CA2865" w:rsidP="00CA2865">
      <w:pPr>
        <w:spacing w:line="360" w:lineRule="auto"/>
        <w:ind w:firstLine="720"/>
        <w:rPr>
          <w:rFonts w:ascii="Times New Roman" w:hAnsi="Times New Roman" w:cs="Times New Roman"/>
          <w:sz w:val="24"/>
          <w:szCs w:val="24"/>
        </w:rPr>
      </w:pPr>
    </w:p>
    <w:p w14:paraId="02F89327" w14:textId="77777777" w:rsidR="00CA2865" w:rsidRPr="00CA2865" w:rsidRDefault="00CA2865" w:rsidP="00CA2865">
      <w:pPr>
        <w:spacing w:line="360" w:lineRule="auto"/>
        <w:ind w:firstLine="720"/>
        <w:rPr>
          <w:rFonts w:ascii="Times New Roman" w:hAnsi="Times New Roman" w:cs="Times New Roman"/>
          <w:sz w:val="24"/>
          <w:szCs w:val="24"/>
        </w:rPr>
      </w:pPr>
    </w:p>
    <w:p w14:paraId="31EA360B" w14:textId="77777777" w:rsidR="00887E09" w:rsidRPr="00CA2865" w:rsidRDefault="00887E09" w:rsidP="00CA2865">
      <w:pPr>
        <w:spacing w:line="360" w:lineRule="auto"/>
        <w:rPr>
          <w:rFonts w:ascii="Times New Roman" w:hAnsi="Times New Roman" w:cs="Times New Roman"/>
          <w:sz w:val="24"/>
          <w:szCs w:val="24"/>
        </w:rPr>
      </w:pPr>
    </w:p>
    <w:p w14:paraId="7AABB0CF" w14:textId="77777777" w:rsidR="00887E09" w:rsidRPr="00CA2865" w:rsidRDefault="00887E09" w:rsidP="00CA2865">
      <w:pPr>
        <w:spacing w:line="360" w:lineRule="auto"/>
        <w:rPr>
          <w:rFonts w:ascii="Times New Roman" w:hAnsi="Times New Roman" w:cs="Times New Roman"/>
          <w:sz w:val="24"/>
          <w:szCs w:val="24"/>
        </w:rPr>
      </w:pPr>
    </w:p>
    <w:p w14:paraId="49428F11" w14:textId="77777777" w:rsidR="00887E09" w:rsidRPr="00CA2865" w:rsidRDefault="00887E09" w:rsidP="00CA2865">
      <w:pPr>
        <w:spacing w:line="360" w:lineRule="auto"/>
        <w:rPr>
          <w:rFonts w:ascii="Times New Roman" w:hAnsi="Times New Roman" w:cs="Times New Roman"/>
          <w:sz w:val="24"/>
          <w:szCs w:val="24"/>
        </w:rPr>
      </w:pPr>
    </w:p>
    <w:p w14:paraId="60B726BF" w14:textId="33832581" w:rsidR="00887E09" w:rsidRPr="00CA2865" w:rsidRDefault="00887E09" w:rsidP="00CA2865">
      <w:pPr>
        <w:spacing w:line="360" w:lineRule="auto"/>
        <w:rPr>
          <w:rFonts w:ascii="Times New Roman" w:hAnsi="Times New Roman" w:cs="Times New Roman"/>
          <w:sz w:val="24"/>
          <w:szCs w:val="24"/>
        </w:rPr>
      </w:pPr>
      <w:r w:rsidRPr="00CA2865">
        <w:rPr>
          <w:rFonts w:ascii="Times New Roman" w:hAnsi="Times New Roman" w:cs="Times New Roman"/>
          <w:sz w:val="24"/>
          <w:szCs w:val="24"/>
        </w:rPr>
        <w:lastRenderedPageBreak/>
        <w:t xml:space="preserve">References: </w:t>
      </w:r>
    </w:p>
    <w:p w14:paraId="7DB72ABE" w14:textId="777D981B" w:rsidR="008C2CAD" w:rsidRPr="00CA2865" w:rsidRDefault="00887E09" w:rsidP="00CA2865">
      <w:pPr>
        <w:spacing w:line="240" w:lineRule="auto"/>
        <w:rPr>
          <w:rFonts w:ascii="Times New Roman" w:hAnsi="Times New Roman" w:cs="Times New Roman"/>
          <w:i/>
          <w:iCs/>
          <w:color w:val="001823"/>
          <w:spacing w:val="-4"/>
          <w:sz w:val="24"/>
          <w:szCs w:val="24"/>
          <w:shd w:val="clear" w:color="auto" w:fill="FFFFFF"/>
        </w:rPr>
      </w:pPr>
      <w:r w:rsidRPr="00CA2865">
        <w:rPr>
          <w:rStyle w:val="contributors"/>
          <w:rFonts w:ascii="Times New Roman" w:hAnsi="Times New Roman" w:cs="Times New Roman"/>
          <w:color w:val="001823"/>
          <w:spacing w:val="-4"/>
          <w:sz w:val="24"/>
          <w:szCs w:val="24"/>
          <w:shd w:val="clear" w:color="auto" w:fill="FFFFFF"/>
        </w:rPr>
        <w:t>Duffy, B. E.</w:t>
      </w:r>
      <w:r w:rsidRPr="00CA2865">
        <w:rPr>
          <w:rFonts w:ascii="Times New Roman" w:hAnsi="Times New Roman" w:cs="Times New Roman"/>
          <w:color w:val="001823"/>
          <w:spacing w:val="-4"/>
          <w:sz w:val="24"/>
          <w:szCs w:val="24"/>
          <w:shd w:val="clear" w:color="auto" w:fill="FFFFFF"/>
        </w:rPr>
        <w:t> (2020). </w:t>
      </w:r>
      <w:r w:rsidRPr="00CA2865">
        <w:rPr>
          <w:rFonts w:ascii="Times New Roman" w:hAnsi="Times New Roman" w:cs="Times New Roman"/>
          <w:i/>
          <w:iCs/>
          <w:color w:val="001823"/>
          <w:spacing w:val="-4"/>
          <w:sz w:val="24"/>
          <w:szCs w:val="24"/>
          <w:shd w:val="clear" w:color="auto" w:fill="FFFFFF"/>
        </w:rPr>
        <w:t xml:space="preserve">Social media </w:t>
      </w:r>
      <w:r w:rsidRPr="00CA2865">
        <w:rPr>
          <w:rFonts w:ascii="Times New Roman" w:hAnsi="Times New Roman" w:cs="Times New Roman"/>
          <w:i/>
          <w:iCs/>
          <w:color w:val="001823"/>
          <w:spacing w:val="-4"/>
          <w:sz w:val="24"/>
          <w:szCs w:val="24"/>
          <w:shd w:val="clear" w:color="auto" w:fill="FFFFFF"/>
        </w:rPr>
        <w:t>influencers</w:t>
      </w:r>
      <w:r w:rsidRPr="00CA2865">
        <w:rPr>
          <w:rFonts w:ascii="Times New Roman" w:hAnsi="Times New Roman" w:cs="Times New Roman"/>
          <w:i/>
          <w:iCs/>
          <w:color w:val="001823"/>
          <w:spacing w:val="-4"/>
          <w:sz w:val="24"/>
          <w:szCs w:val="24"/>
          <w:shd w:val="clear" w:color="auto" w:fill="FFFFFF"/>
        </w:rPr>
        <w:t>.</w:t>
      </w:r>
      <w:r w:rsidRPr="00CA2865">
        <w:rPr>
          <w:rFonts w:ascii="Times New Roman" w:hAnsi="Times New Roman" w:cs="Times New Roman"/>
          <w:color w:val="001823"/>
          <w:spacing w:val="-4"/>
          <w:sz w:val="24"/>
          <w:szCs w:val="24"/>
          <w:shd w:val="clear" w:color="auto" w:fill="FFFFFF"/>
        </w:rPr>
        <w:t> John Wiley &amp; Sons,</w:t>
      </w:r>
      <w:r w:rsidRPr="00CA2865">
        <w:rPr>
          <w:rFonts w:ascii="Times New Roman" w:hAnsi="Times New Roman" w:cs="Times New Roman"/>
          <w:color w:val="001823"/>
          <w:spacing w:val="-4"/>
          <w:sz w:val="24"/>
          <w:szCs w:val="24"/>
          <w:shd w:val="clear" w:color="auto" w:fill="FFFFFF"/>
        </w:rPr>
        <w:t xml:space="preserve"> Inc</w:t>
      </w:r>
    </w:p>
    <w:p w14:paraId="1ED71E4B" w14:textId="2A70747F" w:rsidR="00887E09" w:rsidRPr="00CA2865" w:rsidRDefault="00887E09" w:rsidP="00CA2865">
      <w:pPr>
        <w:spacing w:line="240" w:lineRule="auto"/>
        <w:rPr>
          <w:rFonts w:ascii="Times New Roman" w:hAnsi="Times New Roman" w:cs="Times New Roman"/>
          <w:color w:val="001823"/>
          <w:spacing w:val="-4"/>
          <w:sz w:val="24"/>
          <w:szCs w:val="24"/>
          <w:shd w:val="clear" w:color="auto" w:fill="FFFFFF"/>
        </w:rPr>
      </w:pPr>
      <w:r w:rsidRPr="00CA2865">
        <w:rPr>
          <w:rFonts w:ascii="Times New Roman" w:hAnsi="Times New Roman" w:cs="Times New Roman"/>
          <w:i/>
          <w:iCs/>
          <w:color w:val="001823"/>
          <w:spacing w:val="-4"/>
          <w:sz w:val="24"/>
          <w:szCs w:val="24"/>
          <w:shd w:val="clear" w:color="auto" w:fill="FFFFFF"/>
        </w:rPr>
        <w:tab/>
      </w:r>
      <w:hyperlink r:id="rId5" w:tgtFrame="_blank" w:history="1">
        <w:r w:rsidRPr="00CA2865">
          <w:rPr>
            <w:rStyle w:val="Hyperlink"/>
            <w:rFonts w:ascii="Times New Roman" w:hAnsi="Times New Roman" w:cs="Times New Roman"/>
            <w:spacing w:val="-4"/>
            <w:sz w:val="24"/>
            <w:szCs w:val="24"/>
            <w:shd w:val="clear" w:color="auto" w:fill="FFFFFF"/>
          </w:rPr>
          <w:t>https://doi.org/10.1002/9781119429128.iegmc219</w:t>
        </w:r>
      </w:hyperlink>
    </w:p>
    <w:p w14:paraId="18547616" w14:textId="77777777" w:rsidR="00CA2865" w:rsidRDefault="00887E09" w:rsidP="00CA2865">
      <w:pPr>
        <w:spacing w:line="240" w:lineRule="auto"/>
        <w:rPr>
          <w:rFonts w:ascii="Times New Roman" w:hAnsi="Times New Roman" w:cs="Times New Roman"/>
          <w:i/>
          <w:iCs/>
          <w:color w:val="001823"/>
          <w:spacing w:val="-4"/>
          <w:sz w:val="24"/>
          <w:szCs w:val="24"/>
          <w:shd w:val="clear" w:color="auto" w:fill="FFFFFF"/>
        </w:rPr>
      </w:pPr>
      <w:r w:rsidRPr="00CA2865">
        <w:rPr>
          <w:rStyle w:val="contributors"/>
          <w:rFonts w:ascii="Times New Roman" w:hAnsi="Times New Roman" w:cs="Times New Roman"/>
          <w:color w:val="001823"/>
          <w:spacing w:val="-4"/>
          <w:sz w:val="24"/>
          <w:szCs w:val="24"/>
          <w:shd w:val="clear" w:color="auto" w:fill="FFFFFF"/>
        </w:rPr>
        <w:t>Lee, S. S.</w:t>
      </w:r>
      <w:r w:rsidRPr="00CA2865">
        <w:rPr>
          <w:rStyle w:val="authorseperate"/>
          <w:rFonts w:ascii="Times New Roman" w:hAnsi="Times New Roman" w:cs="Times New Roman"/>
          <w:color w:val="001823"/>
          <w:spacing w:val="-4"/>
          <w:sz w:val="24"/>
          <w:szCs w:val="24"/>
          <w:shd w:val="clear" w:color="auto" w:fill="FFFFFF"/>
        </w:rPr>
        <w:t>, </w:t>
      </w:r>
      <w:r w:rsidRPr="00CA2865">
        <w:rPr>
          <w:rStyle w:val="contributors"/>
          <w:rFonts w:ascii="Times New Roman" w:hAnsi="Times New Roman" w:cs="Times New Roman"/>
          <w:color w:val="001823"/>
          <w:spacing w:val="-4"/>
          <w:sz w:val="24"/>
          <w:szCs w:val="24"/>
          <w:shd w:val="clear" w:color="auto" w:fill="FFFFFF"/>
        </w:rPr>
        <w:t>Shin, J.</w:t>
      </w:r>
      <w:r w:rsidRPr="00CA2865">
        <w:rPr>
          <w:rStyle w:val="authorseperate"/>
          <w:rFonts w:ascii="Times New Roman" w:hAnsi="Times New Roman" w:cs="Times New Roman"/>
          <w:color w:val="001823"/>
          <w:spacing w:val="-4"/>
          <w:sz w:val="24"/>
          <w:szCs w:val="24"/>
          <w:shd w:val="clear" w:color="auto" w:fill="FFFFFF"/>
        </w:rPr>
        <w:t>, </w:t>
      </w:r>
      <w:r w:rsidRPr="00CA2865">
        <w:rPr>
          <w:rFonts w:ascii="Times New Roman" w:hAnsi="Times New Roman" w:cs="Times New Roman"/>
          <w:color w:val="001823"/>
          <w:spacing w:val="-4"/>
          <w:sz w:val="24"/>
          <w:szCs w:val="24"/>
          <w:shd w:val="clear" w:color="auto" w:fill="FFFFFF"/>
        </w:rPr>
        <w:t>&amp; </w:t>
      </w:r>
      <w:r w:rsidRPr="00CA2865">
        <w:rPr>
          <w:rStyle w:val="contributors"/>
          <w:rFonts w:ascii="Times New Roman" w:hAnsi="Times New Roman" w:cs="Times New Roman"/>
          <w:color w:val="001823"/>
          <w:spacing w:val="-4"/>
          <w:sz w:val="24"/>
          <w:szCs w:val="24"/>
          <w:shd w:val="clear" w:color="auto" w:fill="FFFFFF"/>
        </w:rPr>
        <w:t>Won, J.</w:t>
      </w:r>
      <w:r w:rsidRPr="00CA2865">
        <w:rPr>
          <w:rFonts w:ascii="Times New Roman" w:hAnsi="Times New Roman" w:cs="Times New Roman"/>
          <w:color w:val="001823"/>
          <w:spacing w:val="-4"/>
          <w:sz w:val="24"/>
          <w:szCs w:val="24"/>
          <w:shd w:val="clear" w:color="auto" w:fill="FFFFFF"/>
        </w:rPr>
        <w:t> (2023). </w:t>
      </w:r>
      <w:r w:rsidRPr="00CA2865">
        <w:rPr>
          <w:rFonts w:ascii="Times New Roman" w:hAnsi="Times New Roman" w:cs="Times New Roman"/>
          <w:i/>
          <w:iCs/>
          <w:color w:val="001823"/>
          <w:spacing w:val="-4"/>
          <w:sz w:val="24"/>
          <w:szCs w:val="24"/>
          <w:shd w:val="clear" w:color="auto" w:fill="FFFFFF"/>
        </w:rPr>
        <w:t xml:space="preserve">Transparency management of content creators on social </w:t>
      </w:r>
    </w:p>
    <w:p w14:paraId="3FA45985" w14:textId="6659C8E7" w:rsidR="00887E09" w:rsidRPr="00CA2865" w:rsidRDefault="00887E09" w:rsidP="00CA2865">
      <w:pPr>
        <w:spacing w:line="240" w:lineRule="auto"/>
        <w:ind w:left="720"/>
        <w:rPr>
          <w:rFonts w:ascii="Times New Roman" w:hAnsi="Times New Roman" w:cs="Times New Roman"/>
          <w:i/>
          <w:iCs/>
          <w:color w:val="001823"/>
          <w:spacing w:val="-4"/>
          <w:sz w:val="24"/>
          <w:szCs w:val="24"/>
          <w:shd w:val="clear" w:color="auto" w:fill="FFFFFF"/>
        </w:rPr>
      </w:pPr>
      <w:r w:rsidRPr="00CA2865">
        <w:rPr>
          <w:rFonts w:ascii="Times New Roman" w:hAnsi="Times New Roman" w:cs="Times New Roman"/>
          <w:i/>
          <w:iCs/>
          <w:color w:val="001823"/>
          <w:spacing w:val="-4"/>
          <w:sz w:val="24"/>
          <w:szCs w:val="24"/>
          <w:shd w:val="clear" w:color="auto" w:fill="FFFFFF"/>
        </w:rPr>
        <w:t>media: motivation, tenure, and status</w:t>
      </w:r>
      <w:r w:rsidR="00CA2865">
        <w:rPr>
          <w:rFonts w:ascii="Times New Roman" w:hAnsi="Times New Roman" w:cs="Times New Roman"/>
          <w:i/>
          <w:iCs/>
          <w:color w:val="001823"/>
          <w:spacing w:val="-4"/>
          <w:sz w:val="24"/>
          <w:szCs w:val="24"/>
          <w:shd w:val="clear" w:color="auto" w:fill="FFFFFF"/>
        </w:rPr>
        <w:t xml:space="preserve">. </w:t>
      </w:r>
      <w:r w:rsidR="00CA2865" w:rsidRPr="00CA2865">
        <w:rPr>
          <w:rFonts w:ascii="Times New Roman" w:hAnsi="Times New Roman" w:cs="Times New Roman"/>
          <w:color w:val="001823"/>
          <w:spacing w:val="-4"/>
          <w:sz w:val="24"/>
          <w:szCs w:val="24"/>
          <w:shd w:val="clear" w:color="auto" w:fill="FFFFFF"/>
        </w:rPr>
        <w:t>Journal of Media Business Studies</w:t>
      </w:r>
      <w:r w:rsidR="00CA2865">
        <w:rPr>
          <w:rFonts w:ascii="Times New Roman" w:hAnsi="Times New Roman" w:cs="Times New Roman"/>
          <w:color w:val="001823"/>
          <w:spacing w:val="-4"/>
          <w:sz w:val="24"/>
          <w:szCs w:val="24"/>
          <w:shd w:val="clear" w:color="auto" w:fill="FFFFFF"/>
        </w:rPr>
        <w:t xml:space="preserve">, </w:t>
      </w:r>
      <w:r w:rsidR="00CA2865" w:rsidRPr="00CA2865">
        <w:rPr>
          <w:rFonts w:ascii="Times New Roman" w:hAnsi="Times New Roman" w:cs="Times New Roman"/>
          <w:i/>
          <w:iCs/>
          <w:color w:val="001823"/>
          <w:spacing w:val="-4"/>
          <w:sz w:val="24"/>
          <w:szCs w:val="24"/>
          <w:shd w:val="clear" w:color="auto" w:fill="FFFFFF"/>
        </w:rPr>
        <w:t>20</w:t>
      </w:r>
      <w:r w:rsidR="00CA2865" w:rsidRPr="00CA2865">
        <w:rPr>
          <w:rFonts w:ascii="Times New Roman" w:hAnsi="Times New Roman" w:cs="Times New Roman"/>
          <w:color w:val="001823"/>
          <w:spacing w:val="-4"/>
          <w:sz w:val="24"/>
          <w:szCs w:val="24"/>
          <w:shd w:val="clear" w:color="auto" w:fill="FFFFFF"/>
        </w:rPr>
        <w:t>(3). </w:t>
      </w:r>
      <w:r w:rsidR="00CA2865">
        <w:rPr>
          <w:rFonts w:ascii="Times New Roman" w:hAnsi="Times New Roman" w:cs="Times New Roman"/>
          <w:color w:val="001823"/>
          <w:spacing w:val="-4"/>
          <w:sz w:val="24"/>
          <w:szCs w:val="24"/>
          <w:shd w:val="clear" w:color="auto" w:fill="FFFFFF"/>
        </w:rPr>
        <w:t xml:space="preserve"> </w:t>
      </w:r>
      <w:hyperlink r:id="rId6" w:history="1">
        <w:r w:rsidR="00CA2865" w:rsidRPr="001C5BAE">
          <w:rPr>
            <w:rStyle w:val="Hyperlink"/>
            <w:rFonts w:ascii="Times New Roman" w:hAnsi="Times New Roman" w:cs="Times New Roman"/>
            <w:spacing w:val="-4"/>
            <w:sz w:val="24"/>
            <w:szCs w:val="24"/>
            <w:shd w:val="clear" w:color="auto" w:fill="FFFFFF"/>
          </w:rPr>
          <w:t>https://doi.org/10.1080/16522354.2022.2141531</w:t>
        </w:r>
      </w:hyperlink>
    </w:p>
    <w:p w14:paraId="049AEBDA" w14:textId="77777777" w:rsidR="00CA2865" w:rsidRDefault="00887E09" w:rsidP="00CA2865">
      <w:pPr>
        <w:spacing w:line="240" w:lineRule="auto"/>
        <w:rPr>
          <w:rFonts w:ascii="Times New Roman" w:hAnsi="Times New Roman" w:cs="Times New Roman"/>
          <w:i/>
          <w:iCs/>
          <w:color w:val="001823"/>
          <w:spacing w:val="-4"/>
          <w:sz w:val="24"/>
          <w:szCs w:val="24"/>
          <w:shd w:val="clear" w:color="auto" w:fill="FFFFFF"/>
        </w:rPr>
      </w:pPr>
      <w:proofErr w:type="spellStart"/>
      <w:r w:rsidRPr="00CA2865">
        <w:rPr>
          <w:rStyle w:val="contributors"/>
          <w:rFonts w:ascii="Times New Roman" w:hAnsi="Times New Roman" w:cs="Times New Roman"/>
          <w:color w:val="001823"/>
          <w:spacing w:val="-4"/>
          <w:sz w:val="24"/>
          <w:szCs w:val="24"/>
          <w:shd w:val="clear" w:color="auto" w:fill="FFFFFF"/>
        </w:rPr>
        <w:t>Samala</w:t>
      </w:r>
      <w:proofErr w:type="spellEnd"/>
      <w:r w:rsidRPr="00CA2865">
        <w:rPr>
          <w:rStyle w:val="contributors"/>
          <w:rFonts w:ascii="Times New Roman" w:hAnsi="Times New Roman" w:cs="Times New Roman"/>
          <w:color w:val="001823"/>
          <w:spacing w:val="-4"/>
          <w:sz w:val="24"/>
          <w:szCs w:val="24"/>
          <w:shd w:val="clear" w:color="auto" w:fill="FFFFFF"/>
        </w:rPr>
        <w:t>, A. D.</w:t>
      </w:r>
      <w:r w:rsidRPr="00CA2865">
        <w:rPr>
          <w:rStyle w:val="authorseperate"/>
          <w:rFonts w:ascii="Times New Roman" w:hAnsi="Times New Roman" w:cs="Times New Roman"/>
          <w:color w:val="001823"/>
          <w:spacing w:val="-4"/>
          <w:sz w:val="24"/>
          <w:szCs w:val="24"/>
          <w:shd w:val="clear" w:color="auto" w:fill="FFFFFF"/>
        </w:rPr>
        <w:t>, </w:t>
      </w:r>
      <w:r w:rsidRPr="00CA2865">
        <w:rPr>
          <w:rFonts w:ascii="Times New Roman" w:hAnsi="Times New Roman" w:cs="Times New Roman"/>
          <w:color w:val="001823"/>
          <w:spacing w:val="-4"/>
          <w:sz w:val="24"/>
          <w:szCs w:val="24"/>
          <w:shd w:val="clear" w:color="auto" w:fill="FFFFFF"/>
        </w:rPr>
        <w:t>&amp; </w:t>
      </w:r>
      <w:proofErr w:type="spellStart"/>
      <w:r w:rsidRPr="00CA2865">
        <w:rPr>
          <w:rStyle w:val="contributors"/>
          <w:rFonts w:ascii="Times New Roman" w:hAnsi="Times New Roman" w:cs="Times New Roman"/>
          <w:color w:val="001823"/>
          <w:spacing w:val="-4"/>
          <w:sz w:val="24"/>
          <w:szCs w:val="24"/>
          <w:shd w:val="clear" w:color="auto" w:fill="FFFFFF"/>
        </w:rPr>
        <w:t>Rawas</w:t>
      </w:r>
      <w:proofErr w:type="spellEnd"/>
      <w:r w:rsidRPr="00CA2865">
        <w:rPr>
          <w:rStyle w:val="contributors"/>
          <w:rFonts w:ascii="Times New Roman" w:hAnsi="Times New Roman" w:cs="Times New Roman"/>
          <w:color w:val="001823"/>
          <w:spacing w:val="-4"/>
          <w:sz w:val="24"/>
          <w:szCs w:val="24"/>
          <w:shd w:val="clear" w:color="auto" w:fill="FFFFFF"/>
        </w:rPr>
        <w:t>, S.</w:t>
      </w:r>
      <w:r w:rsidRPr="00CA2865">
        <w:rPr>
          <w:rFonts w:ascii="Times New Roman" w:hAnsi="Times New Roman" w:cs="Times New Roman"/>
          <w:color w:val="001823"/>
          <w:spacing w:val="-4"/>
          <w:sz w:val="24"/>
          <w:szCs w:val="24"/>
          <w:shd w:val="clear" w:color="auto" w:fill="FFFFFF"/>
        </w:rPr>
        <w:t> (2024). </w:t>
      </w:r>
      <w:r w:rsidRPr="00CA2865">
        <w:rPr>
          <w:rFonts w:ascii="Times New Roman" w:hAnsi="Times New Roman" w:cs="Times New Roman"/>
          <w:i/>
          <w:iCs/>
          <w:color w:val="001823"/>
          <w:spacing w:val="-4"/>
          <w:sz w:val="24"/>
          <w:szCs w:val="24"/>
          <w:shd w:val="clear" w:color="auto" w:fill="FFFFFF"/>
        </w:rPr>
        <w:t xml:space="preserve">From likes to </w:t>
      </w:r>
      <w:proofErr w:type="gramStart"/>
      <w:r w:rsidRPr="00CA2865">
        <w:rPr>
          <w:rFonts w:ascii="Times New Roman" w:hAnsi="Times New Roman" w:cs="Times New Roman"/>
          <w:i/>
          <w:iCs/>
          <w:color w:val="001823"/>
          <w:spacing w:val="-4"/>
          <w:sz w:val="24"/>
          <w:szCs w:val="24"/>
          <w:shd w:val="clear" w:color="auto" w:fill="FFFFFF"/>
        </w:rPr>
        <w:t>buys</w:t>
      </w:r>
      <w:proofErr w:type="gramEnd"/>
      <w:r w:rsidRPr="00CA2865">
        <w:rPr>
          <w:rFonts w:ascii="Times New Roman" w:hAnsi="Times New Roman" w:cs="Times New Roman"/>
          <w:i/>
          <w:iCs/>
          <w:color w:val="001823"/>
          <w:spacing w:val="-4"/>
          <w:sz w:val="24"/>
          <w:szCs w:val="24"/>
          <w:shd w:val="clear" w:color="auto" w:fill="FFFFFF"/>
        </w:rPr>
        <w:t xml:space="preserve">: Unveiling the impact of social media </w:t>
      </w:r>
    </w:p>
    <w:p w14:paraId="508F7460" w14:textId="61EAB7D2" w:rsidR="00887E09" w:rsidRPr="00CA2865" w:rsidRDefault="00887E09" w:rsidP="00CA2865">
      <w:pPr>
        <w:spacing w:line="240" w:lineRule="auto"/>
        <w:ind w:left="720"/>
        <w:rPr>
          <w:rFonts w:ascii="Times New Roman" w:hAnsi="Times New Roman" w:cs="Times New Roman"/>
          <w:color w:val="001823"/>
          <w:spacing w:val="-4"/>
          <w:sz w:val="24"/>
          <w:szCs w:val="24"/>
          <w:shd w:val="clear" w:color="auto" w:fill="FFFFFF"/>
        </w:rPr>
      </w:pPr>
      <w:r w:rsidRPr="00CA2865">
        <w:rPr>
          <w:rFonts w:ascii="Times New Roman" w:hAnsi="Times New Roman" w:cs="Times New Roman"/>
          <w:i/>
          <w:iCs/>
          <w:color w:val="001823"/>
          <w:spacing w:val="-4"/>
          <w:sz w:val="24"/>
          <w:szCs w:val="24"/>
          <w:shd w:val="clear" w:color="auto" w:fill="FFFFFF"/>
        </w:rPr>
        <w:t>influencers on consumer behavior and market dynamics</w:t>
      </w:r>
      <w:r w:rsidRPr="00CA2865">
        <w:rPr>
          <w:rFonts w:ascii="Times New Roman" w:hAnsi="Times New Roman" w:cs="Times New Roman"/>
          <w:color w:val="001823"/>
          <w:spacing w:val="-4"/>
          <w:sz w:val="24"/>
          <w:szCs w:val="24"/>
          <w:shd w:val="clear" w:color="auto" w:fill="FFFFFF"/>
        </w:rPr>
        <w:t>. </w:t>
      </w:r>
      <w:proofErr w:type="spellStart"/>
      <w:r w:rsidRPr="00CA2865">
        <w:rPr>
          <w:rFonts w:ascii="Times New Roman" w:hAnsi="Times New Roman" w:cs="Times New Roman"/>
          <w:color w:val="001823"/>
          <w:spacing w:val="-4"/>
          <w:sz w:val="24"/>
          <w:szCs w:val="24"/>
          <w:shd w:val="clear" w:color="auto" w:fill="FFFFFF"/>
        </w:rPr>
        <w:t>Tem</w:t>
      </w:r>
      <w:proofErr w:type="spellEnd"/>
      <w:r w:rsidRPr="00CA2865">
        <w:rPr>
          <w:rFonts w:ascii="Times New Roman" w:hAnsi="Times New Roman" w:cs="Times New Roman"/>
          <w:color w:val="001823"/>
          <w:spacing w:val="-4"/>
          <w:sz w:val="24"/>
          <w:szCs w:val="24"/>
          <w:shd w:val="clear" w:color="auto" w:fill="FFFFFF"/>
        </w:rPr>
        <w:t xml:space="preserve"> Journal,</w:t>
      </w:r>
      <w:r w:rsidR="00CA2865">
        <w:rPr>
          <w:rFonts w:ascii="Times New Roman" w:hAnsi="Times New Roman" w:cs="Times New Roman"/>
          <w:i/>
          <w:iCs/>
          <w:color w:val="001823"/>
          <w:spacing w:val="-4"/>
          <w:sz w:val="24"/>
          <w:szCs w:val="24"/>
          <w:shd w:val="clear" w:color="auto" w:fill="FFFFFF"/>
        </w:rPr>
        <w:t xml:space="preserve"> </w:t>
      </w:r>
      <w:r w:rsidRPr="00CA2865">
        <w:rPr>
          <w:rFonts w:ascii="Times New Roman" w:hAnsi="Times New Roman" w:cs="Times New Roman"/>
          <w:i/>
          <w:iCs/>
          <w:color w:val="001823"/>
          <w:spacing w:val="-4"/>
          <w:sz w:val="24"/>
          <w:szCs w:val="24"/>
          <w:shd w:val="clear" w:color="auto" w:fill="FFFFFF"/>
        </w:rPr>
        <w:t>13</w:t>
      </w:r>
      <w:r w:rsidRPr="00CA2865">
        <w:rPr>
          <w:rFonts w:ascii="Times New Roman" w:hAnsi="Times New Roman" w:cs="Times New Roman"/>
          <w:color w:val="001823"/>
          <w:spacing w:val="-4"/>
          <w:sz w:val="24"/>
          <w:szCs w:val="24"/>
          <w:shd w:val="clear" w:color="auto" w:fill="FFFFFF"/>
        </w:rPr>
        <w:t>(3). </w:t>
      </w:r>
      <w:hyperlink r:id="rId7" w:tgtFrame="_blank" w:history="1">
        <w:r w:rsidRPr="00CA2865">
          <w:rPr>
            <w:rStyle w:val="Hyperlink"/>
            <w:rFonts w:ascii="Times New Roman" w:hAnsi="Times New Roman" w:cs="Times New Roman"/>
            <w:spacing w:val="-4"/>
            <w:sz w:val="24"/>
            <w:szCs w:val="24"/>
            <w:shd w:val="clear" w:color="auto" w:fill="FFFFFF"/>
          </w:rPr>
          <w:t>https://doi.org/10.18421/TEM133-43</w:t>
        </w:r>
      </w:hyperlink>
    </w:p>
    <w:p w14:paraId="6EEB364F" w14:textId="77777777" w:rsidR="00887E09" w:rsidRPr="00CA2865" w:rsidRDefault="00887E09" w:rsidP="00CA2865">
      <w:pPr>
        <w:spacing w:line="360" w:lineRule="auto"/>
        <w:rPr>
          <w:rFonts w:ascii="Times New Roman" w:hAnsi="Times New Roman" w:cs="Times New Roman"/>
          <w:i/>
          <w:iCs/>
          <w:color w:val="001823"/>
          <w:spacing w:val="-4"/>
          <w:sz w:val="24"/>
          <w:szCs w:val="24"/>
          <w:shd w:val="clear" w:color="auto" w:fill="FFFFFF"/>
        </w:rPr>
      </w:pPr>
    </w:p>
    <w:sectPr w:rsidR="00887E09" w:rsidRPr="00CA2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C5259"/>
    <w:multiLevelType w:val="multilevel"/>
    <w:tmpl w:val="AEAE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42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F5"/>
    <w:rsid w:val="001B2186"/>
    <w:rsid w:val="00354D1C"/>
    <w:rsid w:val="004B4C33"/>
    <w:rsid w:val="00560379"/>
    <w:rsid w:val="00670A6B"/>
    <w:rsid w:val="008273BA"/>
    <w:rsid w:val="00887E09"/>
    <w:rsid w:val="008C2CAD"/>
    <w:rsid w:val="00AC2F15"/>
    <w:rsid w:val="00CA2865"/>
    <w:rsid w:val="00ED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53E9"/>
  <w15:chartTrackingRefBased/>
  <w15:docId w15:val="{ADBCDF51-D85C-4F14-8430-ABD373D1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75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D75F5"/>
    <w:rPr>
      <w:b/>
      <w:bCs/>
    </w:rPr>
  </w:style>
  <w:style w:type="character" w:styleId="Hyperlink">
    <w:name w:val="Hyperlink"/>
    <w:basedOn w:val="DefaultParagraphFont"/>
    <w:uiPriority w:val="99"/>
    <w:unhideWhenUsed/>
    <w:rsid w:val="008273BA"/>
    <w:rPr>
      <w:color w:val="0563C1" w:themeColor="hyperlink"/>
      <w:u w:val="single"/>
    </w:rPr>
  </w:style>
  <w:style w:type="character" w:styleId="UnresolvedMention">
    <w:name w:val="Unresolved Mention"/>
    <w:basedOn w:val="DefaultParagraphFont"/>
    <w:uiPriority w:val="99"/>
    <w:semiHidden/>
    <w:unhideWhenUsed/>
    <w:rsid w:val="008273BA"/>
    <w:rPr>
      <w:color w:val="605E5C"/>
      <w:shd w:val="clear" w:color="auto" w:fill="E1DFDD"/>
    </w:rPr>
  </w:style>
  <w:style w:type="character" w:customStyle="1" w:styleId="contributors">
    <w:name w:val="contributors"/>
    <w:basedOn w:val="DefaultParagraphFont"/>
    <w:rsid w:val="00887E09"/>
  </w:style>
  <w:style w:type="character" w:customStyle="1" w:styleId="authorseperate">
    <w:name w:val="authorseperate"/>
    <w:basedOn w:val="DefaultParagraphFont"/>
    <w:rsid w:val="00887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25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8421/TEM133-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6522354.2022.2141531" TargetMode="External"/><Relationship Id="rId5" Type="http://schemas.openxmlformats.org/officeDocument/2006/relationships/hyperlink" Target="https://doi.org/10.1002/9781119429128.iegmc21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2025-03-11T00:41:00Z</dcterms:created>
  <dcterms:modified xsi:type="dcterms:W3CDTF">2025-03-11T02:32:00Z</dcterms:modified>
</cp:coreProperties>
</file>