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EC81C" w14:textId="77777777" w:rsidR="00203576" w:rsidRPr="00203576" w:rsidRDefault="00203576" w:rsidP="00203576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203576">
        <w:rPr>
          <w:rFonts w:ascii="Arial" w:hAnsi="Arial" w:cs="Arial"/>
          <w:sz w:val="20"/>
          <w:szCs w:val="20"/>
        </w:rPr>
        <w:t>Wk</w:t>
      </w:r>
      <w:proofErr w:type="spellEnd"/>
      <w:r w:rsidRPr="00203576">
        <w:rPr>
          <w:rFonts w:ascii="Arial" w:hAnsi="Arial" w:cs="Arial"/>
          <w:sz w:val="20"/>
          <w:szCs w:val="20"/>
        </w:rPr>
        <w:t xml:space="preserve"> 5: Summative Assessment: Statistics Project Part A</w:t>
      </w:r>
    </w:p>
    <w:p w14:paraId="32BF8A6D" w14:textId="77777777" w:rsidR="00203576" w:rsidRPr="00203576" w:rsidRDefault="00203576" w:rsidP="00203576">
      <w:pPr>
        <w:spacing w:line="360" w:lineRule="auto"/>
        <w:rPr>
          <w:rFonts w:ascii="Arial" w:hAnsi="Arial" w:cs="Arial"/>
          <w:sz w:val="20"/>
          <w:szCs w:val="20"/>
        </w:rPr>
      </w:pPr>
      <w:r w:rsidRPr="00203576">
        <w:rPr>
          <w:rFonts w:ascii="Arial" w:hAnsi="Arial" w:cs="Arial"/>
          <w:sz w:val="20"/>
          <w:szCs w:val="20"/>
        </w:rPr>
        <w:t>Create a scatter diagram of the scores:</w:t>
      </w:r>
    </w:p>
    <w:p w14:paraId="792E5089" w14:textId="77777777" w:rsidR="00203576" w:rsidRPr="00203576" w:rsidRDefault="00203576" w:rsidP="00203576">
      <w:pPr>
        <w:spacing w:line="360" w:lineRule="auto"/>
        <w:rPr>
          <w:rFonts w:ascii="Arial" w:hAnsi="Arial" w:cs="Arial"/>
          <w:sz w:val="20"/>
          <w:szCs w:val="20"/>
        </w:rPr>
      </w:pPr>
      <w:r w:rsidRPr="00203576">
        <w:rPr>
          <w:rFonts w:ascii="Arial" w:hAnsi="Arial" w:cs="Arial"/>
          <w:sz w:val="20"/>
          <w:szCs w:val="20"/>
        </w:rPr>
        <w:t>To create a scatter diagram, we plot the data points of Variable 1 against Variable 2 for each participant.</w:t>
      </w:r>
    </w:p>
    <w:p w14:paraId="00D488EA" w14:textId="77777777" w:rsidR="00203576" w:rsidRPr="00203576" w:rsidRDefault="00203576" w:rsidP="00203576">
      <w:pPr>
        <w:spacing w:line="360" w:lineRule="auto"/>
        <w:rPr>
          <w:rFonts w:ascii="Arial" w:hAnsi="Arial" w:cs="Arial"/>
          <w:sz w:val="20"/>
          <w:szCs w:val="20"/>
        </w:rPr>
      </w:pPr>
      <w:r w:rsidRPr="00203576">
        <w:rPr>
          <w:rFonts w:ascii="Arial" w:hAnsi="Arial" w:cs="Arial"/>
          <w:sz w:val="20"/>
          <w:szCs w:val="20"/>
        </w:rPr>
        <w:t>Person 1: (1,10)</w:t>
      </w:r>
    </w:p>
    <w:p w14:paraId="74953745" w14:textId="77777777" w:rsidR="00203576" w:rsidRPr="00203576" w:rsidRDefault="00203576" w:rsidP="00203576">
      <w:pPr>
        <w:spacing w:line="360" w:lineRule="auto"/>
        <w:rPr>
          <w:rFonts w:ascii="Arial" w:hAnsi="Arial" w:cs="Arial"/>
          <w:sz w:val="20"/>
          <w:szCs w:val="20"/>
        </w:rPr>
      </w:pPr>
      <w:r w:rsidRPr="00203576">
        <w:rPr>
          <w:rFonts w:ascii="Arial" w:hAnsi="Arial" w:cs="Arial"/>
          <w:sz w:val="20"/>
          <w:szCs w:val="20"/>
        </w:rPr>
        <w:t>Person 2: (1, 8)</w:t>
      </w:r>
    </w:p>
    <w:p w14:paraId="1B765019" w14:textId="77777777" w:rsidR="00203576" w:rsidRPr="00203576" w:rsidRDefault="00203576" w:rsidP="00203576">
      <w:pPr>
        <w:spacing w:line="360" w:lineRule="auto"/>
        <w:rPr>
          <w:rFonts w:ascii="Arial" w:hAnsi="Arial" w:cs="Arial"/>
          <w:sz w:val="20"/>
          <w:szCs w:val="20"/>
        </w:rPr>
      </w:pPr>
      <w:r w:rsidRPr="00203576">
        <w:rPr>
          <w:rFonts w:ascii="Arial" w:hAnsi="Arial" w:cs="Arial"/>
          <w:sz w:val="20"/>
          <w:szCs w:val="20"/>
        </w:rPr>
        <w:t>Person 3: (2,4)</w:t>
      </w:r>
    </w:p>
    <w:p w14:paraId="24EBA208" w14:textId="77777777" w:rsidR="00203576" w:rsidRPr="00203576" w:rsidRDefault="00203576" w:rsidP="00203576">
      <w:pPr>
        <w:spacing w:line="360" w:lineRule="auto"/>
        <w:rPr>
          <w:rFonts w:ascii="Arial" w:hAnsi="Arial" w:cs="Arial"/>
          <w:sz w:val="20"/>
          <w:szCs w:val="20"/>
        </w:rPr>
      </w:pPr>
      <w:r w:rsidRPr="00203576">
        <w:rPr>
          <w:rFonts w:ascii="Arial" w:hAnsi="Arial" w:cs="Arial"/>
          <w:sz w:val="20"/>
          <w:szCs w:val="20"/>
        </w:rPr>
        <w:t>Person 4: (4,2)</w:t>
      </w:r>
    </w:p>
    <w:p w14:paraId="7EB3C34D" w14:textId="77777777" w:rsidR="00203576" w:rsidRPr="00203576" w:rsidRDefault="00203576" w:rsidP="00203576">
      <w:pPr>
        <w:spacing w:line="360" w:lineRule="auto"/>
        <w:rPr>
          <w:rFonts w:ascii="Arial" w:hAnsi="Arial" w:cs="Arial"/>
          <w:sz w:val="20"/>
          <w:szCs w:val="20"/>
        </w:rPr>
      </w:pPr>
      <w:r w:rsidRPr="00203576">
        <w:rPr>
          <w:rFonts w:ascii="Arial" w:hAnsi="Arial" w:cs="Arial"/>
          <w:sz w:val="20"/>
          <w:szCs w:val="20"/>
        </w:rPr>
        <w:t xml:space="preserve"> </w:t>
      </w:r>
    </w:p>
    <w:p w14:paraId="51585C3B" w14:textId="77777777" w:rsidR="00203576" w:rsidRPr="00203576" w:rsidRDefault="00203576" w:rsidP="00203576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203576">
        <w:rPr>
          <w:rFonts w:ascii="Arial" w:hAnsi="Arial" w:cs="Arial"/>
          <w:b/>
          <w:bCs/>
          <w:sz w:val="20"/>
          <w:szCs w:val="20"/>
        </w:rPr>
        <w:t>Describe the general pattern of correlation.</w:t>
      </w:r>
    </w:p>
    <w:p w14:paraId="45D715A1" w14:textId="77777777" w:rsidR="00203576" w:rsidRPr="00203576" w:rsidRDefault="00203576" w:rsidP="00203576">
      <w:pPr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203576">
        <w:rPr>
          <w:rFonts w:ascii="Arial" w:hAnsi="Arial" w:cs="Arial"/>
          <w:sz w:val="20"/>
          <w:szCs w:val="20"/>
        </w:rPr>
        <w:t xml:space="preserve">Looking at the scatter plot, there appears to be a negative correlation between Variable 1 and Variable 2. As variable 1 </w:t>
      </w:r>
      <w:proofErr w:type="gramStart"/>
      <w:r w:rsidRPr="00203576">
        <w:rPr>
          <w:rFonts w:ascii="Arial" w:hAnsi="Arial" w:cs="Arial"/>
          <w:sz w:val="20"/>
          <w:szCs w:val="20"/>
        </w:rPr>
        <w:t>increases</w:t>
      </w:r>
      <w:proofErr w:type="gramEnd"/>
      <w:r w:rsidRPr="00203576">
        <w:rPr>
          <w:rFonts w:ascii="Arial" w:hAnsi="Arial" w:cs="Arial"/>
          <w:sz w:val="20"/>
          <w:szCs w:val="20"/>
        </w:rPr>
        <w:t>, variable 2 tends to decrease. In the context of studying the effects of a 4-day workweek, we might plot variables such as productivity (variable 1) and employee satisfaction (variable 2) for each participant group.</w:t>
      </w:r>
    </w:p>
    <w:p w14:paraId="6765A54A" w14:textId="77777777" w:rsidR="00203576" w:rsidRPr="00203576" w:rsidRDefault="00203576" w:rsidP="00203576">
      <w:pPr>
        <w:spacing w:line="360" w:lineRule="auto"/>
        <w:rPr>
          <w:rFonts w:ascii="Arial" w:hAnsi="Arial" w:cs="Arial"/>
          <w:sz w:val="20"/>
          <w:szCs w:val="20"/>
        </w:rPr>
      </w:pPr>
      <w:r w:rsidRPr="00203576">
        <w:rPr>
          <w:rFonts w:ascii="Arial" w:hAnsi="Arial" w:cs="Arial"/>
          <w:sz w:val="20"/>
          <w:szCs w:val="20"/>
        </w:rPr>
        <w:t xml:space="preserve"> </w:t>
      </w:r>
    </w:p>
    <w:p w14:paraId="418305FD" w14:textId="77777777" w:rsidR="00203576" w:rsidRPr="00203576" w:rsidRDefault="00203576" w:rsidP="00203576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203576">
        <w:rPr>
          <w:rFonts w:ascii="Arial" w:hAnsi="Arial" w:cs="Arial"/>
          <w:b/>
          <w:bCs/>
          <w:sz w:val="20"/>
          <w:szCs w:val="20"/>
        </w:rPr>
        <w:t>Calculate the correlation coefficient.</w:t>
      </w:r>
    </w:p>
    <w:p w14:paraId="5A898949" w14:textId="77777777" w:rsidR="00203576" w:rsidRPr="00203576" w:rsidRDefault="00203576" w:rsidP="00203576">
      <w:pPr>
        <w:spacing w:line="360" w:lineRule="auto"/>
        <w:ind w:firstLine="720"/>
        <w:rPr>
          <w:rFonts w:ascii="Arial" w:hAnsi="Arial" w:cs="Arial"/>
          <w:b/>
          <w:bCs/>
          <w:sz w:val="20"/>
          <w:szCs w:val="20"/>
        </w:rPr>
      </w:pPr>
      <w:r w:rsidRPr="00203576">
        <w:rPr>
          <w:rFonts w:ascii="Arial" w:hAnsi="Arial" w:cs="Arial"/>
          <w:sz w:val="20"/>
          <w:szCs w:val="20"/>
        </w:rPr>
        <w:t xml:space="preserve">To calculate this relationship, we calculate the correlation coefficient by leveraging the existing formulas in Microsoft Excel. Using this tool, the correlation coefficient came to approximately -0.82, </w:t>
      </w:r>
      <w:r w:rsidRPr="00203576">
        <w:rPr>
          <w:rFonts w:ascii="Arial" w:hAnsi="Arial" w:cs="Arial"/>
          <w:b/>
          <w:bCs/>
          <w:sz w:val="20"/>
          <w:szCs w:val="20"/>
        </w:rPr>
        <w:t>indicating a strong negative correlation between Variable 1 and Variable 2.</w:t>
      </w:r>
    </w:p>
    <w:p w14:paraId="69648F35" w14:textId="77777777" w:rsidR="00203576" w:rsidRPr="00203576" w:rsidRDefault="00203576" w:rsidP="00203576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203576">
        <w:rPr>
          <w:rFonts w:ascii="Arial" w:hAnsi="Arial" w:cs="Arial"/>
          <w:b/>
          <w:bCs/>
          <w:sz w:val="20"/>
          <w:szCs w:val="20"/>
        </w:rPr>
        <w:t>Explain the logic.</w:t>
      </w:r>
    </w:p>
    <w:p w14:paraId="51D6CE5A" w14:textId="77777777" w:rsidR="00203576" w:rsidRPr="00203576" w:rsidRDefault="00203576" w:rsidP="00203576">
      <w:pPr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203576">
        <w:rPr>
          <w:rFonts w:ascii="Arial" w:hAnsi="Arial" w:cs="Arial"/>
          <w:sz w:val="20"/>
          <w:szCs w:val="20"/>
        </w:rPr>
        <w:t>The correlation measures the strength and direction of the linear relationship between the two variables. A correlation coefficient close to -1 suggests a strong negative linear relationship; as one variable increases, the other tends to decrease.</w:t>
      </w:r>
    </w:p>
    <w:p w14:paraId="38B73454" w14:textId="77777777" w:rsidR="00203576" w:rsidRPr="00203576" w:rsidRDefault="00203576" w:rsidP="00203576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203576">
        <w:rPr>
          <w:rFonts w:ascii="Arial" w:hAnsi="Arial" w:cs="Arial"/>
          <w:b/>
          <w:bCs/>
          <w:sz w:val="20"/>
          <w:szCs w:val="20"/>
        </w:rPr>
        <w:t>Possible Directions of Causality</w:t>
      </w:r>
    </w:p>
    <w:p w14:paraId="675F47FD" w14:textId="77777777" w:rsidR="00203576" w:rsidRPr="00203576" w:rsidRDefault="00203576" w:rsidP="00203576">
      <w:pPr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203576">
        <w:rPr>
          <w:rFonts w:ascii="Arial" w:hAnsi="Arial" w:cs="Arial"/>
          <w:sz w:val="20"/>
          <w:szCs w:val="20"/>
        </w:rPr>
        <w:t>Variable 1 causing changes in Variable 2: Changes in Variable 1 (e.g., increased scores) could lead to changes in Variable 1 (e.g., decreased scores). Example: a 4-day workweek causes changes in productivity and satisfaction. It’s possible that reducing the workweek to 4 days could directly impact motivation positively while decreasing satisfaction due to longer days or compressed schedules.</w:t>
      </w:r>
    </w:p>
    <w:p w14:paraId="4D59AE12" w14:textId="77777777" w:rsidR="00203576" w:rsidRPr="00203576" w:rsidRDefault="00203576" w:rsidP="00203576">
      <w:pPr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203576">
        <w:rPr>
          <w:rFonts w:ascii="Arial" w:hAnsi="Arial" w:cs="Arial"/>
          <w:sz w:val="20"/>
          <w:szCs w:val="20"/>
        </w:rPr>
        <w:t xml:space="preserve">Variable 2 causing changes in Variable 1: This direction may indicate that changes in Variable 2 might lead to changes in Variable 1. For example, higher scores in Variable 2 might result in lower scores in Variable 1 due to a competition of resources. Ex: With longer </w:t>
      </w:r>
      <w:proofErr w:type="gramStart"/>
      <w:r w:rsidRPr="00203576">
        <w:rPr>
          <w:rFonts w:ascii="Arial" w:hAnsi="Arial" w:cs="Arial"/>
          <w:sz w:val="20"/>
          <w:szCs w:val="20"/>
        </w:rPr>
        <w:t>work days</w:t>
      </w:r>
      <w:proofErr w:type="gramEnd"/>
      <w:r w:rsidRPr="00203576">
        <w:rPr>
          <w:rFonts w:ascii="Arial" w:hAnsi="Arial" w:cs="Arial"/>
          <w:sz w:val="20"/>
          <w:szCs w:val="20"/>
        </w:rPr>
        <w:t xml:space="preserve"> in a 4-day week, this could </w:t>
      </w:r>
      <w:r w:rsidRPr="00203576">
        <w:rPr>
          <w:rFonts w:ascii="Arial" w:hAnsi="Arial" w:cs="Arial"/>
          <w:sz w:val="20"/>
          <w:szCs w:val="20"/>
        </w:rPr>
        <w:lastRenderedPageBreak/>
        <w:t xml:space="preserve">negatively affect productivity, as employees might struggle with fatigue or stress, thereby impacting their overall output. </w:t>
      </w:r>
    </w:p>
    <w:p w14:paraId="0477B75E" w14:textId="77777777" w:rsidR="00203576" w:rsidRPr="00203576" w:rsidRDefault="00203576" w:rsidP="00203576">
      <w:pPr>
        <w:spacing w:line="360" w:lineRule="auto"/>
        <w:ind w:firstLine="720"/>
        <w:rPr>
          <w:rFonts w:ascii="Arial" w:hAnsi="Arial" w:cs="Arial"/>
          <w:sz w:val="20"/>
          <w:szCs w:val="20"/>
        </w:rPr>
      </w:pPr>
      <w:r w:rsidRPr="00203576">
        <w:rPr>
          <w:rFonts w:ascii="Arial" w:hAnsi="Arial" w:cs="Arial"/>
          <w:sz w:val="20"/>
          <w:szCs w:val="20"/>
        </w:rPr>
        <w:t>Cofounding factor influencing both variables: Another possibility is the existence of a third variable that affects both Variable 1 and Variable 2 independently. External factors such as industry demands or organizational culture could influence both productivity and satisfaction independently, affecting the observed correlation between the variables studied.</w:t>
      </w:r>
    </w:p>
    <w:p w14:paraId="7FC247EB" w14:textId="77777777" w:rsidR="00EC623A" w:rsidRPr="00203576" w:rsidRDefault="00EC623A" w:rsidP="00203576">
      <w:pPr>
        <w:spacing w:line="360" w:lineRule="auto"/>
        <w:rPr>
          <w:rFonts w:ascii="Arial" w:hAnsi="Arial" w:cs="Arial"/>
          <w:sz w:val="20"/>
          <w:szCs w:val="20"/>
        </w:rPr>
      </w:pPr>
    </w:p>
    <w:sectPr w:rsidR="00EC623A" w:rsidRPr="0020357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9762C" w14:textId="77777777" w:rsidR="00203576" w:rsidRDefault="00203576" w:rsidP="00203576">
      <w:pPr>
        <w:spacing w:after="0" w:line="240" w:lineRule="auto"/>
      </w:pPr>
      <w:r>
        <w:separator/>
      </w:r>
    </w:p>
  </w:endnote>
  <w:endnote w:type="continuationSeparator" w:id="0">
    <w:p w14:paraId="3260B87A" w14:textId="77777777" w:rsidR="00203576" w:rsidRDefault="00203576" w:rsidP="00203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E7E74" w14:textId="77777777" w:rsidR="00203576" w:rsidRDefault="00203576" w:rsidP="00203576">
      <w:pPr>
        <w:spacing w:after="0" w:line="240" w:lineRule="auto"/>
      </w:pPr>
      <w:r>
        <w:separator/>
      </w:r>
    </w:p>
  </w:footnote>
  <w:footnote w:type="continuationSeparator" w:id="0">
    <w:p w14:paraId="66AEDEAF" w14:textId="77777777" w:rsidR="00203576" w:rsidRDefault="00203576" w:rsidP="00203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5BF41" w14:textId="77777777" w:rsidR="00203576" w:rsidRPr="00203576" w:rsidRDefault="00203576" w:rsidP="00203576">
    <w:pPr>
      <w:pStyle w:val="NoSpacing"/>
      <w:jc w:val="right"/>
    </w:pPr>
    <w:r w:rsidRPr="00203576">
      <w:t>Jaime Grochowski</w:t>
    </w:r>
  </w:p>
  <w:p w14:paraId="1E870432" w14:textId="77777777" w:rsidR="00203576" w:rsidRPr="00203576" w:rsidRDefault="00203576" w:rsidP="00203576">
    <w:pPr>
      <w:pStyle w:val="NoSpacing"/>
      <w:jc w:val="right"/>
    </w:pPr>
    <w:r w:rsidRPr="00203576">
      <w:t>PSY/315: Statistical Reasoning in Psychology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65609"/>
    <w:multiLevelType w:val="hybridMultilevel"/>
    <w:tmpl w:val="7312D36E"/>
    <w:lvl w:ilvl="0" w:tplc="C4AE01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137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23A"/>
    <w:rsid w:val="00203576"/>
    <w:rsid w:val="00222E56"/>
    <w:rsid w:val="00EC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D15F"/>
  <w15:chartTrackingRefBased/>
  <w15:docId w15:val="{5C1919C0-73ED-43B5-AD29-1354EDAB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2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35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576"/>
  </w:style>
  <w:style w:type="paragraph" w:styleId="Footer">
    <w:name w:val="footer"/>
    <w:basedOn w:val="Normal"/>
    <w:link w:val="FooterChar"/>
    <w:uiPriority w:val="99"/>
    <w:unhideWhenUsed/>
    <w:rsid w:val="002035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576"/>
  </w:style>
  <w:style w:type="paragraph" w:styleId="NoSpacing">
    <w:name w:val="No Spacing"/>
    <w:uiPriority w:val="1"/>
    <w:qFormat/>
    <w:rsid w:val="002035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9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ManpowerGroup</Company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</dc:creator>
  <cp:keywords/>
  <dc:description/>
  <cp:lastModifiedBy>Jaime</cp:lastModifiedBy>
  <cp:revision>1</cp:revision>
  <dcterms:created xsi:type="dcterms:W3CDTF">2024-07-01T21:08:00Z</dcterms:created>
  <dcterms:modified xsi:type="dcterms:W3CDTF">2024-07-01T21:25:00Z</dcterms:modified>
</cp:coreProperties>
</file>